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东城区城中村改造建设管理办公室“孙湾二期（中心商务区南区）”棚户区改造项目</w:t>
      </w:r>
    </w:p>
    <w:p>
      <w:pPr>
        <w:jc w:val="center"/>
        <w:rPr>
          <w:rFonts w:ascii="仿宋" w:hAnsi="仿宋" w:eastAsia="仿宋"/>
          <w:b/>
          <w:bCs/>
          <w:sz w:val="72"/>
          <w:szCs w:val="72"/>
        </w:rPr>
      </w:pP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w:t>
      </w:r>
      <w:r>
        <w:rPr>
          <w:rFonts w:hint="eastAsia" w:ascii="宋体" w:hAnsi="宋体"/>
          <w:b/>
          <w:bCs/>
          <w:sz w:val="36"/>
          <w:szCs w:val="36"/>
          <w:lang w:val="en-US" w:eastAsia="zh-CN"/>
        </w:rPr>
        <w:t>8001</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6" w:leftChars="457" w:hanging="1606" w:hangingChars="500"/>
        <w:jc w:val="left"/>
        <w:rPr>
          <w:rFonts w:hint="eastAsia" w:ascii="宋体" w:hAnsi="宋体"/>
          <w:b/>
          <w:bCs/>
          <w:sz w:val="32"/>
          <w:szCs w:val="32"/>
        </w:rPr>
      </w:pPr>
    </w:p>
    <w:p>
      <w:pPr>
        <w:snapToGrid w:val="0"/>
        <w:spacing w:line="360" w:lineRule="auto"/>
        <w:ind w:left="2566" w:leftChars="457" w:hanging="1606" w:hangingChars="500"/>
        <w:jc w:val="left"/>
        <w:rPr>
          <w:rFonts w:hint="eastAsia" w:ascii="宋体" w:hAnsi="宋体"/>
          <w:b/>
          <w:bCs/>
          <w:sz w:val="32"/>
          <w:szCs w:val="32"/>
        </w:rPr>
      </w:pPr>
      <w:r>
        <w:rPr>
          <w:rFonts w:hint="eastAsia" w:ascii="宋体" w:hAnsi="宋体"/>
          <w:b/>
          <w:bCs/>
          <w:sz w:val="32"/>
          <w:szCs w:val="32"/>
        </w:rPr>
        <w:t>项目名称：东城区城中村改造建设管理办公室“孙湾二期（中心商务区南区）”棚户区改造项目</w:t>
      </w:r>
    </w:p>
    <w:p>
      <w:pPr>
        <w:snapToGrid w:val="0"/>
        <w:spacing w:line="360" w:lineRule="auto"/>
        <w:ind w:firstLine="964" w:firstLineChars="300"/>
        <w:rPr>
          <w:b/>
          <w:sz w:val="36"/>
          <w:szCs w:val="36"/>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代理机构：北京华采招标代理有限公司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pStyle w:val="12"/>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采购文件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29"/>
        <w:spacing w:line="408" w:lineRule="auto"/>
        <w:ind w:firstLine="643" w:firstLineChars="200"/>
      </w:pPr>
    </w:p>
    <w:p>
      <w:pPr>
        <w:pStyle w:val="29"/>
        <w:spacing w:line="408" w:lineRule="auto"/>
        <w:ind w:firstLine="643" w:firstLineChars="200"/>
      </w:pPr>
    </w:p>
    <w:p>
      <w:pPr>
        <w:pStyle w:val="29"/>
        <w:spacing w:line="408" w:lineRule="auto"/>
        <w:ind w:firstLine="643" w:firstLineChars="200"/>
      </w:pPr>
    </w:p>
    <w:p>
      <w:pPr>
        <w:pStyle w:val="29"/>
        <w:spacing w:line="408" w:lineRule="auto"/>
      </w:pPr>
    </w:p>
    <w:p>
      <w:pPr>
        <w:pStyle w:val="29"/>
        <w:spacing w:line="408" w:lineRule="auto"/>
      </w:pPr>
    </w:p>
    <w:p>
      <w:pPr>
        <w:pStyle w:val="29"/>
        <w:spacing w:line="408" w:lineRule="auto"/>
        <w:rPr>
          <w:rFonts w:hint="eastAsia"/>
        </w:rPr>
      </w:pPr>
    </w:p>
    <w:p>
      <w:pPr>
        <w:pStyle w:val="29"/>
        <w:spacing w:line="408" w:lineRule="auto"/>
        <w:rPr>
          <w:rFonts w:hint="eastAsia"/>
        </w:rPr>
      </w:pPr>
    </w:p>
    <w:p>
      <w:pPr>
        <w:pStyle w:val="29"/>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许昌市东瑞园林绿化工程有限公司：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受东城区城中村改造建设管理办公室的委托，北京华采招标代理有限公司就东城区城中村改造建设管理办公室“孙湾二期（中心商务区南区）”棚户区改造项目进行单一来源采购，现邀请贵公司前来谈判。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（一）项目名称：东城区城中村改造建设管理办公室“孙湾二期（中心商务区南区）”棚户区改造项目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8001</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三）项目需求：该项目拟征收300户，居民人数1200人，其中：货币化安置300套，居民人数600人。货币安置涉及拆迁建筑面积52513平方米；实物安置涉及拆迁建筑面积52513平方米。投标人筹措资金用于货币化安置和实物安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lang w:val="zh-CN"/>
        </w:rPr>
      </w:pPr>
      <w:r>
        <w:rPr>
          <w:rFonts w:hint="eastAsia" w:ascii="宋体" w:cs="宋体"/>
          <w:color w:val="auto"/>
          <w:sz w:val="24"/>
          <w:lang w:val="zh-CN"/>
        </w:rPr>
        <w:t>（四）预算金额：</w:t>
      </w:r>
      <w:r>
        <w:rPr>
          <w:rFonts w:hint="eastAsia" w:ascii="宋体" w:cs="宋体"/>
          <w:color w:val="auto"/>
          <w:sz w:val="24"/>
        </w:rPr>
        <w:t>0元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pStyle w:val="12"/>
        <w:widowControl/>
        <w:shd w:val="clear" w:color="auto" w:fill="FFFFFF"/>
        <w:spacing w:line="360" w:lineRule="auto"/>
        <w:ind w:firstLine="480" w:firstLineChars="200"/>
        <w:contextualSpacing/>
        <w:jc w:val="left"/>
        <w:rPr>
          <w:rFonts w:hint="eastAsia" w:ascii="宋体" w:cs="宋体"/>
          <w:color w:val="000000" w:themeColor="text1"/>
          <w:sz w:val="24"/>
          <w:lang w:val="zh-CN"/>
        </w:rPr>
      </w:pPr>
      <w:r>
        <w:rPr>
          <w:rFonts w:hint="eastAsia" w:ascii="宋体" w:cs="宋体"/>
          <w:color w:val="000000" w:themeColor="text1"/>
          <w:sz w:val="24"/>
          <w:lang w:val="zh-CN"/>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ascii="宋体" w:cs="宋体"/>
          <w:color w:val="000000" w:themeColor="text1"/>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hint="eastAsia"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（三）招标文件每套售价300元，供应商在递交投标文件时向采购代理机构缴纳采购文件费用，售后不退。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四、投标截止时间、开标时间及地点：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w:t>
      </w:r>
      <w:r>
        <w:rPr>
          <w:rFonts w:hint="eastAsia" w:ascii="宋体" w:cs="宋体"/>
          <w:color w:val="000000" w:themeColor="text1"/>
          <w:sz w:val="24"/>
          <w:lang w:val="en-US" w:eastAsia="zh-CN"/>
        </w:rPr>
        <w:t>8</w:t>
      </w:r>
      <w:r>
        <w:rPr>
          <w:rFonts w:hint="eastAsia" w:ascii="宋体" w:cs="宋体"/>
          <w:color w:val="000000" w:themeColor="text1"/>
          <w:sz w:val="24"/>
          <w:lang w:val="zh-CN"/>
        </w:rPr>
        <w:t>年</w:t>
      </w:r>
      <w:r>
        <w:rPr>
          <w:rFonts w:hint="eastAsia" w:ascii="宋体" w:cs="宋体"/>
          <w:color w:val="000000" w:themeColor="text1"/>
          <w:sz w:val="24"/>
          <w:lang w:val="en-US" w:eastAsia="zh-CN"/>
        </w:rPr>
        <w:t>1</w:t>
      </w:r>
      <w:r>
        <w:rPr>
          <w:rFonts w:hint="eastAsia" w:ascii="宋体" w:cs="宋体"/>
          <w:color w:val="000000" w:themeColor="text1"/>
          <w:sz w:val="24"/>
          <w:lang w:val="zh-CN"/>
        </w:rPr>
        <w:t>月</w:t>
      </w:r>
      <w:r>
        <w:rPr>
          <w:rFonts w:hint="eastAsia" w:ascii="宋体" w:cs="宋体"/>
          <w:color w:val="000000" w:themeColor="text1"/>
          <w:sz w:val="24"/>
          <w:lang w:val="en-US" w:eastAsia="zh-CN"/>
        </w:rPr>
        <w:t>11</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一</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代理机构：北京华采招标代理有限公司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址：许昌市新许路建行三楼（许昌分公司）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人：周伟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联系电话：13903749798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right"/>
        <w:textAlignment w:val="auto"/>
        <w:rPr>
          <w:rFonts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二〇一八年一月</w:t>
      </w:r>
    </w:p>
    <w:p>
      <w:pPr>
        <w:pStyle w:val="29"/>
      </w:pPr>
    </w:p>
    <w:p>
      <w:pPr>
        <w:pStyle w:val="29"/>
      </w:pPr>
    </w:p>
    <w:p>
      <w:pPr>
        <w:pStyle w:val="29"/>
        <w:rPr>
          <w:rFonts w:hint="eastAsia"/>
        </w:rPr>
      </w:pPr>
    </w:p>
    <w:p>
      <w:pPr>
        <w:pStyle w:val="29"/>
        <w:rPr>
          <w:rFonts w:hint="eastAsia"/>
        </w:rPr>
      </w:pPr>
    </w:p>
    <w:p>
      <w:pPr>
        <w:pStyle w:val="29"/>
        <w:jc w:val="both"/>
        <w:rPr>
          <w:rFonts w:hint="eastAsia"/>
        </w:rPr>
      </w:pPr>
    </w:p>
    <w:p>
      <w:pPr>
        <w:pStyle w:val="29"/>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eastAsiaTheme="minorEastAsia" w:cstheme="minorEastAsia"/>
          <w:color w:val="auto"/>
          <w:sz w:val="28"/>
          <w:szCs w:val="28"/>
          <w:lang w:eastAsia="zh-CN"/>
        </w:rPr>
        <w:t>该项目拟征收</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00户，居民人数1200人，其中：货币化安置300套，居民人数600人。货币安置涉及拆迁建筑面积52513平方米；实物安置涉及拆迁建筑面积52513平方米。</w:t>
      </w:r>
    </w:p>
    <w:p>
      <w:pPr>
        <w:spacing w:line="360" w:lineRule="auto"/>
        <w:ind w:firstLine="560" w:firstLineChars="200"/>
        <w:outlineLvl w:val="0"/>
        <w:rPr>
          <w:rFonts w:asciiTheme="minorEastAsia" w:hAnsiTheme="minorEastAsia" w:cstheme="minorEastAsia"/>
          <w:sz w:val="28"/>
          <w:szCs w:val="28"/>
        </w:rPr>
      </w:pPr>
      <w:r>
        <w:rPr>
          <w:rFonts w:hint="eastAsia" w:asciiTheme="minorEastAsia" w:hAnsiTheme="minorEastAsia" w:cstheme="minorEastAsia"/>
          <w:sz w:val="28"/>
          <w:szCs w:val="28"/>
        </w:rPr>
        <w:t>1.1项目概况：</w:t>
      </w:r>
      <w:bookmarkStart w:id="0" w:name="_Toc491044774"/>
    </w:p>
    <w:bookmarkEnd w:id="0"/>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（1）项目拆迁范围</w:t>
      </w:r>
    </w:p>
    <w:p>
      <w:pPr>
        <w:keepNext w:val="0"/>
        <w:keepLines w:val="0"/>
        <w:pageBreakBefore w:val="0"/>
        <w:widowControl w:val="0"/>
        <w:kinsoku/>
        <w:wordWrap/>
        <w:overflowPunct/>
        <w:topLinePunct w:val="0"/>
        <w:bidi w:val="0"/>
        <w:spacing w:line="360" w:lineRule="auto"/>
        <w:ind w:right="0" w:rightChars="0" w:firstLine="640" w:firstLineChars="200"/>
        <w:textAlignment w:val="auto"/>
        <w:rPr>
          <w:color w:val="auto"/>
          <w:sz w:val="32"/>
          <w:szCs w:val="32"/>
        </w:rPr>
      </w:pPr>
      <w:r>
        <w:rPr>
          <w:rFonts w:hint="eastAsia" w:asciiTheme="minorEastAsia" w:hAnsiTheme="minorEastAsia" w:eastAsiaTheme="minorEastAsia" w:cstheme="minorEastAsia"/>
          <w:color w:val="auto"/>
          <w:sz w:val="32"/>
          <w:szCs w:val="32"/>
          <w:highlight w:val="none"/>
        </w:rPr>
        <w:t>本次拟改造的城中村位于</w:t>
      </w:r>
      <w:r>
        <w:rPr>
          <w:color w:val="auto"/>
          <w:sz w:val="32"/>
          <w:szCs w:val="32"/>
        </w:rPr>
        <w:t>许昌市东城区孙湾棚户区</w:t>
      </w:r>
      <w:r>
        <w:rPr>
          <w:rFonts w:hint="eastAsia"/>
          <w:color w:val="auto"/>
          <w:sz w:val="32"/>
          <w:szCs w:val="32"/>
        </w:rPr>
        <w:t>改造项目二期</w:t>
      </w:r>
      <w:r>
        <w:rPr>
          <w:color w:val="auto"/>
          <w:sz w:val="32"/>
          <w:szCs w:val="32"/>
        </w:rPr>
        <w:t>位于许昌市魏文路以东、许都路以南，莲城大道以北围合的三角区域范围内</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（2）安置房选取</w:t>
      </w:r>
    </w:p>
    <w:p>
      <w:pPr>
        <w:keepNext w:val="0"/>
        <w:keepLines w:val="0"/>
        <w:pageBreakBefore w:val="0"/>
        <w:widowControl w:val="0"/>
        <w:kinsoku/>
        <w:wordWrap/>
        <w:overflowPunct/>
        <w:topLinePunct w:val="0"/>
        <w:bidi w:val="0"/>
        <w:spacing w:line="360" w:lineRule="auto"/>
        <w:ind w:right="0" w:rightChars="0" w:firstLine="640" w:firstLineChars="200"/>
        <w:textAlignment w:val="auto"/>
        <w:rPr>
          <w:rFonts w:hint="eastAsia"/>
          <w:color w:val="auto"/>
          <w:sz w:val="32"/>
          <w:szCs w:val="32"/>
        </w:rPr>
      </w:pPr>
      <w:r>
        <w:rPr>
          <w:rFonts w:hint="eastAsia" w:asciiTheme="minorEastAsia" w:hAnsiTheme="minorEastAsia" w:eastAsiaTheme="minorEastAsia" w:cstheme="minorEastAsia"/>
          <w:color w:val="auto"/>
          <w:sz w:val="32"/>
          <w:szCs w:val="32"/>
        </w:rPr>
        <w:t>本次安置</w:t>
      </w:r>
      <w:r>
        <w:rPr>
          <w:rFonts w:hint="eastAsia" w:asciiTheme="minorEastAsia" w:hAnsiTheme="minorEastAsia" w:cstheme="minorEastAsia"/>
          <w:color w:val="auto"/>
          <w:sz w:val="32"/>
          <w:szCs w:val="32"/>
          <w:lang w:eastAsia="zh-CN"/>
        </w:rPr>
        <w:t>一半</w:t>
      </w:r>
      <w:r>
        <w:rPr>
          <w:rFonts w:hint="eastAsia" w:asciiTheme="minorEastAsia" w:hAnsiTheme="minorEastAsia" w:eastAsiaTheme="minorEastAsia" w:cstheme="minorEastAsia"/>
          <w:color w:val="auto"/>
          <w:sz w:val="32"/>
          <w:szCs w:val="32"/>
        </w:rPr>
        <w:t>采用货币化安置方式，</w:t>
      </w:r>
      <w:r>
        <w:rPr>
          <w:rFonts w:hint="eastAsia" w:asciiTheme="minorEastAsia" w:hAnsiTheme="minorEastAsia" w:cstheme="minorEastAsia"/>
          <w:color w:val="auto"/>
          <w:sz w:val="32"/>
          <w:szCs w:val="32"/>
          <w:lang w:val="en-US" w:eastAsia="zh-CN"/>
        </w:rPr>
        <w:t xml:space="preserve"> 一半按照实物安置，</w:t>
      </w:r>
      <w:r>
        <w:rPr>
          <w:rFonts w:hint="eastAsia"/>
          <w:color w:val="auto"/>
          <w:sz w:val="32"/>
          <w:szCs w:val="32"/>
        </w:rPr>
        <w:t>项目意向安置房源位于</w:t>
      </w:r>
      <w:r>
        <w:rPr>
          <w:color w:val="auto"/>
          <w:sz w:val="32"/>
          <w:szCs w:val="32"/>
        </w:rPr>
        <w:t>许昌市东城区</w:t>
      </w:r>
      <w:r>
        <w:rPr>
          <w:rFonts w:hint="eastAsia"/>
          <w:color w:val="auto"/>
          <w:sz w:val="32"/>
          <w:szCs w:val="32"/>
        </w:rPr>
        <w:t>兴业</w:t>
      </w:r>
      <w:r>
        <w:rPr>
          <w:color w:val="auto"/>
          <w:sz w:val="32"/>
          <w:szCs w:val="32"/>
        </w:rPr>
        <w:t>路以东、</w:t>
      </w:r>
      <w:r>
        <w:rPr>
          <w:rFonts w:hint="eastAsia"/>
          <w:color w:val="auto"/>
          <w:sz w:val="32"/>
          <w:szCs w:val="32"/>
        </w:rPr>
        <w:t>德星</w:t>
      </w:r>
      <w:r>
        <w:rPr>
          <w:color w:val="auto"/>
          <w:sz w:val="32"/>
          <w:szCs w:val="32"/>
        </w:rPr>
        <w:t>路以西、</w:t>
      </w:r>
      <w:r>
        <w:rPr>
          <w:rFonts w:hint="eastAsia"/>
          <w:color w:val="auto"/>
          <w:sz w:val="32"/>
          <w:szCs w:val="32"/>
        </w:rPr>
        <w:t>莲城大道</w:t>
      </w:r>
      <w:r>
        <w:rPr>
          <w:color w:val="auto"/>
          <w:sz w:val="32"/>
          <w:szCs w:val="32"/>
        </w:rPr>
        <w:t>以南、</w:t>
      </w:r>
      <w:r>
        <w:rPr>
          <w:rFonts w:hint="eastAsia"/>
          <w:color w:val="auto"/>
          <w:sz w:val="32"/>
          <w:szCs w:val="32"/>
        </w:rPr>
        <w:t>兴德路</w:t>
      </w:r>
      <w:r>
        <w:rPr>
          <w:color w:val="auto"/>
          <w:sz w:val="32"/>
          <w:szCs w:val="32"/>
        </w:rPr>
        <w:t>以北的范围内</w:t>
      </w:r>
      <w:r>
        <w:rPr>
          <w:rFonts w:hint="eastAsia"/>
          <w:color w:val="auto"/>
          <w:sz w:val="32"/>
          <w:szCs w:val="32"/>
        </w:rPr>
        <w:t>，靠近棚户区改造项目附近</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hint="eastAsia"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.1许昌市东城区管委会授权许昌市东城区城中村改造管理办公室作为</w:t>
      </w:r>
      <w:r>
        <w:rPr>
          <w:rFonts w:hint="eastAsia" w:ascii="宋体" w:hAnsi="宋体" w:eastAsia="宋体" w:cs="宋体"/>
          <w:color w:val="auto"/>
          <w:sz w:val="28"/>
          <w:szCs w:val="28"/>
          <w:lang w:val="zh-CN"/>
        </w:rPr>
        <w:t>孙湾二期</w:t>
      </w:r>
      <w:r>
        <w:rPr>
          <w:rFonts w:hint="eastAsia" w:asciiTheme="minorEastAsia" w:hAnsiTheme="minorEastAsia" w:cstheme="minorEastAsia"/>
          <w:color w:val="auto"/>
          <w:sz w:val="28"/>
          <w:szCs w:val="28"/>
          <w:lang w:val="zh-CN"/>
        </w:rPr>
        <w:t>棚户区改造项目政府购买服务的购买主体，代表政</w:t>
      </w: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zh-CN"/>
        </w:rPr>
        <w:t>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pStyle w:val="33"/>
        <w:ind w:firstLine="560"/>
        <w:rPr>
          <w:color w:val="auto"/>
        </w:rPr>
      </w:pPr>
      <w:r>
        <w:rPr>
          <w:color w:val="auto"/>
        </w:rPr>
        <w:t>本项目总投资</w:t>
      </w:r>
      <w:r>
        <w:rPr>
          <w:rFonts w:hint="eastAsia"/>
          <w:color w:val="auto"/>
        </w:rPr>
        <w:t>38071.86</w:t>
      </w:r>
      <w:r>
        <w:rPr>
          <w:color w:val="auto"/>
        </w:rPr>
        <w:t>万元。根据项目建设规模和承办单位意见，拟通过债务性融资解决</w:t>
      </w:r>
      <w:r>
        <w:rPr>
          <w:rFonts w:hint="eastAsia"/>
          <w:color w:val="auto"/>
        </w:rPr>
        <w:t>30000</w:t>
      </w:r>
      <w:r>
        <w:rPr>
          <w:color w:val="auto"/>
        </w:rPr>
        <w:t>万元，占总投资的</w:t>
      </w:r>
      <w:r>
        <w:rPr>
          <w:rFonts w:hint="eastAsia"/>
          <w:color w:val="auto"/>
        </w:rPr>
        <w:t>78.8</w:t>
      </w:r>
      <w:r>
        <w:rPr>
          <w:color w:val="auto"/>
        </w:rPr>
        <w:t>%，项目参建单位自筹</w:t>
      </w:r>
      <w:r>
        <w:rPr>
          <w:rFonts w:hint="eastAsia"/>
          <w:color w:val="auto"/>
        </w:rPr>
        <w:t>8071.86</w:t>
      </w:r>
      <w:r>
        <w:rPr>
          <w:color w:val="auto"/>
        </w:rPr>
        <w:t>万元，占总投资的</w:t>
      </w:r>
      <w:r>
        <w:rPr>
          <w:rFonts w:hint="eastAsia"/>
          <w:color w:val="auto"/>
        </w:rPr>
        <w:t>21.2</w:t>
      </w:r>
      <w:r>
        <w:rPr>
          <w:color w:val="auto"/>
        </w:rPr>
        <w:t>%。</w:t>
      </w:r>
    </w:p>
    <w:p>
      <w:pPr>
        <w:spacing w:line="360" w:lineRule="auto"/>
        <w:ind w:firstLine="560" w:firstLineChars="200"/>
        <w:rPr>
          <w:rFonts w:asciiTheme="minorEastAsia" w:hAnsiTheme="minorEastAsia" w:cstheme="minorEastAsia"/>
          <w:color w:val="FF0000"/>
          <w:sz w:val="28"/>
          <w:szCs w:val="28"/>
        </w:rPr>
      </w:pP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val="zh-CN" w:eastAsia="zh-CN"/>
        </w:rPr>
      </w:pPr>
      <w:r>
        <w:rPr>
          <w:rFonts w:hint="eastAsia" w:asciiTheme="minorEastAsia" w:hAnsiTheme="minorEastAsia" w:eastAsiaTheme="minorEastAsia" w:cstheme="minorEastAsia"/>
          <w:color w:val="auto"/>
          <w:sz w:val="28"/>
          <w:szCs w:val="28"/>
          <w:lang w:val="zh-CN" w:eastAsia="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4"/>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en-US" w:eastAsia="zh-CN"/>
        </w:rPr>
        <w:t>1、</w:t>
      </w:r>
      <w:r>
        <w:rPr>
          <w:rFonts w:hint="eastAsia" w:ascii="宋体" w:hAnsi="宋体"/>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2、按照采购文件要求、投标文件响应和承诺验收；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w:t>
      </w:r>
    </w:p>
    <w:p>
      <w:pPr>
        <w:autoSpaceDE w:val="0"/>
        <w:autoSpaceDN w:val="0"/>
        <w:adjustRightInd w:val="0"/>
        <w:spacing w:line="360" w:lineRule="auto"/>
        <w:ind w:right="-11"/>
        <w:rPr>
          <w:rFonts w:ascii="宋体" w:cs="宋体"/>
          <w:b/>
          <w:sz w:val="24"/>
          <w:szCs w:val="24"/>
          <w:lang w:val="zh-CN"/>
        </w:rPr>
      </w:pPr>
      <w:r>
        <w:rPr>
          <w:rFonts w:hint="eastAsia" w:ascii="宋体" w:cs="宋体"/>
          <w:b/>
          <w:sz w:val="24"/>
          <w:szCs w:val="24"/>
          <w:lang w:val="zh-CN"/>
        </w:rPr>
        <w:t>投标人须知前附表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76"/>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06" w:type="dxa"/>
            <w:vAlign w:val="center"/>
          </w:tcPr>
          <w:p>
            <w:pPr>
              <w:autoSpaceDE w:val="0"/>
              <w:autoSpaceDN w:val="0"/>
              <w:adjustRightInd w:val="0"/>
              <w:spacing w:line="276" w:lineRule="auto"/>
              <w:jc w:val="center"/>
              <w:rPr>
                <w:rFonts w:hint="eastAsia" w:hAnsi="宋体" w:cs="仿宋_GB2312"/>
                <w:b/>
                <w:sz w:val="24"/>
              </w:rPr>
            </w:pPr>
            <w:r>
              <w:rPr>
                <w:rFonts w:hint="eastAsia" w:hAnsi="宋体" w:cs="仿宋_GB2312"/>
                <w:b/>
                <w:sz w:val="24"/>
              </w:rPr>
              <w:t>序号</w:t>
            </w:r>
          </w:p>
        </w:tc>
        <w:tc>
          <w:tcPr>
            <w:tcW w:w="1776" w:type="dxa"/>
            <w:vAlign w:val="center"/>
          </w:tcPr>
          <w:p>
            <w:pPr>
              <w:autoSpaceDE w:val="0"/>
              <w:autoSpaceDN w:val="0"/>
              <w:adjustRightInd w:val="0"/>
              <w:spacing w:line="276" w:lineRule="auto"/>
              <w:jc w:val="center"/>
              <w:rPr>
                <w:rFonts w:hint="eastAsia" w:hAnsi="宋体" w:cs="仿宋_GB2312"/>
                <w:b/>
                <w:sz w:val="24"/>
              </w:rPr>
            </w:pPr>
            <w:r>
              <w:rPr>
                <w:rFonts w:hint="eastAsia" w:hAnsi="宋体" w:cs="仿宋_GB2312"/>
                <w:b/>
                <w:sz w:val="24"/>
              </w:rPr>
              <w:t>条款名称</w:t>
            </w:r>
          </w:p>
        </w:tc>
        <w:tc>
          <w:tcPr>
            <w:tcW w:w="7305"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7305" w:type="dxa"/>
            <w:vAlign w:val="top"/>
          </w:tcPr>
          <w:p>
            <w:pPr>
              <w:autoSpaceDE w:val="0"/>
              <w:autoSpaceDN w:val="0"/>
              <w:adjustRightInd w:val="0"/>
              <w:spacing w:line="360" w:lineRule="auto"/>
              <w:jc w:val="left"/>
              <w:rPr>
                <w:rFonts w:hint="eastAsia" w:hAnsi="宋体" w:cs="仿宋_GB2312"/>
                <w:sz w:val="24"/>
              </w:rPr>
            </w:pPr>
            <w:r>
              <w:rPr>
                <w:rFonts w:hint="eastAsia" w:hAnsi="宋体" w:cs="仿宋_GB2312"/>
                <w:sz w:val="24"/>
              </w:rPr>
              <w:t>项目名称：东城区城中村改造建设管理办公室“孙湾二期（中心商务区南区）”棚户区改造项目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w:t>
            </w:r>
            <w:r>
              <w:rPr>
                <w:rFonts w:hint="eastAsia" w:hAnsi="宋体" w:cs="仿宋_GB2312"/>
                <w:sz w:val="24"/>
                <w:lang w:val="en-US" w:eastAsia="zh-CN"/>
              </w:rPr>
              <w:t>8001</w:t>
            </w:r>
            <w:r>
              <w:rPr>
                <w:rFonts w:hint="eastAsia" w:hAnsi="宋体" w:cs="仿宋_GB2312"/>
                <w:sz w:val="24"/>
              </w:rPr>
              <w:t>号</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需求：该项目拟征收300户，居民人数1200人，其中：货币化安置300套，居民人数600人。货币安置涉及拆迁建筑面积52513平方米；实物安置涉及拆迁建筑面积52513平方米。投标人筹措资金用于货币化安置和实物安置。</w:t>
            </w:r>
          </w:p>
          <w:p>
            <w:pPr>
              <w:autoSpaceDE w:val="0"/>
              <w:autoSpaceDN w:val="0"/>
              <w:adjustRightInd w:val="0"/>
              <w:spacing w:line="360" w:lineRule="auto"/>
              <w:jc w:val="left"/>
              <w:rPr>
                <w:rFonts w:hAnsi="宋体" w:cs="仿宋_GB2312"/>
                <w:sz w:val="24"/>
              </w:rPr>
            </w:pPr>
            <w:r>
              <w:rPr>
                <w:rFonts w:hint="eastAsia" w:hAnsi="宋体" w:cs="仿宋_GB2312"/>
                <w:sz w:val="24"/>
              </w:rPr>
              <w:t>项目地址：许昌市魏文路以东、许都路以南，莲城大道以北围合的三角区域范围内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7305"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7305" w:type="dxa"/>
            <w:vAlign w:val="top"/>
          </w:tcPr>
          <w:p>
            <w:pPr>
              <w:autoSpaceDE w:val="0"/>
              <w:autoSpaceDN w:val="0"/>
              <w:adjustRightInd w:val="0"/>
              <w:spacing w:line="360" w:lineRule="auto"/>
              <w:jc w:val="both"/>
              <w:rPr>
                <w:rFonts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both"/>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both"/>
              <w:rPr>
                <w:rFonts w:hAnsi="宋体" w:cs="仿宋_GB2312"/>
                <w:sz w:val="24"/>
              </w:rPr>
            </w:pPr>
            <w:r>
              <w:rPr>
                <w:rFonts w:hint="eastAsia" w:hAnsi="宋体" w:cs="仿宋_GB2312"/>
                <w:sz w:val="24"/>
              </w:rPr>
              <w:t>联 系 人：周</w:t>
            </w:r>
            <w:r>
              <w:rPr>
                <w:rFonts w:hint="eastAsia" w:hAnsi="宋体" w:cs="仿宋_GB2312"/>
                <w:sz w:val="24"/>
                <w:lang w:eastAsia="zh-CN"/>
              </w:rPr>
              <w:t>伟</w:t>
            </w:r>
            <w:r>
              <w:rPr>
                <w:rFonts w:hint="eastAsia" w:hAnsi="宋体" w:cs="仿宋_GB2312"/>
                <w:sz w:val="24"/>
              </w:rPr>
              <w:t xml:space="preserve">          </w:t>
            </w:r>
            <w:r>
              <w:rPr>
                <w:rFonts w:hint="eastAsia" w:hAnsi="宋体" w:cs="仿宋_GB2312"/>
                <w:sz w:val="24"/>
                <w:lang w:val="en-US" w:eastAsia="zh-CN"/>
              </w:rPr>
              <w:t xml:space="preserve">   </w:t>
            </w:r>
            <w:r>
              <w:rPr>
                <w:rFonts w:hint="eastAsia" w:hAnsi="宋体" w:cs="仿宋_GB2312"/>
                <w:sz w:val="24"/>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7305" w:type="dxa"/>
            <w:vAlign w:val="center"/>
          </w:tcPr>
          <w:p>
            <w:pPr>
              <w:numPr>
                <w:ilvl w:val="0"/>
                <w:numId w:val="1"/>
              </w:numPr>
              <w:autoSpaceDE w:val="0"/>
              <w:autoSpaceDN w:val="0"/>
              <w:adjustRightInd w:val="0"/>
              <w:spacing w:line="360" w:lineRule="auto"/>
              <w:ind w:right="-11"/>
              <w:rPr>
                <w:rFonts w:cs="宋体" w:asciiTheme="minorEastAsia" w:hAnsiTheme="minorEastAsia"/>
                <w:bCs/>
                <w:sz w:val="24"/>
                <w:szCs w:val="24"/>
                <w:lang w:val="zh-CN"/>
              </w:rPr>
            </w:pPr>
            <w:r>
              <w:rPr>
                <w:rFonts w:cs="宋体" w:asciiTheme="minorEastAsia" w:hAnsiTheme="minorEastAsia"/>
                <w:b/>
                <w:bCs/>
                <w:sz w:val="24"/>
                <w:szCs w:val="24"/>
                <w:lang w:val="zh-CN"/>
              </w:rPr>
              <w:t>法人或者其他组织的营业执照等证明文件，自然人的身份证明</w:t>
            </w:r>
            <w:r>
              <w:rPr>
                <w:rFonts w:hint="eastAsia" w:cs="宋体" w:asciiTheme="minorEastAsia" w:hAnsiTheme="minorEastAsia"/>
                <w:b/>
                <w:bCs/>
                <w:sz w:val="24"/>
                <w:szCs w:val="24"/>
                <w:lang w:val="en-US" w:eastAsia="zh-CN"/>
              </w:rPr>
              <w:t xml:space="preserve">  </w:t>
            </w: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w:t>
            </w:r>
          </w:p>
          <w:p>
            <w:pPr>
              <w:autoSpaceDE w:val="0"/>
              <w:autoSpaceDN w:val="0"/>
              <w:adjustRightInd w:val="0"/>
              <w:spacing w:line="360" w:lineRule="auto"/>
              <w:ind w:right="-11"/>
              <w:rPr>
                <w:rFonts w:hint="eastAsia" w:cs="宋体" w:asciiTheme="minorEastAsia" w:hAnsiTheme="minorEastAsia"/>
                <w:bCs/>
                <w:sz w:val="24"/>
                <w:szCs w:val="24"/>
                <w:lang w:val="zh-CN"/>
              </w:rPr>
            </w:pP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相关设备的购置发票复印件、专业技术人员职称证书复印件、用工合同复印件等或者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jc w:val="left"/>
              <w:rPr>
                <w:rFonts w:hAnsi="宋体" w:cs="仿宋_GB2312"/>
                <w:sz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bCs/>
                <w:sz w:val="24"/>
                <w:szCs w:val="24"/>
                <w:lang w:val="zh-CN"/>
              </w:rPr>
              <w:t>是否接受联合体</w:t>
            </w:r>
          </w:p>
        </w:tc>
        <w:tc>
          <w:tcPr>
            <w:tcW w:w="7305" w:type="dxa"/>
            <w:vAlign w:val="center"/>
          </w:tcPr>
          <w:p>
            <w:pPr>
              <w:autoSpaceDE w:val="0"/>
              <w:autoSpaceDN w:val="0"/>
              <w:adjustRightInd w:val="0"/>
              <w:spacing w:line="276" w:lineRule="auto"/>
              <w:ind w:firstLine="241" w:firstLineChars="100"/>
              <w:rPr>
                <w:rFonts w:ascii="宋体" w:cs="宋体"/>
                <w:bCs/>
                <w:sz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val="en-US" w:eastAsia="zh-CN"/>
              </w:rPr>
            </w:pPr>
            <w:r>
              <w:rPr>
                <w:rFonts w:hint="eastAsia" w:hAnsi="宋体" w:cs="黑体"/>
                <w:sz w:val="24"/>
                <w:lang w:val="en-US" w:eastAsia="zh-CN"/>
              </w:rPr>
              <w:t>7</w:t>
            </w:r>
          </w:p>
        </w:tc>
        <w:tc>
          <w:tcPr>
            <w:tcW w:w="1776" w:type="dxa"/>
            <w:vAlign w:val="center"/>
          </w:tcPr>
          <w:p>
            <w:pPr>
              <w:autoSpaceDE w:val="0"/>
              <w:autoSpaceDN w:val="0"/>
              <w:adjustRightInd w:val="0"/>
              <w:spacing w:line="276" w:lineRule="auto"/>
              <w:jc w:val="center"/>
              <w:rPr>
                <w:rFonts w:ascii="宋体" w:cs="宋体"/>
                <w:bCs/>
                <w:sz w:val="24"/>
                <w:lang w:val="zh-CN"/>
              </w:rPr>
            </w:pPr>
            <w:r>
              <w:rPr>
                <w:rFonts w:cs="宋体" w:asciiTheme="minorEastAsia" w:hAnsiTheme="minorEastAsia"/>
                <w:bCs/>
                <w:sz w:val="24"/>
                <w:szCs w:val="24"/>
                <w:lang w:val="zh-CN"/>
              </w:rPr>
              <w:t>现场考察</w:t>
            </w:r>
          </w:p>
        </w:tc>
        <w:tc>
          <w:tcPr>
            <w:tcW w:w="7305"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hint="eastAsia" w:ascii="宋体" w:cs="宋体"/>
                <w:bCs/>
                <w:sz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1776"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7305"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ascii="宋体" w:cs="宋体"/>
                <w:bCs/>
                <w:sz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7305"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hint="eastAsia" w:hAnsi="宋体" w:cs="仿宋_GB2312"/>
                <w:sz w:val="24"/>
              </w:rPr>
            </w:pPr>
            <w:r>
              <w:rPr>
                <w:rFonts w:hint="eastAsia" w:cs="仿宋_GB2312" w:asciiTheme="minorEastAsia" w:hAnsiTheme="minorEastAsia"/>
                <w:sz w:val="24"/>
                <w:szCs w:val="24"/>
              </w:rPr>
              <w:t>进口产品参与</w:t>
            </w:r>
          </w:p>
        </w:tc>
        <w:tc>
          <w:tcPr>
            <w:tcW w:w="7305" w:type="dxa"/>
            <w:vAlign w:val="center"/>
          </w:tcPr>
          <w:p>
            <w:pPr>
              <w:autoSpaceDE w:val="0"/>
              <w:autoSpaceDN w:val="0"/>
              <w:adjustRightInd w:val="0"/>
              <w:spacing w:line="276" w:lineRule="auto"/>
              <w:ind w:firstLine="120" w:firstLineChars="50"/>
              <w:rPr>
                <w:rFonts w:hint="eastAsia" w:hAnsi="宋体" w:cs="仿宋_GB2312"/>
                <w:sz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仿宋_GB2312" w:asciiTheme="minorEastAsia" w:hAnsiTheme="minorEastAsia"/>
                <w:sz w:val="24"/>
                <w:szCs w:val="24"/>
              </w:rPr>
              <w:t>投标有效期</w:t>
            </w:r>
          </w:p>
        </w:tc>
        <w:tc>
          <w:tcPr>
            <w:tcW w:w="7305" w:type="dxa"/>
            <w:vAlign w:val="center"/>
          </w:tcPr>
          <w:p>
            <w:pPr>
              <w:autoSpaceDE w:val="0"/>
              <w:autoSpaceDN w:val="0"/>
              <w:adjustRightInd w:val="0"/>
              <w:spacing w:line="276" w:lineRule="auto"/>
              <w:ind w:firstLine="120" w:firstLineChars="50"/>
              <w:rPr>
                <w:rFonts w:hint="eastAsia"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hint="eastAsia" w:hAnsi="宋体" w:cs="仿宋_GB2312"/>
                <w:sz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int="eastAsia" w:cs="仿宋_GB2312" w:asciiTheme="minorEastAsia" w:hAnsiTheme="minorEastAsia"/>
                <w:sz w:val="24"/>
                <w:szCs w:val="24"/>
              </w:rPr>
            </w:pPr>
            <w:r>
              <w:rPr>
                <w:rFonts w:ascii="宋体" w:cs="宋体"/>
                <w:bCs/>
                <w:sz w:val="24"/>
                <w:lang w:val="zh-CN"/>
              </w:rPr>
              <w:t>工作分包</w:t>
            </w:r>
          </w:p>
        </w:tc>
        <w:tc>
          <w:tcPr>
            <w:tcW w:w="7305" w:type="dxa"/>
            <w:vAlign w:val="center"/>
          </w:tcPr>
          <w:p>
            <w:pPr>
              <w:autoSpaceDE w:val="0"/>
              <w:autoSpaceDN w:val="0"/>
              <w:adjustRightInd w:val="0"/>
              <w:spacing w:line="276" w:lineRule="auto"/>
              <w:ind w:firstLine="120" w:firstLineChars="50"/>
              <w:rPr>
                <w:rFonts w:cs="仿宋_GB2312" w:asciiTheme="minorEastAsia" w:hAnsiTheme="minorEastAsia"/>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7305"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w:t>
            </w:r>
            <w:r>
              <w:rPr>
                <w:rFonts w:hint="eastAsia" w:ascii="宋体" w:cs="宋体"/>
                <w:bCs/>
                <w:sz w:val="24"/>
                <w:lang w:val="en-US" w:eastAsia="zh-CN"/>
              </w:rPr>
              <w:t>8</w:t>
            </w:r>
            <w:r>
              <w:rPr>
                <w:rFonts w:hint="eastAsia" w:ascii="宋体" w:cs="宋体"/>
                <w:bCs/>
                <w:sz w:val="24"/>
                <w:lang w:val="zh-CN"/>
              </w:rPr>
              <w:t>年</w:t>
            </w:r>
            <w:r>
              <w:rPr>
                <w:rFonts w:hint="eastAsia" w:ascii="宋体" w:cs="宋体"/>
                <w:bCs/>
                <w:sz w:val="24"/>
                <w:lang w:val="en-US" w:eastAsia="zh-CN"/>
              </w:rPr>
              <w:t>1</w:t>
            </w:r>
            <w:r>
              <w:rPr>
                <w:rFonts w:hint="eastAsia" w:ascii="宋体" w:cs="宋体"/>
                <w:bCs/>
                <w:sz w:val="24"/>
                <w:lang w:val="zh-CN"/>
              </w:rPr>
              <w:t>月</w:t>
            </w:r>
            <w:r>
              <w:rPr>
                <w:rFonts w:hint="eastAsia" w:ascii="宋体" w:cs="宋体"/>
                <w:bCs/>
                <w:sz w:val="24"/>
                <w:lang w:val="en-US" w:eastAsia="zh-CN"/>
              </w:rPr>
              <w:t>11</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00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1776"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一</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bookmarkStart w:id="8" w:name="_GoBack"/>
            <w:bookmarkEnd w:id="8"/>
          </w:p>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金额：伍拾万元整（¥ 500000）</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7305"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1776"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7305"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lang w:eastAsia="zh-CN"/>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14</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7305" w:type="dxa"/>
            <w:vAlign w:val="center"/>
          </w:tcPr>
          <w:p>
            <w:pPr>
              <w:autoSpaceDE w:val="0"/>
              <w:autoSpaceDN w:val="0"/>
              <w:adjustRightInd w:val="0"/>
              <w:spacing w:line="276" w:lineRule="auto"/>
              <w:rPr>
                <w:rFonts w:hint="eastAsia" w:cs="仿宋_GB2312" w:asciiTheme="minorEastAsia" w:hAnsiTheme="minorEastAsia"/>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7305" w:type="dxa"/>
            <w:vAlign w:val="center"/>
          </w:tcPr>
          <w:p>
            <w:pPr>
              <w:autoSpaceDE w:val="0"/>
              <w:autoSpaceDN w:val="0"/>
              <w:adjustRightInd w:val="0"/>
              <w:spacing w:line="276" w:lineRule="auto"/>
              <w:rPr>
                <w:rFonts w:hint="eastAsia" w:cs="仿宋_GB2312" w:asciiTheme="minorEastAsia" w:hAnsiTheme="minorEastAsia"/>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7305"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18</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7305" w:type="dxa"/>
            <w:vAlign w:val="center"/>
          </w:tcPr>
          <w:p>
            <w:pPr>
              <w:autoSpaceDE w:val="0"/>
              <w:autoSpaceDN w:val="0"/>
              <w:spacing w:line="360" w:lineRule="auto"/>
              <w:contextualSpacing/>
              <w:rPr>
                <w:rFonts w:ascii="宋体" w:cs="宋体"/>
                <w:bCs/>
                <w:sz w:val="24"/>
                <w:lang w:val="zh-CN"/>
              </w:rPr>
            </w:pPr>
            <w:r>
              <w:rPr>
                <w:rFonts w:hint="eastAsia" w:cs="宋体" w:asciiTheme="minorEastAsia" w:hAnsiTheme="minorEastAsia"/>
                <w:kern w:val="0"/>
                <w:sz w:val="24"/>
                <w:szCs w:val="24"/>
                <w:lang w:eastAsia="zh-CN"/>
              </w:rPr>
              <w:t>成交单位</w:t>
            </w:r>
            <w:r>
              <w:rPr>
                <w:rFonts w:hint="eastAsia" w:cs="宋体" w:asciiTheme="minorEastAsia" w:hAnsiTheme="minorEastAsia"/>
                <w:kern w:val="0"/>
                <w:sz w:val="24"/>
                <w:szCs w:val="24"/>
              </w:rPr>
              <w:t>向代理机构一次性支付9500元的招标代理服务费。</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1.2本招标文件最终解释权归北京华采招标代理有限公司所有。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系指组织本次招标的东城区城中村改造建设管理办公室。</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收取标准：投标人同意如中标向招标代理机构一次性支付9500元的招标代理服务费。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w:t>
      </w:r>
      <w:r>
        <w:rPr>
          <w:rFonts w:hint="eastAsia" w:ascii="楷体" w:hAnsi="楷体" w:eastAsia="楷体" w:cs="宋体"/>
          <w:b/>
          <w:kern w:val="0"/>
          <w:sz w:val="30"/>
          <w:szCs w:val="30"/>
          <w:lang w:eastAsia="zh-CN"/>
        </w:rPr>
        <w:t>采购</w:t>
      </w:r>
      <w:r>
        <w:rPr>
          <w:rFonts w:hint="eastAsia" w:ascii="楷体" w:hAnsi="楷体" w:eastAsia="楷体" w:cs="宋体"/>
          <w:b/>
          <w:kern w:val="0"/>
          <w:sz w:val="30"/>
          <w:szCs w:val="30"/>
        </w:rPr>
        <w:t>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w:t>
      </w:r>
      <w:r>
        <w:rPr>
          <w:rFonts w:hint="eastAsia" w:cs="宋体" w:asciiTheme="minorEastAsia" w:hAnsiTheme="minorEastAsia"/>
          <w:b/>
          <w:kern w:val="0"/>
          <w:sz w:val="24"/>
          <w:szCs w:val="24"/>
          <w:lang w:eastAsia="zh-CN"/>
        </w:rPr>
        <w:t>采购</w:t>
      </w:r>
      <w:r>
        <w:rPr>
          <w:rFonts w:hint="eastAsia" w:cs="宋体" w:asciiTheme="minorEastAsia" w:hAnsiTheme="minorEastAsia"/>
          <w:b/>
          <w:kern w:val="0"/>
          <w:sz w:val="24"/>
          <w:szCs w:val="24"/>
        </w:rPr>
        <w:t>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 3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11.4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投标人应按招标文件提供的格式编写投标文件。招标文件未提供标准格式的投标人可自行拟定。</w:t>
      </w:r>
    </w:p>
    <w:p>
      <w:p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13.1.5.5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13.2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13.3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14.4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投标人不得在投标有效期内撤销投标文件，否则采购人将不退还其投标保证金。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19</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w:t>
      </w:r>
    </w:p>
    <w:p>
      <w:pPr>
        <w:spacing w:line="360" w:lineRule="auto"/>
        <w:ind w:firstLine="482" w:firstLineChars="200"/>
        <w:rPr>
          <w:rFonts w:ascii="宋体" w:hAnsi="宋体"/>
          <w:b/>
          <w:sz w:val="24"/>
        </w:rPr>
      </w:pPr>
      <w:r>
        <w:rPr>
          <w:rFonts w:hint="eastAsia" w:ascii="宋体" w:hAnsi="宋体"/>
          <w:b/>
          <w:sz w:val="24"/>
        </w:rPr>
        <w:t>20、谈判协商小组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20.2谈判协商期间，投标人法定代表人或其委托代理人必须等候,与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21、响应文件的审查</w:t>
      </w:r>
    </w:p>
    <w:p>
      <w:pPr>
        <w:spacing w:line="360" w:lineRule="auto"/>
        <w:ind w:firstLine="480" w:firstLineChars="200"/>
        <w:rPr>
          <w:rFonts w:ascii="宋体" w:hAnsi="宋体"/>
          <w:bCs/>
          <w:sz w:val="24"/>
        </w:rPr>
      </w:pPr>
      <w:r>
        <w:rPr>
          <w:rFonts w:hint="eastAsia" w:ascii="宋体" w:hAnsi="宋体"/>
          <w:bCs/>
          <w:sz w:val="24"/>
        </w:rPr>
        <w:t>21.1谈判协商小组审查响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hint="eastAsia" w:ascii="宋体" w:hAnsi="宋体"/>
          <w:bCs/>
          <w:sz w:val="24"/>
        </w:rPr>
      </w:pPr>
      <w:r>
        <w:rPr>
          <w:rFonts w:hint="eastAsia" w:ascii="宋体" w:hAnsi="宋体"/>
          <w:bCs/>
          <w:sz w:val="24"/>
        </w:rPr>
        <w:t>21.2</w:t>
      </w:r>
      <w:r>
        <w:rPr>
          <w:rFonts w:ascii="宋体" w:hAnsi="宋体"/>
          <w:bCs/>
          <w:sz w:val="24"/>
        </w:rPr>
        <w:t xml:space="preserve"> </w:t>
      </w:r>
      <w:r>
        <w:rPr>
          <w:rFonts w:hint="eastAsia" w:ascii="宋体" w:hAnsi="宋体"/>
          <w:bCs/>
          <w:sz w:val="24"/>
        </w:rPr>
        <w:t>在对投标文件进行详细评估之前，</w:t>
      </w:r>
      <w:r>
        <w:rPr>
          <w:rFonts w:hint="eastAsia" w:ascii="宋体" w:hAnsi="宋体"/>
          <w:bCs/>
          <w:sz w:val="24"/>
          <w:lang w:eastAsia="zh-CN"/>
        </w:rPr>
        <w:t>采购人代表</w:t>
      </w:r>
      <w:r>
        <w:rPr>
          <w:rFonts w:hint="eastAsia" w:ascii="宋体" w:hAnsi="宋体"/>
          <w:bCs/>
          <w:sz w:val="24"/>
        </w:rPr>
        <w:t>将</w:t>
      </w:r>
      <w:r>
        <w:rPr>
          <w:rFonts w:hint="eastAsia" w:ascii="宋体" w:hAnsi="宋体"/>
          <w:bCs/>
          <w:sz w:val="24"/>
          <w:lang w:eastAsia="zh-CN"/>
        </w:rPr>
        <w:t>对</w:t>
      </w:r>
      <w:r>
        <w:rPr>
          <w:rFonts w:hint="eastAsia" w:ascii="宋体" w:hAnsi="宋体"/>
          <w:bCs/>
          <w:sz w:val="24"/>
        </w:rPr>
        <w:t>投标人提供的资格证明文件</w:t>
      </w:r>
      <w:r>
        <w:rPr>
          <w:rFonts w:hint="eastAsia" w:ascii="宋体" w:hAnsi="宋体"/>
          <w:bCs/>
          <w:sz w:val="24"/>
          <w:lang w:eastAsia="zh-CN"/>
        </w:rPr>
        <w:t>进行资格审查</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21.3谈判协商小组将确定投标人是否对招标文件的要求作出实质性的响应，而没有重大偏离。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22、响应文件的澄清</w:t>
      </w:r>
    </w:p>
    <w:p>
      <w:pPr>
        <w:spacing w:line="360" w:lineRule="auto"/>
        <w:ind w:firstLine="480" w:firstLineChars="200"/>
        <w:rPr>
          <w:rFonts w:ascii="宋体" w:hAnsi="宋体"/>
          <w:bCs/>
          <w:sz w:val="24"/>
        </w:rPr>
      </w:pPr>
      <w:r>
        <w:rPr>
          <w:rFonts w:hint="eastAsia" w:ascii="宋体" w:hAnsi="宋体"/>
          <w:bCs/>
          <w:sz w:val="24"/>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22.2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23.</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23.2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在规定的时间内报出不再更改的服务承诺。</w:t>
      </w:r>
    </w:p>
    <w:p>
      <w:pPr>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23.3采购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服务承诺。能够最大限度的满足招标文件要求。</w:t>
      </w:r>
    </w:p>
    <w:p>
      <w:pPr>
        <w:spacing w:line="360" w:lineRule="auto"/>
        <w:ind w:firstLine="482" w:firstLineChars="200"/>
        <w:rPr>
          <w:rFonts w:ascii="宋体" w:hAnsi="宋体"/>
          <w:b/>
          <w:sz w:val="24"/>
        </w:rPr>
      </w:pPr>
      <w:r>
        <w:rPr>
          <w:rFonts w:hint="eastAsia" w:ascii="宋体" w:hAnsi="宋体"/>
          <w:b/>
          <w:sz w:val="24"/>
        </w:rPr>
        <w:t>24、成交通知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谈判成功，确定本项目的成交人，按照《政府采购法》在规定时间内由东城区城中村改造建设管理办公室向成交人签发成交通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25、授予合同时变更数量的权力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26、签定合同</w:t>
      </w:r>
    </w:p>
    <w:p>
      <w:pPr>
        <w:spacing w:line="360" w:lineRule="auto"/>
        <w:rPr>
          <w:rFonts w:ascii="宋体" w:hAnsi="宋体"/>
          <w:sz w:val="24"/>
        </w:rPr>
      </w:pPr>
      <w:r>
        <w:rPr>
          <w:rFonts w:hint="eastAsia" w:ascii="宋体" w:hAnsi="宋体"/>
          <w:sz w:val="24"/>
        </w:rPr>
        <w:t xml:space="preserve">    26.1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26.2 成交通知书、招标文件、投标文件及其澄清文件等，均为签定合同的依据。</w:t>
      </w:r>
    </w:p>
    <w:p>
      <w:pPr>
        <w:adjustRightInd w:val="0"/>
        <w:snapToGrid w:val="0"/>
        <w:spacing w:line="360" w:lineRule="auto"/>
        <w:rPr>
          <w:rFonts w:ascii="宋体" w:hAnsi="宋体" w:cs="Courier New"/>
          <w:szCs w:val="21"/>
        </w:rPr>
      </w:pPr>
    </w:p>
    <w:p>
      <w:pPr>
        <w:pStyle w:val="7"/>
        <w:spacing w:line="360" w:lineRule="auto"/>
        <w:contextualSpacing/>
        <w:jc w:val="both"/>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29"/>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15"/>
          <w:rFonts w:hint="eastAsia"/>
        </w:rPr>
      </w:pPr>
      <w:bookmarkStart w:id="2" w:name="_Toc2524"/>
      <w:r>
        <w:rPr>
          <w:rStyle w:val="15"/>
          <w:rFonts w:hint="eastAsia"/>
        </w:rPr>
        <w:t xml:space="preserve">     </w:t>
      </w:r>
    </w:p>
    <w:p>
      <w:pPr>
        <w:autoSpaceDE w:val="0"/>
        <w:autoSpaceDN w:val="0"/>
        <w:adjustRightInd w:val="0"/>
        <w:spacing w:line="360" w:lineRule="auto"/>
        <w:jc w:val="center"/>
        <w:outlineLvl w:val="0"/>
        <w:rPr>
          <w:rStyle w:val="15"/>
          <w:rFonts w:hint="eastAsia"/>
        </w:rPr>
      </w:pPr>
    </w:p>
    <w:p>
      <w:pPr>
        <w:autoSpaceDE w:val="0"/>
        <w:autoSpaceDN w:val="0"/>
        <w:adjustRightInd w:val="0"/>
        <w:spacing w:line="360" w:lineRule="auto"/>
        <w:jc w:val="center"/>
        <w:outlineLvl w:val="0"/>
        <w:rPr>
          <w:rStyle w:val="15"/>
          <w:lang w:val="zh-CN"/>
        </w:rPr>
      </w:pPr>
      <w:r>
        <w:rPr>
          <w:rStyle w:val="15"/>
          <w:rFonts w:hint="eastAsia"/>
        </w:rPr>
        <w:t xml:space="preserve"> </w:t>
      </w:r>
      <w:r>
        <w:rPr>
          <w:rStyle w:val="15"/>
          <w:rFonts w:hint="eastAsia"/>
          <w:lang w:val="zh-CN"/>
        </w:rPr>
        <w:t>第六章</w:t>
      </w:r>
      <w:r>
        <w:rPr>
          <w:rStyle w:val="15"/>
          <w:lang w:val="zh-CN"/>
        </w:rPr>
        <w:t xml:space="preserve"> </w:t>
      </w:r>
      <w:r>
        <w:rPr>
          <w:rStyle w:val="15"/>
          <w:rFonts w:hint="eastAsia"/>
        </w:rPr>
        <w:t xml:space="preserve">  </w:t>
      </w:r>
      <w:r>
        <w:rPr>
          <w:rStyle w:val="15"/>
          <w:rFonts w:hint="eastAsia"/>
          <w:lang w:val="zh-CN"/>
        </w:rPr>
        <w:t>合同书</w:t>
      </w:r>
      <w:r>
        <w:rPr>
          <w:rStyle w:val="15"/>
          <w:lang w:val="zh-CN"/>
        </w:rPr>
        <w:t xml:space="preserve"> </w:t>
      </w:r>
      <w:r>
        <w:rPr>
          <w:rStyle w:val="15"/>
          <w:rFonts w:hint="eastAsia"/>
          <w:lang w:val="zh-CN"/>
        </w:rPr>
        <w:t>（参考样本）</w:t>
      </w:r>
      <w:bookmarkEnd w:id="2"/>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383" w:right="1800" w:bottom="1383" w:left="1800" w:header="851" w:footer="992" w:gutter="0"/>
          <w:pgNumType w:start="1"/>
          <w:cols w:space="0" w:num="1"/>
          <w:titlePg/>
          <w:rtlGutter w:val="0"/>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2"/>
        <w:numPr>
          <w:ilvl w:val="0"/>
          <w:numId w:val="2"/>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2"/>
        <w:numPr>
          <w:ilvl w:val="0"/>
          <w:numId w:val="2"/>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2"/>
        <w:numPr>
          <w:ilvl w:val="0"/>
          <w:numId w:val="2"/>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2"/>
        <w:numPr>
          <w:ilvl w:val="0"/>
          <w:numId w:val="2"/>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2"/>
        <w:numPr>
          <w:ilvl w:val="0"/>
          <w:numId w:val="2"/>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2"/>
        <w:numPr>
          <w:ilvl w:val="0"/>
          <w:numId w:val="2"/>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2"/>
        <w:numPr>
          <w:ilvl w:val="0"/>
          <w:numId w:val="2"/>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2"/>
        <w:numPr>
          <w:ilvl w:val="0"/>
          <w:numId w:val="2"/>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2"/>
        <w:numPr>
          <w:ilvl w:val="0"/>
          <w:numId w:val="2"/>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2"/>
        <w:numPr>
          <w:ilvl w:val="0"/>
          <w:numId w:val="2"/>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2"/>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东城区城中村改造建设管理办公室“孙湾二期（中心商务区南区）”棚户区改造项目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关于东城区城中村改造建设管理办公室“孙湾二期（中心商务区南区）”棚户区改造项目采用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东城区城中村改造建设管理办公室“孙湾二期（中心商务区南区）”棚户区改造项目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东城区城中村改造建设管理办公室“孙湾二期（中心商务区南区）”棚户区改造项目的承接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东城区城中村改造建设管理办公室“孙湾二期（中心商务区南区）”棚户区改造项目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年，用于许昌市东城区城中村改造管理办公室“孙湾二期（中心商务区南区）”棚户区改造项目建设。</w:t>
      </w:r>
      <w:r>
        <w:rPr>
          <w:rFonts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东城区城中村改造建设管理办公室“孙湾二期（中心商务区南区）”棚户区改造项目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3" w:name="OLE_LINK1"/>
      <w:bookmarkStart w:id="4"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3"/>
      <w:bookmarkEnd w:id="4"/>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14"/>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。如项目超投资由许昌市魏都区财政性资金补足；甲方应严格如约支付政府采购款，不受项目建设及运营情况影响。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rPr>
        <w:t>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spacing w:line="600" w:lineRule="exact"/>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jc w:val="left"/>
        <w:rPr>
          <w:rFonts w:hint="eastAsia" w:ascii="宋体" w:hAnsi="宋体"/>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p>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spacing w:line="360" w:lineRule="auto"/>
        <w:ind w:right="480"/>
        <w:rPr>
          <w:rFonts w:hint="eastAsia" w:ascii="宋体" w:hAnsi="宋体"/>
          <w:sz w:val="28"/>
          <w:szCs w:val="28"/>
        </w:rPr>
      </w:pPr>
      <w:r>
        <w:rPr>
          <w:rFonts w:hint="eastAsia" w:ascii="宋体" w:hAnsi="宋体"/>
          <w:sz w:val="24"/>
          <w:szCs w:val="28"/>
        </w:rPr>
        <w:t xml:space="preserve">                                      </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14"/>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4"/>
        <w:ind w:firstLine="240"/>
        <w:rPr>
          <w:rFonts w:ascii="宋体" w:cs="宋体"/>
          <w:sz w:val="24"/>
          <w:lang w:val="zh-CN"/>
        </w:rPr>
      </w:pPr>
    </w:p>
    <w:p>
      <w:pPr>
        <w:pStyle w:val="4"/>
        <w:ind w:firstLine="240"/>
        <w:rPr>
          <w:rFonts w:ascii="宋体" w:cs="宋体"/>
          <w:sz w:val="24"/>
          <w:lang w:val="zh-CN"/>
        </w:rPr>
      </w:pPr>
    </w:p>
    <w:p>
      <w:pPr>
        <w:rPr>
          <w:rFonts w:ascii="宋体" w:hAnsi="宋体"/>
          <w:b/>
          <w:bCs/>
          <w:sz w:val="24"/>
          <w:szCs w:val="24"/>
        </w:rPr>
      </w:pPr>
      <w:r>
        <w:rPr>
          <w:rFonts w:hint="eastAsia" w:ascii="宋体" w:hAnsi="宋体"/>
          <w:b/>
          <w:bCs/>
          <w:sz w:val="24"/>
          <w:szCs w:val="24"/>
        </w:rPr>
        <w:t>附件2</w:t>
      </w:r>
    </w:p>
    <w:p>
      <w:pPr>
        <w:pStyle w:val="4"/>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（十）、法定代表人授权书及被授权人身份证明</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hAnsi="宋体" w:eastAsia="宋体" w:asciiTheme="minorHAnsi" w:cstheme="minorBidi"/>
          <w:b/>
          <w:bCs/>
          <w:snapToGrid w:val="0"/>
          <w:kern w:val="0"/>
          <w:sz w:val="24"/>
          <w:szCs w:val="24"/>
          <w:lang w:val="zh-CN" w:eastAsia="zh-CN" w:bidi="ar-SA"/>
        </w:rPr>
      </w:pPr>
      <w:r>
        <w:rPr>
          <w:rFonts w:hint="eastAsia" w:hAnsi="宋体" w:eastAsia="宋体" w:asciiTheme="minorHAnsi" w:cstheme="minorBidi"/>
          <w:b/>
          <w:bCs/>
          <w:snapToGrid w:val="0"/>
          <w:kern w:val="0"/>
          <w:sz w:val="24"/>
          <w:szCs w:val="24"/>
          <w:lang w:val="zh-CN" w:eastAsia="zh-CN" w:bidi="ar-SA"/>
        </w:rPr>
        <w:t>资格审查中所涉及到的证书及材料，均需在投标文件中提供原件或与原件一致的完整的复印件，否则为无效投标。</w:t>
      </w:r>
    </w:p>
    <w:p>
      <w:pPr>
        <w:rPr>
          <w:rFonts w:hint="eastAsia" w:hAnsi="宋体" w:eastAsia="宋体" w:asciiTheme="minorHAnsi" w:cstheme="minorBidi"/>
          <w:snapToGrid w:val="0"/>
          <w:kern w:val="0"/>
          <w:sz w:val="24"/>
          <w:szCs w:val="24"/>
          <w:lang w:val="zh-CN" w:eastAsia="zh-CN" w:bidi="ar-SA"/>
        </w:rPr>
      </w:pPr>
    </w:p>
    <w:p>
      <w:pPr>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附件3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snapToGrid w:val="0"/>
          <w:kern w:val="0"/>
          <w:sz w:val="24"/>
          <w:szCs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6</w:t>
      </w:r>
      <w:r>
        <w:rPr>
          <w:rFonts w:hint="eastAsia" w:ascii="宋体" w:cs="宋体"/>
          <w:sz w:val="24"/>
          <w:lang w:val="zh-CN"/>
        </w:rPr>
        <w:t>、</w:t>
      </w:r>
      <w:r>
        <w:rPr>
          <w:rFonts w:hint="eastAsia" w:hAnsi="宋体" w:eastAsia="宋体"/>
          <w:snapToGrid w:val="0"/>
          <w:kern w:val="0"/>
          <w:sz w:val="24"/>
          <w:szCs w:val="24"/>
          <w:lang w:val="zh-CN"/>
        </w:rPr>
        <w:t>履行合同所必须的设备和专业技术能力的证明材料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7</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7"/>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2"/>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2"/>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2"/>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2"/>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2"/>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2"/>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2"/>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7"/>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7"/>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7"/>
        <w:adjustRightInd w:val="0"/>
        <w:snapToGrid w:val="0"/>
        <w:spacing w:line="360" w:lineRule="auto"/>
        <w:rPr>
          <w:szCs w:val="24"/>
        </w:rPr>
      </w:pPr>
    </w:p>
    <w:p>
      <w:pPr>
        <w:pStyle w:val="7"/>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地址：</w:t>
      </w:r>
    </w:p>
    <w:p>
      <w:pPr>
        <w:pStyle w:val="26"/>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6"/>
        <w:spacing w:line="480" w:lineRule="auto"/>
        <w:ind w:firstLine="540" w:firstLineChars="225"/>
        <w:jc w:val="left"/>
        <w:rPr>
          <w:rFonts w:hAnsi="宋体"/>
          <w:color w:val="000000"/>
          <w:szCs w:val="24"/>
        </w:rPr>
      </w:pPr>
    </w:p>
    <w:p>
      <w:pPr>
        <w:pStyle w:val="26"/>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0"/>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1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hint="eastAsia"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hint="eastAsia"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附件17</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ascii="宋体" w:hAnsi="宋体" w:cs="宋体"/>
        </w:rPr>
      </w:pPr>
    </w:p>
    <w:p>
      <w:pPr>
        <w:pStyle w:val="4"/>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4"/>
        <w:ind w:firstLine="361"/>
        <w:jc w:val="center"/>
        <w:rPr>
          <w:rFonts w:ascii="宋体" w:hAnsi="宋体"/>
          <w:b/>
          <w:bCs/>
          <w:color w:val="000000"/>
          <w:sz w:val="36"/>
          <w:szCs w:val="36"/>
        </w:rPr>
      </w:pPr>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CG Times">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swiss"/>
    <w:pitch w:val="default"/>
    <w:sig w:usb0="00000000" w:usb1="00000000" w:usb2="00000000" w:usb3="00000000" w:csb0="00000000" w:csb1="0000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23</w:t>
                </w:r>
                <w: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7B135F"/>
    <w:multiLevelType w:val="singleLevel"/>
    <w:tmpl w:val="787B13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6436"/>
    <w:rsid w:val="00140CA1"/>
    <w:rsid w:val="0016596A"/>
    <w:rsid w:val="001F6436"/>
    <w:rsid w:val="0022720D"/>
    <w:rsid w:val="002A6AC5"/>
    <w:rsid w:val="00314BA8"/>
    <w:rsid w:val="003329F6"/>
    <w:rsid w:val="003536B8"/>
    <w:rsid w:val="003D5AB7"/>
    <w:rsid w:val="003E07DB"/>
    <w:rsid w:val="003E689A"/>
    <w:rsid w:val="00496B00"/>
    <w:rsid w:val="004D5FD1"/>
    <w:rsid w:val="005B3DFA"/>
    <w:rsid w:val="00721189"/>
    <w:rsid w:val="00784380"/>
    <w:rsid w:val="0081281A"/>
    <w:rsid w:val="0088079F"/>
    <w:rsid w:val="008F6807"/>
    <w:rsid w:val="009F5F0D"/>
    <w:rsid w:val="00B02FE9"/>
    <w:rsid w:val="00B6751F"/>
    <w:rsid w:val="00BF37CC"/>
    <w:rsid w:val="00D67064"/>
    <w:rsid w:val="00EE081C"/>
    <w:rsid w:val="00F13BC4"/>
    <w:rsid w:val="00F87B16"/>
    <w:rsid w:val="010A6AA8"/>
    <w:rsid w:val="01123444"/>
    <w:rsid w:val="01163D19"/>
    <w:rsid w:val="011C632B"/>
    <w:rsid w:val="014463F3"/>
    <w:rsid w:val="014D4F24"/>
    <w:rsid w:val="019D6D75"/>
    <w:rsid w:val="019E2D4A"/>
    <w:rsid w:val="01DA479D"/>
    <w:rsid w:val="01DC5BAF"/>
    <w:rsid w:val="01F54122"/>
    <w:rsid w:val="02054927"/>
    <w:rsid w:val="02105DCA"/>
    <w:rsid w:val="02236B9C"/>
    <w:rsid w:val="0278484C"/>
    <w:rsid w:val="02872351"/>
    <w:rsid w:val="02A24FAC"/>
    <w:rsid w:val="02B001C6"/>
    <w:rsid w:val="02B96799"/>
    <w:rsid w:val="02FE60F3"/>
    <w:rsid w:val="03291403"/>
    <w:rsid w:val="03333321"/>
    <w:rsid w:val="038E6D45"/>
    <w:rsid w:val="03EC2551"/>
    <w:rsid w:val="04051642"/>
    <w:rsid w:val="04495638"/>
    <w:rsid w:val="04884C99"/>
    <w:rsid w:val="04952B93"/>
    <w:rsid w:val="04CB32B3"/>
    <w:rsid w:val="053156A0"/>
    <w:rsid w:val="05352876"/>
    <w:rsid w:val="054A4E7D"/>
    <w:rsid w:val="05700E7A"/>
    <w:rsid w:val="05714DCC"/>
    <w:rsid w:val="058D6721"/>
    <w:rsid w:val="065763F5"/>
    <w:rsid w:val="067A5783"/>
    <w:rsid w:val="06D93263"/>
    <w:rsid w:val="072340DB"/>
    <w:rsid w:val="073615AD"/>
    <w:rsid w:val="074B0496"/>
    <w:rsid w:val="074F02D6"/>
    <w:rsid w:val="07580D6D"/>
    <w:rsid w:val="075A4B89"/>
    <w:rsid w:val="07BE0BA8"/>
    <w:rsid w:val="07D01679"/>
    <w:rsid w:val="08000F7E"/>
    <w:rsid w:val="082E3049"/>
    <w:rsid w:val="08B26842"/>
    <w:rsid w:val="08D40FBE"/>
    <w:rsid w:val="09160413"/>
    <w:rsid w:val="091C6BF1"/>
    <w:rsid w:val="09243C12"/>
    <w:rsid w:val="096310B7"/>
    <w:rsid w:val="09A01892"/>
    <w:rsid w:val="09DE0EEF"/>
    <w:rsid w:val="09EE0E5B"/>
    <w:rsid w:val="09F84CC5"/>
    <w:rsid w:val="0A072ADF"/>
    <w:rsid w:val="0A375067"/>
    <w:rsid w:val="0A5E3CFA"/>
    <w:rsid w:val="0A6E4D1A"/>
    <w:rsid w:val="0B335D7A"/>
    <w:rsid w:val="0B537E20"/>
    <w:rsid w:val="0B705A3A"/>
    <w:rsid w:val="0B7862FC"/>
    <w:rsid w:val="0BA6044F"/>
    <w:rsid w:val="0BB703E5"/>
    <w:rsid w:val="0BC37F75"/>
    <w:rsid w:val="0BC60130"/>
    <w:rsid w:val="0BCC0DDE"/>
    <w:rsid w:val="0C202505"/>
    <w:rsid w:val="0C49261F"/>
    <w:rsid w:val="0C915403"/>
    <w:rsid w:val="0C9566CF"/>
    <w:rsid w:val="0CA47A72"/>
    <w:rsid w:val="0CC91197"/>
    <w:rsid w:val="0D0C64AC"/>
    <w:rsid w:val="0D3F4349"/>
    <w:rsid w:val="0D515531"/>
    <w:rsid w:val="0D855CB9"/>
    <w:rsid w:val="0D8F5D77"/>
    <w:rsid w:val="0D903FEC"/>
    <w:rsid w:val="0D932338"/>
    <w:rsid w:val="0DD17D7E"/>
    <w:rsid w:val="0DE31558"/>
    <w:rsid w:val="0E385522"/>
    <w:rsid w:val="0F226A23"/>
    <w:rsid w:val="0FEF6E6C"/>
    <w:rsid w:val="10092209"/>
    <w:rsid w:val="10641319"/>
    <w:rsid w:val="106A41BE"/>
    <w:rsid w:val="107B07CE"/>
    <w:rsid w:val="10C92B6A"/>
    <w:rsid w:val="11024D3E"/>
    <w:rsid w:val="111E13E8"/>
    <w:rsid w:val="11273899"/>
    <w:rsid w:val="1129040D"/>
    <w:rsid w:val="11410C68"/>
    <w:rsid w:val="11B46DE2"/>
    <w:rsid w:val="11C06BB5"/>
    <w:rsid w:val="120C57DC"/>
    <w:rsid w:val="12164A0F"/>
    <w:rsid w:val="12266FD8"/>
    <w:rsid w:val="122D69EA"/>
    <w:rsid w:val="1256283E"/>
    <w:rsid w:val="12742B6B"/>
    <w:rsid w:val="12E83DB7"/>
    <w:rsid w:val="12F825AF"/>
    <w:rsid w:val="13236CF2"/>
    <w:rsid w:val="134F1E3A"/>
    <w:rsid w:val="13541FC6"/>
    <w:rsid w:val="13816BEE"/>
    <w:rsid w:val="1385695F"/>
    <w:rsid w:val="139F4035"/>
    <w:rsid w:val="13BF55A2"/>
    <w:rsid w:val="13D8643B"/>
    <w:rsid w:val="13ED6433"/>
    <w:rsid w:val="13F07432"/>
    <w:rsid w:val="13F478B7"/>
    <w:rsid w:val="14045515"/>
    <w:rsid w:val="14091D51"/>
    <w:rsid w:val="14EE1673"/>
    <w:rsid w:val="14F32C0F"/>
    <w:rsid w:val="154166E0"/>
    <w:rsid w:val="15D96542"/>
    <w:rsid w:val="15F24FE1"/>
    <w:rsid w:val="1600095C"/>
    <w:rsid w:val="161676BF"/>
    <w:rsid w:val="162B4035"/>
    <w:rsid w:val="163B1A32"/>
    <w:rsid w:val="16597D7A"/>
    <w:rsid w:val="166119CD"/>
    <w:rsid w:val="16C04B07"/>
    <w:rsid w:val="178D3FCC"/>
    <w:rsid w:val="1799085E"/>
    <w:rsid w:val="17A43BF8"/>
    <w:rsid w:val="17AE4539"/>
    <w:rsid w:val="17C0249A"/>
    <w:rsid w:val="17D17AC6"/>
    <w:rsid w:val="18097B49"/>
    <w:rsid w:val="18130A89"/>
    <w:rsid w:val="185D22BF"/>
    <w:rsid w:val="18FC45AC"/>
    <w:rsid w:val="19444C0A"/>
    <w:rsid w:val="1957302D"/>
    <w:rsid w:val="19B87BA9"/>
    <w:rsid w:val="1A0A3C5F"/>
    <w:rsid w:val="1A2A48D7"/>
    <w:rsid w:val="1A4539A6"/>
    <w:rsid w:val="1A5A5E34"/>
    <w:rsid w:val="1A9477BB"/>
    <w:rsid w:val="1AA97C53"/>
    <w:rsid w:val="1AE23AC1"/>
    <w:rsid w:val="1B422B04"/>
    <w:rsid w:val="1B5F6A21"/>
    <w:rsid w:val="1B6A7785"/>
    <w:rsid w:val="1B85250E"/>
    <w:rsid w:val="1C3F5B0D"/>
    <w:rsid w:val="1C99650E"/>
    <w:rsid w:val="1CC928CE"/>
    <w:rsid w:val="1CEE2F8E"/>
    <w:rsid w:val="1CF3643E"/>
    <w:rsid w:val="1D1B16CB"/>
    <w:rsid w:val="1D446DA4"/>
    <w:rsid w:val="1D58424E"/>
    <w:rsid w:val="1D740EF1"/>
    <w:rsid w:val="1DD01B61"/>
    <w:rsid w:val="1DD80224"/>
    <w:rsid w:val="1DF3322F"/>
    <w:rsid w:val="1E2B4800"/>
    <w:rsid w:val="1E2D1ED8"/>
    <w:rsid w:val="1E5A1F24"/>
    <w:rsid w:val="1E8C6FFE"/>
    <w:rsid w:val="1EA935F7"/>
    <w:rsid w:val="1F263C73"/>
    <w:rsid w:val="1FD07570"/>
    <w:rsid w:val="1FDF4577"/>
    <w:rsid w:val="1FE45247"/>
    <w:rsid w:val="20142323"/>
    <w:rsid w:val="203B1AE8"/>
    <w:rsid w:val="205259DF"/>
    <w:rsid w:val="206A2EAD"/>
    <w:rsid w:val="20875693"/>
    <w:rsid w:val="20B36500"/>
    <w:rsid w:val="20BD7E86"/>
    <w:rsid w:val="213058F6"/>
    <w:rsid w:val="21487FDF"/>
    <w:rsid w:val="21681810"/>
    <w:rsid w:val="216B2A12"/>
    <w:rsid w:val="216F6236"/>
    <w:rsid w:val="21FC4C62"/>
    <w:rsid w:val="222346F6"/>
    <w:rsid w:val="22340605"/>
    <w:rsid w:val="226F6AF2"/>
    <w:rsid w:val="22A2560C"/>
    <w:rsid w:val="22D208BA"/>
    <w:rsid w:val="22F03800"/>
    <w:rsid w:val="231246E8"/>
    <w:rsid w:val="231252E1"/>
    <w:rsid w:val="23375054"/>
    <w:rsid w:val="234672B2"/>
    <w:rsid w:val="23801A32"/>
    <w:rsid w:val="23BD2A86"/>
    <w:rsid w:val="23E00901"/>
    <w:rsid w:val="24820314"/>
    <w:rsid w:val="24CE171D"/>
    <w:rsid w:val="25071888"/>
    <w:rsid w:val="251A3B7D"/>
    <w:rsid w:val="253B32CE"/>
    <w:rsid w:val="256E0A0F"/>
    <w:rsid w:val="25BE12BF"/>
    <w:rsid w:val="25CE78DA"/>
    <w:rsid w:val="25E5518E"/>
    <w:rsid w:val="263D6C04"/>
    <w:rsid w:val="26C82F0D"/>
    <w:rsid w:val="274419B7"/>
    <w:rsid w:val="275D7E0C"/>
    <w:rsid w:val="275E44AF"/>
    <w:rsid w:val="27712184"/>
    <w:rsid w:val="279642E1"/>
    <w:rsid w:val="27BB109D"/>
    <w:rsid w:val="27CA623E"/>
    <w:rsid w:val="28065BDB"/>
    <w:rsid w:val="284D1A28"/>
    <w:rsid w:val="285363AA"/>
    <w:rsid w:val="287339D7"/>
    <w:rsid w:val="287E0D8F"/>
    <w:rsid w:val="28E42F73"/>
    <w:rsid w:val="291077D7"/>
    <w:rsid w:val="29184D87"/>
    <w:rsid w:val="2961031E"/>
    <w:rsid w:val="296341BB"/>
    <w:rsid w:val="299820EC"/>
    <w:rsid w:val="29E8110B"/>
    <w:rsid w:val="29F14EC5"/>
    <w:rsid w:val="2A1C2339"/>
    <w:rsid w:val="2A3A20CC"/>
    <w:rsid w:val="2A472C96"/>
    <w:rsid w:val="2A607088"/>
    <w:rsid w:val="2A623721"/>
    <w:rsid w:val="2A92599C"/>
    <w:rsid w:val="2AB007A8"/>
    <w:rsid w:val="2B417F66"/>
    <w:rsid w:val="2B551944"/>
    <w:rsid w:val="2B80353C"/>
    <w:rsid w:val="2B885EB0"/>
    <w:rsid w:val="2BBA0260"/>
    <w:rsid w:val="2CA26BEC"/>
    <w:rsid w:val="2CAE482F"/>
    <w:rsid w:val="2D2F4230"/>
    <w:rsid w:val="2D3C3024"/>
    <w:rsid w:val="2D5D63B0"/>
    <w:rsid w:val="2D897C43"/>
    <w:rsid w:val="2D9A65C0"/>
    <w:rsid w:val="2DDD377E"/>
    <w:rsid w:val="2E216B65"/>
    <w:rsid w:val="2E303A43"/>
    <w:rsid w:val="2ECE3F22"/>
    <w:rsid w:val="2F5761AE"/>
    <w:rsid w:val="2F634ABF"/>
    <w:rsid w:val="2FA838C9"/>
    <w:rsid w:val="2FF7396F"/>
    <w:rsid w:val="30042CBE"/>
    <w:rsid w:val="30352942"/>
    <w:rsid w:val="30E41519"/>
    <w:rsid w:val="31126A8C"/>
    <w:rsid w:val="312B513D"/>
    <w:rsid w:val="3165439F"/>
    <w:rsid w:val="317F6E83"/>
    <w:rsid w:val="31A6779F"/>
    <w:rsid w:val="31AF57E0"/>
    <w:rsid w:val="31FE61E0"/>
    <w:rsid w:val="320E357E"/>
    <w:rsid w:val="323C1CF3"/>
    <w:rsid w:val="3253193C"/>
    <w:rsid w:val="326B2B5E"/>
    <w:rsid w:val="32BF39ED"/>
    <w:rsid w:val="332A12F9"/>
    <w:rsid w:val="336B4C6B"/>
    <w:rsid w:val="33885D02"/>
    <w:rsid w:val="338952ED"/>
    <w:rsid w:val="339A31F1"/>
    <w:rsid w:val="33A44AA2"/>
    <w:rsid w:val="33C63C93"/>
    <w:rsid w:val="33F8132E"/>
    <w:rsid w:val="34220499"/>
    <w:rsid w:val="345A3811"/>
    <w:rsid w:val="346635B9"/>
    <w:rsid w:val="34A26F8D"/>
    <w:rsid w:val="34B94619"/>
    <w:rsid w:val="34F57616"/>
    <w:rsid w:val="350D5045"/>
    <w:rsid w:val="352F34F6"/>
    <w:rsid w:val="357065A9"/>
    <w:rsid w:val="35886F87"/>
    <w:rsid w:val="367141BE"/>
    <w:rsid w:val="369614A2"/>
    <w:rsid w:val="36F01066"/>
    <w:rsid w:val="36F14F79"/>
    <w:rsid w:val="372D67ED"/>
    <w:rsid w:val="37A12ED8"/>
    <w:rsid w:val="37B81044"/>
    <w:rsid w:val="37D2005A"/>
    <w:rsid w:val="37E51B14"/>
    <w:rsid w:val="381637E0"/>
    <w:rsid w:val="38337523"/>
    <w:rsid w:val="38386F99"/>
    <w:rsid w:val="38920A58"/>
    <w:rsid w:val="389B66E6"/>
    <w:rsid w:val="38A268AC"/>
    <w:rsid w:val="38CB7FCC"/>
    <w:rsid w:val="392B6887"/>
    <w:rsid w:val="393C760C"/>
    <w:rsid w:val="397F5172"/>
    <w:rsid w:val="398349DA"/>
    <w:rsid w:val="3991576F"/>
    <w:rsid w:val="39A7783C"/>
    <w:rsid w:val="39E128FB"/>
    <w:rsid w:val="39F95152"/>
    <w:rsid w:val="3A127B47"/>
    <w:rsid w:val="3A1A6811"/>
    <w:rsid w:val="3A8712AC"/>
    <w:rsid w:val="3AA329F9"/>
    <w:rsid w:val="3AE96CFA"/>
    <w:rsid w:val="3B082CBF"/>
    <w:rsid w:val="3B1B446F"/>
    <w:rsid w:val="3BC65C62"/>
    <w:rsid w:val="3BD1323E"/>
    <w:rsid w:val="3C02686F"/>
    <w:rsid w:val="3C444EBD"/>
    <w:rsid w:val="3D0D2A98"/>
    <w:rsid w:val="3D0F3245"/>
    <w:rsid w:val="3D251634"/>
    <w:rsid w:val="3D8D13CE"/>
    <w:rsid w:val="3D9F0631"/>
    <w:rsid w:val="3DF65A99"/>
    <w:rsid w:val="3DF711CA"/>
    <w:rsid w:val="3E453647"/>
    <w:rsid w:val="3E693DB2"/>
    <w:rsid w:val="3E8311BF"/>
    <w:rsid w:val="3EA4720F"/>
    <w:rsid w:val="3EAA047F"/>
    <w:rsid w:val="3EC7614F"/>
    <w:rsid w:val="3F190EF8"/>
    <w:rsid w:val="3F2C278B"/>
    <w:rsid w:val="3F8C670F"/>
    <w:rsid w:val="3FA978BB"/>
    <w:rsid w:val="3FE64160"/>
    <w:rsid w:val="3FEA186D"/>
    <w:rsid w:val="40323E43"/>
    <w:rsid w:val="40503084"/>
    <w:rsid w:val="409279BF"/>
    <w:rsid w:val="40C46B85"/>
    <w:rsid w:val="40EA497B"/>
    <w:rsid w:val="411628FE"/>
    <w:rsid w:val="41B21F8E"/>
    <w:rsid w:val="41C93934"/>
    <w:rsid w:val="42156FA5"/>
    <w:rsid w:val="427A53B5"/>
    <w:rsid w:val="42AE6E29"/>
    <w:rsid w:val="42C57A31"/>
    <w:rsid w:val="42E122C7"/>
    <w:rsid w:val="42FB43D8"/>
    <w:rsid w:val="43124699"/>
    <w:rsid w:val="434F54E0"/>
    <w:rsid w:val="43802A98"/>
    <w:rsid w:val="43CF4122"/>
    <w:rsid w:val="4420086F"/>
    <w:rsid w:val="44263D74"/>
    <w:rsid w:val="44491F28"/>
    <w:rsid w:val="4481170B"/>
    <w:rsid w:val="44866E83"/>
    <w:rsid w:val="44DF22D2"/>
    <w:rsid w:val="44FB2C8E"/>
    <w:rsid w:val="45351EEF"/>
    <w:rsid w:val="455D405D"/>
    <w:rsid w:val="45AF1C81"/>
    <w:rsid w:val="45B720AD"/>
    <w:rsid w:val="45FB1C94"/>
    <w:rsid w:val="468B79EE"/>
    <w:rsid w:val="46A50D33"/>
    <w:rsid w:val="46A922FB"/>
    <w:rsid w:val="46B4250F"/>
    <w:rsid w:val="46C247A0"/>
    <w:rsid w:val="47423A2C"/>
    <w:rsid w:val="47616086"/>
    <w:rsid w:val="47A4475F"/>
    <w:rsid w:val="47B37E7C"/>
    <w:rsid w:val="47BE6BAC"/>
    <w:rsid w:val="47EA0F5A"/>
    <w:rsid w:val="47F120AF"/>
    <w:rsid w:val="482D2649"/>
    <w:rsid w:val="485D07D3"/>
    <w:rsid w:val="48686FC2"/>
    <w:rsid w:val="48DA6828"/>
    <w:rsid w:val="490B17D1"/>
    <w:rsid w:val="494B16F8"/>
    <w:rsid w:val="496D5E0F"/>
    <w:rsid w:val="49A80E2E"/>
    <w:rsid w:val="49B6080D"/>
    <w:rsid w:val="49BC1921"/>
    <w:rsid w:val="49C12329"/>
    <w:rsid w:val="49C50048"/>
    <w:rsid w:val="4A04749E"/>
    <w:rsid w:val="4A246765"/>
    <w:rsid w:val="4A376426"/>
    <w:rsid w:val="4A403D85"/>
    <w:rsid w:val="4A4158CD"/>
    <w:rsid w:val="4A8E120C"/>
    <w:rsid w:val="4A9222EE"/>
    <w:rsid w:val="4AA8486E"/>
    <w:rsid w:val="4AAB739B"/>
    <w:rsid w:val="4BFE161E"/>
    <w:rsid w:val="4C923733"/>
    <w:rsid w:val="4CAB7AFA"/>
    <w:rsid w:val="4CDB118B"/>
    <w:rsid w:val="4CF37726"/>
    <w:rsid w:val="4D260C82"/>
    <w:rsid w:val="4D2B51BF"/>
    <w:rsid w:val="4D2D044E"/>
    <w:rsid w:val="4D3471FC"/>
    <w:rsid w:val="4D50452C"/>
    <w:rsid w:val="4D620E83"/>
    <w:rsid w:val="4D725678"/>
    <w:rsid w:val="4D846FEF"/>
    <w:rsid w:val="4D8F52CA"/>
    <w:rsid w:val="4D9F2F94"/>
    <w:rsid w:val="4E0C2E71"/>
    <w:rsid w:val="4E1F4144"/>
    <w:rsid w:val="4E58029E"/>
    <w:rsid w:val="4E5D02B1"/>
    <w:rsid w:val="4ED221F9"/>
    <w:rsid w:val="4F2D42A4"/>
    <w:rsid w:val="4F9450A6"/>
    <w:rsid w:val="4FB636D4"/>
    <w:rsid w:val="4FF55362"/>
    <w:rsid w:val="4FF825D7"/>
    <w:rsid w:val="500B0BF4"/>
    <w:rsid w:val="505C250B"/>
    <w:rsid w:val="50606448"/>
    <w:rsid w:val="508011FE"/>
    <w:rsid w:val="50A52903"/>
    <w:rsid w:val="50B01BEA"/>
    <w:rsid w:val="50BD60DC"/>
    <w:rsid w:val="512044C7"/>
    <w:rsid w:val="514E654C"/>
    <w:rsid w:val="51D82A9C"/>
    <w:rsid w:val="522618C4"/>
    <w:rsid w:val="52263F4E"/>
    <w:rsid w:val="52795F11"/>
    <w:rsid w:val="529B74DF"/>
    <w:rsid w:val="529C6468"/>
    <w:rsid w:val="52F227F2"/>
    <w:rsid w:val="52F447F1"/>
    <w:rsid w:val="530828BD"/>
    <w:rsid w:val="530A257D"/>
    <w:rsid w:val="53394EC5"/>
    <w:rsid w:val="535B5803"/>
    <w:rsid w:val="537F5F1B"/>
    <w:rsid w:val="53857202"/>
    <w:rsid w:val="53AF3640"/>
    <w:rsid w:val="53D94B7D"/>
    <w:rsid w:val="53DA5759"/>
    <w:rsid w:val="53F87C9D"/>
    <w:rsid w:val="54174A03"/>
    <w:rsid w:val="54197554"/>
    <w:rsid w:val="543F47BC"/>
    <w:rsid w:val="54456191"/>
    <w:rsid w:val="54661223"/>
    <w:rsid w:val="54F1536B"/>
    <w:rsid w:val="5525417A"/>
    <w:rsid w:val="555D42B3"/>
    <w:rsid w:val="55832BDF"/>
    <w:rsid w:val="559021BE"/>
    <w:rsid w:val="55BB62F8"/>
    <w:rsid w:val="55FE5199"/>
    <w:rsid w:val="56357636"/>
    <w:rsid w:val="566F3BF1"/>
    <w:rsid w:val="567329FD"/>
    <w:rsid w:val="56DC2A85"/>
    <w:rsid w:val="56DD5323"/>
    <w:rsid w:val="57243BF5"/>
    <w:rsid w:val="572909E8"/>
    <w:rsid w:val="572A58E5"/>
    <w:rsid w:val="572B64DA"/>
    <w:rsid w:val="57370EF6"/>
    <w:rsid w:val="57401F95"/>
    <w:rsid w:val="576A68FE"/>
    <w:rsid w:val="57C674C1"/>
    <w:rsid w:val="5882493E"/>
    <w:rsid w:val="58C84CF9"/>
    <w:rsid w:val="58CA5D9C"/>
    <w:rsid w:val="58D0372A"/>
    <w:rsid w:val="59094FAA"/>
    <w:rsid w:val="590C2817"/>
    <w:rsid w:val="5951195A"/>
    <w:rsid w:val="59574779"/>
    <w:rsid w:val="597B3883"/>
    <w:rsid w:val="598820E0"/>
    <w:rsid w:val="59B16E7C"/>
    <w:rsid w:val="59BB3375"/>
    <w:rsid w:val="59C121FE"/>
    <w:rsid w:val="59FD451A"/>
    <w:rsid w:val="5A3371F3"/>
    <w:rsid w:val="5A4862B5"/>
    <w:rsid w:val="5A59037A"/>
    <w:rsid w:val="5A6F5C7A"/>
    <w:rsid w:val="5A875FAE"/>
    <w:rsid w:val="5AAE3123"/>
    <w:rsid w:val="5AFC3C2D"/>
    <w:rsid w:val="5B04552A"/>
    <w:rsid w:val="5B3D7FF0"/>
    <w:rsid w:val="5B403686"/>
    <w:rsid w:val="5B7D2373"/>
    <w:rsid w:val="5B7E6893"/>
    <w:rsid w:val="5BB86C55"/>
    <w:rsid w:val="5C003A67"/>
    <w:rsid w:val="5C1026E3"/>
    <w:rsid w:val="5C866785"/>
    <w:rsid w:val="5C9D2F60"/>
    <w:rsid w:val="5CD55B28"/>
    <w:rsid w:val="5CD5796C"/>
    <w:rsid w:val="5CEA0C3E"/>
    <w:rsid w:val="5D0D5BB4"/>
    <w:rsid w:val="5D2D1537"/>
    <w:rsid w:val="5D392C6E"/>
    <w:rsid w:val="5D756002"/>
    <w:rsid w:val="5D7D5176"/>
    <w:rsid w:val="5DC533F2"/>
    <w:rsid w:val="5DE82F92"/>
    <w:rsid w:val="5DF03247"/>
    <w:rsid w:val="5E1E748E"/>
    <w:rsid w:val="5E4B3E3D"/>
    <w:rsid w:val="5E4C1035"/>
    <w:rsid w:val="5E504417"/>
    <w:rsid w:val="5E585589"/>
    <w:rsid w:val="5EB1656C"/>
    <w:rsid w:val="5ED8005F"/>
    <w:rsid w:val="5EE734B6"/>
    <w:rsid w:val="5EFD7A39"/>
    <w:rsid w:val="5F105A0C"/>
    <w:rsid w:val="5F121831"/>
    <w:rsid w:val="5F2C6569"/>
    <w:rsid w:val="5F3A409A"/>
    <w:rsid w:val="5F485D73"/>
    <w:rsid w:val="5F5806AD"/>
    <w:rsid w:val="5F832B51"/>
    <w:rsid w:val="5F967A7B"/>
    <w:rsid w:val="5FE759B4"/>
    <w:rsid w:val="5FFF0BDE"/>
    <w:rsid w:val="601852A9"/>
    <w:rsid w:val="604A2DC7"/>
    <w:rsid w:val="60856C6C"/>
    <w:rsid w:val="608E591E"/>
    <w:rsid w:val="60927FDD"/>
    <w:rsid w:val="60BB30AB"/>
    <w:rsid w:val="60C250CD"/>
    <w:rsid w:val="60E95E90"/>
    <w:rsid w:val="60F1186D"/>
    <w:rsid w:val="61091A6F"/>
    <w:rsid w:val="611C2F81"/>
    <w:rsid w:val="61261082"/>
    <w:rsid w:val="615A1ED7"/>
    <w:rsid w:val="61806E66"/>
    <w:rsid w:val="61E72D7F"/>
    <w:rsid w:val="61F65032"/>
    <w:rsid w:val="621877CC"/>
    <w:rsid w:val="623B484F"/>
    <w:rsid w:val="62481CCB"/>
    <w:rsid w:val="62922EB2"/>
    <w:rsid w:val="62AF7224"/>
    <w:rsid w:val="6325537A"/>
    <w:rsid w:val="63ED193A"/>
    <w:rsid w:val="648F70B5"/>
    <w:rsid w:val="64B61E7B"/>
    <w:rsid w:val="64CD76B7"/>
    <w:rsid w:val="650B57E4"/>
    <w:rsid w:val="65823414"/>
    <w:rsid w:val="659B6060"/>
    <w:rsid w:val="659C5182"/>
    <w:rsid w:val="65BC7428"/>
    <w:rsid w:val="66884632"/>
    <w:rsid w:val="66D52045"/>
    <w:rsid w:val="66DB6531"/>
    <w:rsid w:val="670C19C7"/>
    <w:rsid w:val="670E4EE6"/>
    <w:rsid w:val="671003BB"/>
    <w:rsid w:val="671649DF"/>
    <w:rsid w:val="673A4447"/>
    <w:rsid w:val="673E0BBB"/>
    <w:rsid w:val="678437CB"/>
    <w:rsid w:val="67C14857"/>
    <w:rsid w:val="67DF2BAA"/>
    <w:rsid w:val="67EB6B8F"/>
    <w:rsid w:val="680F5D57"/>
    <w:rsid w:val="681E6040"/>
    <w:rsid w:val="682D2C45"/>
    <w:rsid w:val="686E1031"/>
    <w:rsid w:val="686E7256"/>
    <w:rsid w:val="68FC1637"/>
    <w:rsid w:val="68FF7450"/>
    <w:rsid w:val="69152812"/>
    <w:rsid w:val="69224712"/>
    <w:rsid w:val="69301D5C"/>
    <w:rsid w:val="6936297D"/>
    <w:rsid w:val="694E4A0B"/>
    <w:rsid w:val="69AB2581"/>
    <w:rsid w:val="69DB76FE"/>
    <w:rsid w:val="69E036F1"/>
    <w:rsid w:val="69E634CC"/>
    <w:rsid w:val="6A3F04B4"/>
    <w:rsid w:val="6A9047C4"/>
    <w:rsid w:val="6A9A1038"/>
    <w:rsid w:val="6AAD0A5A"/>
    <w:rsid w:val="6B490062"/>
    <w:rsid w:val="6BD0464F"/>
    <w:rsid w:val="6BD226F1"/>
    <w:rsid w:val="6BD34BE1"/>
    <w:rsid w:val="6BE33E79"/>
    <w:rsid w:val="6BF91BEB"/>
    <w:rsid w:val="6C032F08"/>
    <w:rsid w:val="6C04546E"/>
    <w:rsid w:val="6C7C519F"/>
    <w:rsid w:val="6C802085"/>
    <w:rsid w:val="6C9218B2"/>
    <w:rsid w:val="6CB05236"/>
    <w:rsid w:val="6D5131B2"/>
    <w:rsid w:val="6D645332"/>
    <w:rsid w:val="6D6B30BC"/>
    <w:rsid w:val="6D84582C"/>
    <w:rsid w:val="6DA61778"/>
    <w:rsid w:val="6E344F71"/>
    <w:rsid w:val="6E6F4973"/>
    <w:rsid w:val="6E9A108E"/>
    <w:rsid w:val="6EF30408"/>
    <w:rsid w:val="6F7D4923"/>
    <w:rsid w:val="6FE77C3F"/>
    <w:rsid w:val="6FF15C5D"/>
    <w:rsid w:val="70011AFB"/>
    <w:rsid w:val="70450FC3"/>
    <w:rsid w:val="705F71BD"/>
    <w:rsid w:val="70A5024B"/>
    <w:rsid w:val="70B73148"/>
    <w:rsid w:val="70BA51D7"/>
    <w:rsid w:val="70DC6BF7"/>
    <w:rsid w:val="70FC0105"/>
    <w:rsid w:val="710565E0"/>
    <w:rsid w:val="7197349A"/>
    <w:rsid w:val="719C550C"/>
    <w:rsid w:val="719D34AA"/>
    <w:rsid w:val="71B95F26"/>
    <w:rsid w:val="71E104A8"/>
    <w:rsid w:val="72075915"/>
    <w:rsid w:val="72CE688A"/>
    <w:rsid w:val="72CF121C"/>
    <w:rsid w:val="72DF291A"/>
    <w:rsid w:val="72FA666D"/>
    <w:rsid w:val="7308525A"/>
    <w:rsid w:val="735D624E"/>
    <w:rsid w:val="7360424A"/>
    <w:rsid w:val="73615CBF"/>
    <w:rsid w:val="73C36765"/>
    <w:rsid w:val="73DF107A"/>
    <w:rsid w:val="74197DF5"/>
    <w:rsid w:val="7444351C"/>
    <w:rsid w:val="744E0517"/>
    <w:rsid w:val="748060D9"/>
    <w:rsid w:val="7495697C"/>
    <w:rsid w:val="75601B61"/>
    <w:rsid w:val="756440A0"/>
    <w:rsid w:val="75833071"/>
    <w:rsid w:val="75DB4157"/>
    <w:rsid w:val="75DC6AFC"/>
    <w:rsid w:val="75EB5E17"/>
    <w:rsid w:val="75EF0BB6"/>
    <w:rsid w:val="760A4EA4"/>
    <w:rsid w:val="76444364"/>
    <w:rsid w:val="768140FF"/>
    <w:rsid w:val="76B00150"/>
    <w:rsid w:val="76B23B76"/>
    <w:rsid w:val="76B639D3"/>
    <w:rsid w:val="76CC6DFB"/>
    <w:rsid w:val="76E42410"/>
    <w:rsid w:val="76FA352E"/>
    <w:rsid w:val="774F511B"/>
    <w:rsid w:val="775A1236"/>
    <w:rsid w:val="777A18E1"/>
    <w:rsid w:val="77D73A72"/>
    <w:rsid w:val="78A528A6"/>
    <w:rsid w:val="78C409B7"/>
    <w:rsid w:val="78DD4FF8"/>
    <w:rsid w:val="78FA2630"/>
    <w:rsid w:val="790C235D"/>
    <w:rsid w:val="799E5663"/>
    <w:rsid w:val="79AD25DC"/>
    <w:rsid w:val="79B24470"/>
    <w:rsid w:val="79C90682"/>
    <w:rsid w:val="7A141FA6"/>
    <w:rsid w:val="7A2C5922"/>
    <w:rsid w:val="7A633973"/>
    <w:rsid w:val="7ABA3A16"/>
    <w:rsid w:val="7B187EA9"/>
    <w:rsid w:val="7B2927D6"/>
    <w:rsid w:val="7B4A5ED8"/>
    <w:rsid w:val="7B7D2EBE"/>
    <w:rsid w:val="7C32402C"/>
    <w:rsid w:val="7C770B72"/>
    <w:rsid w:val="7C957158"/>
    <w:rsid w:val="7C983821"/>
    <w:rsid w:val="7D3B13FE"/>
    <w:rsid w:val="7D880E97"/>
    <w:rsid w:val="7DB76964"/>
    <w:rsid w:val="7DBF49F8"/>
    <w:rsid w:val="7DDE5850"/>
    <w:rsid w:val="7E132B1F"/>
    <w:rsid w:val="7E5A5D27"/>
    <w:rsid w:val="7E664299"/>
    <w:rsid w:val="7E6C1AB1"/>
    <w:rsid w:val="7EAB6DF1"/>
    <w:rsid w:val="7EC96B80"/>
    <w:rsid w:val="7EE251A1"/>
    <w:rsid w:val="7F034CBE"/>
    <w:rsid w:val="7F1442B7"/>
    <w:rsid w:val="7F276894"/>
    <w:rsid w:val="7F5134AE"/>
    <w:rsid w:val="7F6012E3"/>
    <w:rsid w:val="7FC66BBB"/>
    <w:rsid w:val="7FF7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line="416" w:lineRule="auto"/>
      <w:jc w:val="center"/>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1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18"/>
    <w:unhideWhenUsed/>
    <w:qFormat/>
    <w:uiPriority w:val="99"/>
    <w:pPr>
      <w:spacing w:after="0"/>
      <w:ind w:firstLine="420" w:firstLineChars="100"/>
    </w:pPr>
  </w:style>
  <w:style w:type="paragraph" w:styleId="5">
    <w:name w:val="Body Text"/>
    <w:basedOn w:val="1"/>
    <w:link w:val="17"/>
    <w:unhideWhenUsed/>
    <w:qFormat/>
    <w:uiPriority w:val="99"/>
    <w:pPr>
      <w:spacing w:after="120"/>
    </w:pPr>
  </w:style>
  <w:style w:type="paragraph" w:styleId="6">
    <w:name w:val="Body Text Indent"/>
    <w:basedOn w:val="1"/>
    <w:link w:val="19"/>
    <w:unhideWhenUsed/>
    <w:qFormat/>
    <w:uiPriority w:val="99"/>
    <w:pPr>
      <w:spacing w:line="400" w:lineRule="exact"/>
      <w:ind w:left="630"/>
    </w:pPr>
    <w:rPr>
      <w:rFonts w:ascii="楷体_GB2312"/>
      <w:szCs w:val="20"/>
    </w:rPr>
  </w:style>
  <w:style w:type="paragraph" w:styleId="7">
    <w:name w:val="Plain Text"/>
    <w:basedOn w:val="1"/>
    <w:link w:val="20"/>
    <w:qFormat/>
    <w:uiPriority w:val="0"/>
    <w:rPr>
      <w:rFonts w:eastAsia="宋体"/>
      <w:sz w:val="24"/>
    </w:rPr>
  </w:style>
  <w:style w:type="paragraph" w:styleId="8">
    <w:name w:val="Date"/>
    <w:basedOn w:val="1"/>
    <w:next w:val="1"/>
    <w:link w:val="21"/>
    <w:unhideWhenUsed/>
    <w:qFormat/>
    <w:uiPriority w:val="99"/>
    <w:pPr>
      <w:ind w:left="100" w:leftChars="2500"/>
    </w:pPr>
  </w:style>
  <w:style w:type="paragraph" w:styleId="9">
    <w:name w:val="Body Text Indent 2"/>
    <w:basedOn w:val="1"/>
    <w:link w:val="22"/>
    <w:unhideWhenUsed/>
    <w:qFormat/>
    <w:uiPriority w:val="99"/>
    <w:pPr>
      <w:ind w:firstLine="630"/>
    </w:pPr>
    <w:rPr>
      <w:rFonts w:ascii="仿宋_GB2312" w:eastAsia="仿宋_GB2312"/>
      <w:sz w:val="32"/>
      <w:szCs w:val="20"/>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character" w:customStyle="1" w:styleId="15">
    <w:name w:val="标题 2 Char"/>
    <w:basedOn w:val="13"/>
    <w:link w:val="3"/>
    <w:qFormat/>
    <w:uiPriority w:val="9"/>
    <w:rPr>
      <w:rFonts w:ascii="Arial" w:hAnsi="Arial" w:eastAsia="黑体"/>
      <w:b/>
      <w:bCs/>
      <w:sz w:val="32"/>
      <w:szCs w:val="32"/>
    </w:rPr>
  </w:style>
  <w:style w:type="character" w:customStyle="1" w:styleId="16">
    <w:name w:val="信息标题 Char"/>
    <w:basedOn w:val="13"/>
    <w:link w:val="2"/>
    <w:qFormat/>
    <w:uiPriority w:val="99"/>
    <w:rPr>
      <w:rFonts w:ascii="Arial" w:hAnsi="Arial"/>
      <w:sz w:val="24"/>
      <w:shd w:val="pct20" w:color="auto" w:fill="auto"/>
    </w:rPr>
  </w:style>
  <w:style w:type="character" w:customStyle="1" w:styleId="17">
    <w:name w:val="正文文本 Char"/>
    <w:basedOn w:val="13"/>
    <w:link w:val="5"/>
    <w:semiHidden/>
    <w:qFormat/>
    <w:uiPriority w:val="99"/>
  </w:style>
  <w:style w:type="character" w:customStyle="1" w:styleId="18">
    <w:name w:val="正文首行缩进 Char"/>
    <w:basedOn w:val="17"/>
    <w:link w:val="4"/>
    <w:qFormat/>
    <w:uiPriority w:val="99"/>
  </w:style>
  <w:style w:type="character" w:customStyle="1" w:styleId="19">
    <w:name w:val="正文文本缩进 Char"/>
    <w:basedOn w:val="13"/>
    <w:link w:val="6"/>
    <w:qFormat/>
    <w:uiPriority w:val="99"/>
    <w:rPr>
      <w:rFonts w:ascii="楷体_GB2312"/>
      <w:szCs w:val="20"/>
    </w:rPr>
  </w:style>
  <w:style w:type="character" w:customStyle="1" w:styleId="20">
    <w:name w:val="纯文本 Char"/>
    <w:basedOn w:val="13"/>
    <w:link w:val="7"/>
    <w:qFormat/>
    <w:uiPriority w:val="0"/>
    <w:rPr>
      <w:rFonts w:eastAsia="宋体"/>
      <w:sz w:val="24"/>
    </w:rPr>
  </w:style>
  <w:style w:type="character" w:customStyle="1" w:styleId="21">
    <w:name w:val="日期 Char"/>
    <w:basedOn w:val="13"/>
    <w:link w:val="8"/>
    <w:qFormat/>
    <w:uiPriority w:val="99"/>
  </w:style>
  <w:style w:type="character" w:customStyle="1" w:styleId="22">
    <w:name w:val="正文文本缩进 2 Char"/>
    <w:basedOn w:val="13"/>
    <w:link w:val="9"/>
    <w:qFormat/>
    <w:uiPriority w:val="99"/>
    <w:rPr>
      <w:rFonts w:ascii="仿宋_GB2312" w:eastAsia="仿宋_GB2312"/>
      <w:sz w:val="32"/>
      <w:szCs w:val="20"/>
    </w:rPr>
  </w:style>
  <w:style w:type="character" w:customStyle="1" w:styleId="23">
    <w:name w:val="页脚 Char"/>
    <w:basedOn w:val="13"/>
    <w:link w:val="10"/>
    <w:qFormat/>
    <w:uiPriority w:val="99"/>
    <w:rPr>
      <w:sz w:val="18"/>
      <w:szCs w:val="18"/>
    </w:rPr>
  </w:style>
  <w:style w:type="character" w:customStyle="1" w:styleId="24">
    <w:name w:val="页眉 Char"/>
    <w:basedOn w:val="13"/>
    <w:link w:val="11"/>
    <w:qFormat/>
    <w:uiPriority w:val="99"/>
    <w:rPr>
      <w:sz w:val="18"/>
      <w:szCs w:val="18"/>
    </w:rPr>
  </w:style>
  <w:style w:type="character" w:customStyle="1" w:styleId="25">
    <w:name w:val="正文文本缩进 Char Char"/>
    <w:link w:val="26"/>
    <w:qFormat/>
    <w:uiPriority w:val="0"/>
    <w:rPr>
      <w:rFonts w:ascii="宋体"/>
      <w:sz w:val="24"/>
    </w:rPr>
  </w:style>
  <w:style w:type="paragraph" w:customStyle="1" w:styleId="26">
    <w:name w:val="正文文本缩进1"/>
    <w:basedOn w:val="1"/>
    <w:link w:val="25"/>
    <w:qFormat/>
    <w:uiPriority w:val="0"/>
    <w:pPr>
      <w:spacing w:line="360" w:lineRule="auto"/>
      <w:ind w:firstLine="480" w:firstLineChars="200"/>
    </w:pPr>
    <w:rPr>
      <w:rFonts w:ascii="宋体"/>
      <w:sz w:val="24"/>
    </w:rPr>
  </w:style>
  <w:style w:type="character" w:customStyle="1" w:styleId="27">
    <w:name w:val="日期 Char Char"/>
    <w:link w:val="28"/>
    <w:qFormat/>
    <w:uiPriority w:val="0"/>
    <w:rPr>
      <w:sz w:val="24"/>
    </w:rPr>
  </w:style>
  <w:style w:type="paragraph" w:customStyle="1" w:styleId="28">
    <w:name w:val="日期1"/>
    <w:basedOn w:val="1"/>
    <w:next w:val="1"/>
    <w:link w:val="27"/>
    <w:qFormat/>
    <w:uiPriority w:val="0"/>
    <w:rPr>
      <w:sz w:val="24"/>
    </w:rPr>
  </w:style>
  <w:style w:type="paragraph" w:customStyle="1" w:styleId="29">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2">
    <w:name w:val="List Paragraph"/>
    <w:basedOn w:val="1"/>
    <w:qFormat/>
    <w:uiPriority w:val="0"/>
    <w:pPr>
      <w:ind w:firstLine="420" w:firstLineChars="200"/>
    </w:pPr>
  </w:style>
  <w:style w:type="paragraph" w:customStyle="1" w:styleId="33">
    <w:name w:val="正文一"/>
    <w:basedOn w:val="32"/>
    <w:qFormat/>
    <w:uiPriority w:val="0"/>
    <w:pPr>
      <w:spacing w:line="600" w:lineRule="exact"/>
      <w:ind w:firstLine="200"/>
    </w:pPr>
    <w:rPr>
      <w:rFonts w:ascii="Times New Roman" w:hAnsi="Times New Roman" w:eastAsiaTheme="minorEastAsia" w:cstheme="minorBidi"/>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3117</Words>
  <Characters>17771</Characters>
  <Lines>148</Lines>
  <Paragraphs>41</Paragraphs>
  <ScaleCrop>false</ScaleCrop>
  <LinksUpToDate>false</LinksUpToDate>
  <CharactersWithSpaces>20847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北京华采招标代理有限公司:北京华采招标代理有限公司</cp:lastModifiedBy>
  <cp:lastPrinted>2018-01-09T01:00:00Z</cp:lastPrinted>
  <dcterms:modified xsi:type="dcterms:W3CDTF">2018-01-10T01:45:09Z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