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420" w:lineRule="atLeast"/>
        <w:ind w:left="0" w:right="0"/>
        <w:jc w:val="center"/>
        <w:rPr>
          <w:rFonts w:hint="eastAsia" w:ascii="宋体" w:hAnsi="宋体" w:cs="宋体"/>
          <w:b/>
          <w:i w:val="0"/>
          <w:sz w:val="36"/>
        </w:rPr>
      </w:pPr>
      <w:r>
        <w:rPr>
          <w:rFonts w:hint="eastAsia" w:ascii="宋体" w:hAnsi="宋体" w:cs="宋体"/>
          <w:b/>
          <w:i w:val="0"/>
          <w:sz w:val="36"/>
        </w:rPr>
        <w:t>XCGC-F2017</w:t>
      </w:r>
      <w:r>
        <w:rPr>
          <w:rFonts w:hint="eastAsia" w:ascii="宋体" w:hAnsi="宋体" w:cs="宋体"/>
          <w:b/>
          <w:i w:val="0"/>
          <w:sz w:val="36"/>
          <w:lang w:val="en-US" w:eastAsia="zh-CN"/>
        </w:rPr>
        <w:t>261</w:t>
      </w:r>
      <w:r>
        <w:rPr>
          <w:rFonts w:hint="eastAsia" w:ascii="宋体" w:hAnsi="宋体" w:cs="宋体"/>
          <w:b/>
          <w:i w:val="0"/>
          <w:sz w:val="36"/>
        </w:rPr>
        <w:t>许昌市消防综合训练基地、战勤保障大队和示范区消防站三站合一建设项目室外配套及道路绿化工程终止公告</w:t>
      </w:r>
    </w:p>
    <w:p>
      <w:pPr>
        <w:rPr>
          <w:rFonts w:hint="eastAsia"/>
        </w:rPr>
      </w:pPr>
      <w:bookmarkStart w:id="0" w:name="_GoBack"/>
      <w:bookmarkEnd w:id="0"/>
    </w:p>
    <w:p>
      <w:pPr>
        <w:pStyle w:val="2"/>
        <w:keepNext w:val="0"/>
        <w:keepLines w:val="0"/>
        <w:widowControl/>
        <w:suppressLineNumbers w:val="0"/>
        <w:spacing w:before="0" w:beforeAutospacing="0" w:after="180" w:afterAutospacing="0" w:line="420" w:lineRule="atLeast"/>
        <w:ind w:left="0" w:right="0"/>
        <w:jc w:val="both"/>
        <w:rPr>
          <w:rFonts w:hint="eastAsia" w:ascii="仿宋" w:hAnsi="仿宋" w:eastAsia="仿宋" w:cs="仿宋"/>
          <w:b w:val="0"/>
          <w:bCs w:val="0"/>
          <w:i w:val="0"/>
          <w:kern w:val="0"/>
          <w:sz w:val="30"/>
          <w:szCs w:val="30"/>
          <w:lang w:val="en-US" w:eastAsia="zh-CN" w:bidi="ar"/>
        </w:rPr>
      </w:pPr>
      <w:r>
        <w:rPr>
          <w:rFonts w:hint="eastAsia" w:ascii="仿宋" w:hAnsi="仿宋" w:eastAsia="仿宋" w:cs="仿宋"/>
          <w:b w:val="0"/>
          <w:bCs w:val="0"/>
          <w:i w:val="0"/>
          <w:kern w:val="0"/>
          <w:sz w:val="30"/>
          <w:szCs w:val="30"/>
          <w:lang w:val="en-US" w:eastAsia="zh-CN" w:bidi="ar"/>
        </w:rPr>
        <w:t>各潜在投标人：</w:t>
      </w:r>
    </w:p>
    <w:p>
      <w:pPr>
        <w:pStyle w:val="3"/>
        <w:keepNext w:val="0"/>
        <w:keepLines w:val="0"/>
        <w:widowControl/>
        <w:suppressLineNumbers w:val="0"/>
        <w:shd w:val="clear" w:fill="FFFFFF"/>
        <w:spacing w:before="460" w:beforeAutospacing="0" w:after="278" w:afterAutospacing="0" w:line="272" w:lineRule="atLeast"/>
        <w:ind w:left="0" w:right="0" w:firstLine="556"/>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瑞和安惠项目管理集团有限公司</w:t>
      </w:r>
      <w:r>
        <w:rPr>
          <w:rFonts w:hint="eastAsia" w:ascii="仿宋" w:hAnsi="仿宋" w:eastAsia="仿宋" w:cs="仿宋"/>
          <w:b w:val="0"/>
          <w:bCs w:val="0"/>
          <w:color w:val="000000"/>
          <w:sz w:val="30"/>
          <w:szCs w:val="30"/>
          <w:shd w:val="clear" w:fill="FFFFFF"/>
        </w:rPr>
        <w:t>受</w:t>
      </w:r>
      <w:r>
        <w:rPr>
          <w:rFonts w:hint="eastAsia" w:ascii="仿宋" w:hAnsi="仿宋" w:eastAsia="仿宋" w:cs="仿宋"/>
          <w:b w:val="0"/>
          <w:bCs w:val="0"/>
          <w:sz w:val="30"/>
          <w:szCs w:val="30"/>
        </w:rPr>
        <w:t>许昌市公安消防支队</w:t>
      </w:r>
      <w:r>
        <w:rPr>
          <w:rFonts w:hint="eastAsia" w:ascii="仿宋" w:hAnsi="仿宋" w:eastAsia="仿宋" w:cs="仿宋"/>
          <w:b w:val="0"/>
          <w:bCs w:val="0"/>
          <w:color w:val="000000"/>
          <w:sz w:val="30"/>
          <w:szCs w:val="30"/>
          <w:shd w:val="clear" w:fill="FFFFFF"/>
        </w:rPr>
        <w:t>的委托，对</w:t>
      </w:r>
      <w:r>
        <w:rPr>
          <w:rFonts w:hint="eastAsia" w:ascii="仿宋" w:hAnsi="仿宋" w:eastAsia="仿宋" w:cs="仿宋"/>
          <w:b w:val="0"/>
          <w:bCs w:val="0"/>
          <w:sz w:val="30"/>
          <w:szCs w:val="30"/>
        </w:rPr>
        <w:t>许昌市消防综合训练基地、战勤保障大队和示范区消防站三站合一建设项目室外配套及道路绿化工程</w:t>
      </w:r>
      <w:r>
        <w:rPr>
          <w:rFonts w:hint="eastAsia" w:ascii="仿宋" w:hAnsi="仿宋" w:eastAsia="仿宋" w:cs="仿宋"/>
          <w:b w:val="0"/>
          <w:bCs w:val="0"/>
          <w:color w:val="000000"/>
          <w:sz w:val="30"/>
          <w:szCs w:val="30"/>
          <w:shd w:val="clear" w:fill="FFFFFF"/>
        </w:rPr>
        <w:t>进行公开招标，于</w:t>
      </w:r>
      <w:r>
        <w:rPr>
          <w:rFonts w:hint="eastAsia" w:ascii="仿宋" w:hAnsi="仿宋" w:eastAsia="仿宋" w:cs="仿宋"/>
          <w:b w:val="0"/>
          <w:bCs w:val="0"/>
          <w:color w:val="000000"/>
          <w:sz w:val="30"/>
          <w:szCs w:val="30"/>
          <w:u w:val="none"/>
          <w:shd w:val="clear" w:fill="FFFFFF"/>
          <w:lang w:val="en-US"/>
        </w:rPr>
        <w:t>2017</w:t>
      </w:r>
      <w:r>
        <w:rPr>
          <w:rFonts w:hint="eastAsia" w:ascii="仿宋" w:hAnsi="仿宋" w:eastAsia="仿宋" w:cs="仿宋"/>
          <w:b w:val="0"/>
          <w:bCs w:val="0"/>
          <w:color w:val="000000"/>
          <w:sz w:val="30"/>
          <w:szCs w:val="30"/>
          <w:shd w:val="clear" w:fill="FFFFFF"/>
        </w:rPr>
        <w:t>年</w:t>
      </w:r>
      <w:r>
        <w:rPr>
          <w:rFonts w:hint="eastAsia" w:ascii="仿宋" w:hAnsi="仿宋" w:eastAsia="仿宋" w:cs="仿宋"/>
          <w:b w:val="0"/>
          <w:bCs w:val="0"/>
          <w:color w:val="000000"/>
          <w:sz w:val="30"/>
          <w:szCs w:val="30"/>
          <w:u w:val="none"/>
          <w:shd w:val="clear" w:fill="FFFFFF"/>
          <w:lang w:val="en-US" w:eastAsia="zh-CN"/>
        </w:rPr>
        <w:t>12</w:t>
      </w:r>
      <w:r>
        <w:rPr>
          <w:rFonts w:hint="eastAsia" w:ascii="仿宋" w:hAnsi="仿宋" w:eastAsia="仿宋" w:cs="仿宋"/>
          <w:b w:val="0"/>
          <w:bCs w:val="0"/>
          <w:color w:val="000000"/>
          <w:sz w:val="30"/>
          <w:szCs w:val="30"/>
          <w:shd w:val="clear" w:fill="FFFFFF"/>
        </w:rPr>
        <w:t>月</w:t>
      </w:r>
      <w:r>
        <w:rPr>
          <w:rFonts w:hint="eastAsia" w:ascii="仿宋" w:hAnsi="仿宋" w:eastAsia="仿宋" w:cs="仿宋"/>
          <w:b w:val="0"/>
          <w:bCs w:val="0"/>
          <w:color w:val="000000"/>
          <w:sz w:val="30"/>
          <w:szCs w:val="30"/>
          <w:u w:val="none"/>
          <w:shd w:val="clear" w:fill="FFFFFF"/>
          <w:lang w:val="en-US" w:eastAsia="zh-CN"/>
        </w:rPr>
        <w:t>2</w:t>
      </w:r>
      <w:r>
        <w:rPr>
          <w:rFonts w:hint="eastAsia" w:ascii="仿宋" w:hAnsi="仿宋" w:eastAsia="仿宋" w:cs="仿宋"/>
          <w:b w:val="0"/>
          <w:bCs w:val="0"/>
          <w:color w:val="000000"/>
          <w:sz w:val="30"/>
          <w:szCs w:val="30"/>
          <w:u w:val="none"/>
          <w:shd w:val="clear" w:fill="FFFFFF"/>
          <w:lang w:val="en-US"/>
        </w:rPr>
        <w:t>9</w:t>
      </w:r>
      <w:r>
        <w:rPr>
          <w:rFonts w:hint="eastAsia" w:ascii="仿宋" w:hAnsi="仿宋" w:eastAsia="仿宋" w:cs="仿宋"/>
          <w:b w:val="0"/>
          <w:bCs w:val="0"/>
          <w:color w:val="000000"/>
          <w:sz w:val="30"/>
          <w:szCs w:val="30"/>
          <w:shd w:val="clear" w:fill="FFFFFF"/>
        </w:rPr>
        <w:t>日在《中国采购与招标网》、《河南招标采购综合网》、《全国公共资源交易平台（河南省</w:t>
      </w:r>
      <w:r>
        <w:rPr>
          <w:rFonts w:hint="eastAsia" w:ascii="仿宋" w:hAnsi="仿宋" w:eastAsia="仿宋" w:cs="仿宋"/>
          <w:b w:val="0"/>
          <w:bCs w:val="0"/>
          <w:color w:val="000000"/>
          <w:sz w:val="30"/>
          <w:szCs w:val="30"/>
          <w:u w:val="none"/>
          <w:shd w:val="clear" w:fill="FFFFFF"/>
          <w:lang w:val="en-US"/>
        </w:rPr>
        <w:t>·</w:t>
      </w:r>
      <w:r>
        <w:rPr>
          <w:rFonts w:hint="eastAsia" w:ascii="仿宋" w:hAnsi="仿宋" w:eastAsia="仿宋" w:cs="仿宋"/>
          <w:b w:val="0"/>
          <w:bCs w:val="0"/>
          <w:color w:val="000000"/>
          <w:sz w:val="30"/>
          <w:szCs w:val="30"/>
          <w:shd w:val="clear" w:fill="FFFFFF"/>
        </w:rPr>
        <w:t>许昌市）》上发布招标公告，现该项目因工程量清单</w:t>
      </w:r>
      <w:r>
        <w:rPr>
          <w:rFonts w:hint="eastAsia" w:ascii="仿宋" w:hAnsi="仿宋" w:eastAsia="仿宋" w:cs="仿宋"/>
          <w:b w:val="0"/>
          <w:bCs w:val="0"/>
          <w:color w:val="000000"/>
          <w:sz w:val="30"/>
          <w:szCs w:val="30"/>
          <w:shd w:val="clear" w:fill="FFFFFF"/>
          <w:lang w:eastAsia="zh-CN"/>
        </w:rPr>
        <w:t>中单项工程所用定额不一致</w:t>
      </w:r>
      <w:r>
        <w:rPr>
          <w:rFonts w:hint="eastAsia" w:ascii="仿宋" w:hAnsi="仿宋" w:eastAsia="仿宋" w:cs="仿宋"/>
          <w:b w:val="0"/>
          <w:bCs w:val="0"/>
          <w:color w:val="000000"/>
          <w:sz w:val="30"/>
          <w:szCs w:val="30"/>
          <w:shd w:val="clear" w:fill="FFFFFF"/>
        </w:rPr>
        <w:t>，导致</w:t>
      </w:r>
      <w:r>
        <w:rPr>
          <w:rFonts w:hint="eastAsia" w:ascii="仿宋" w:hAnsi="仿宋" w:eastAsia="仿宋" w:cs="仿宋"/>
          <w:b w:val="0"/>
          <w:bCs w:val="0"/>
          <w:color w:val="000000"/>
          <w:sz w:val="30"/>
          <w:szCs w:val="30"/>
          <w:shd w:val="clear" w:fill="FFFFFF"/>
          <w:lang w:eastAsia="zh-CN"/>
        </w:rPr>
        <w:t>无法正常使</w:t>
      </w:r>
      <w:r>
        <w:rPr>
          <w:rFonts w:hint="eastAsia" w:ascii="仿宋" w:hAnsi="仿宋" w:eastAsia="仿宋" w:cs="仿宋"/>
          <w:b w:val="0"/>
          <w:bCs w:val="0"/>
          <w:i w:val="0"/>
          <w:color w:val="000000"/>
          <w:sz w:val="30"/>
          <w:szCs w:val="30"/>
          <w:shd w:val="clear" w:fill="FFFFFF"/>
          <w:lang w:eastAsia="zh-CN"/>
        </w:rPr>
        <w:t>用</w:t>
      </w:r>
      <w:r>
        <w:rPr>
          <w:rFonts w:hint="eastAsia" w:ascii="仿宋" w:hAnsi="仿宋" w:eastAsia="仿宋" w:cs="仿宋"/>
          <w:b w:val="0"/>
          <w:bCs w:val="0"/>
          <w:i w:val="0"/>
          <w:color w:val="000000"/>
          <w:sz w:val="30"/>
          <w:szCs w:val="30"/>
          <w:shd w:val="clear" w:fill="FFFFFF"/>
        </w:rPr>
        <w:t>商务标电子辅助清标</w:t>
      </w:r>
      <w:r>
        <w:rPr>
          <w:rFonts w:hint="eastAsia" w:ascii="仿宋" w:hAnsi="仿宋" w:eastAsia="仿宋" w:cs="仿宋"/>
          <w:b w:val="0"/>
          <w:bCs w:val="0"/>
          <w:i w:val="0"/>
          <w:color w:val="000000"/>
          <w:sz w:val="30"/>
          <w:szCs w:val="30"/>
          <w:shd w:val="clear" w:fill="FFFFFF"/>
          <w:lang w:eastAsia="zh-CN"/>
        </w:rPr>
        <w:t>系统</w:t>
      </w:r>
      <w:r>
        <w:rPr>
          <w:rFonts w:hint="eastAsia" w:ascii="仿宋" w:hAnsi="仿宋" w:eastAsia="仿宋" w:cs="仿宋"/>
          <w:b w:val="0"/>
          <w:bCs w:val="0"/>
          <w:i w:val="0"/>
          <w:color w:val="000000"/>
          <w:sz w:val="30"/>
          <w:szCs w:val="30"/>
          <w:shd w:val="clear" w:fill="FFFFFF"/>
        </w:rPr>
        <w:t>，故</w:t>
      </w:r>
      <w:r>
        <w:rPr>
          <w:rFonts w:hint="eastAsia" w:ascii="仿宋" w:hAnsi="仿宋" w:eastAsia="仿宋" w:cs="仿宋"/>
          <w:b w:val="0"/>
          <w:bCs w:val="0"/>
          <w:color w:val="000000"/>
          <w:sz w:val="30"/>
          <w:szCs w:val="30"/>
          <w:shd w:val="clear" w:fill="FFFFFF"/>
        </w:rPr>
        <w:t>终止本次招标活动，再次招标另行公告，请各潜在投标人留意相关网站公告，</w:t>
      </w:r>
    </w:p>
    <w:p>
      <w:pPr>
        <w:pStyle w:val="3"/>
        <w:keepNext w:val="0"/>
        <w:keepLines w:val="0"/>
        <w:widowControl/>
        <w:suppressLineNumbers w:val="0"/>
        <w:shd w:val="clear" w:fill="FFFFFF"/>
        <w:spacing w:before="460" w:beforeAutospacing="0" w:after="278" w:afterAutospacing="0" w:line="272" w:lineRule="atLeast"/>
        <w:ind w:left="0" w:right="0" w:firstLine="556"/>
        <w:jc w:val="left"/>
        <w:rPr>
          <w:rFonts w:hint="eastAsia" w:ascii="仿宋" w:hAnsi="仿宋" w:eastAsia="仿宋" w:cs="仿宋"/>
          <w:b w:val="0"/>
          <w:bCs w:val="0"/>
          <w:sz w:val="30"/>
          <w:szCs w:val="30"/>
        </w:rPr>
      </w:pPr>
      <w:r>
        <w:rPr>
          <w:rFonts w:hint="eastAsia" w:ascii="仿宋" w:hAnsi="仿宋" w:eastAsia="仿宋" w:cs="仿宋"/>
          <w:b w:val="0"/>
          <w:bCs w:val="0"/>
          <w:color w:val="000000"/>
          <w:sz w:val="30"/>
          <w:szCs w:val="30"/>
          <w:shd w:val="clear" w:fill="FFFFFF"/>
        </w:rPr>
        <w:t>对给各潜在投标人带来不便，谨表歉意！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76" w:lineRule="auto"/>
        <w:ind w:left="630" w:right="0"/>
        <w:rPr>
          <w:rFonts w:hint="eastAsia" w:ascii="仿宋" w:hAnsi="仿宋" w:eastAsia="仿宋" w:cs="仿宋"/>
          <w:b w:val="0"/>
          <w:bCs w:val="0"/>
          <w:i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76" w:lineRule="auto"/>
        <w:ind w:left="630" w:right="0"/>
        <w:jc w:val="right"/>
        <w:rPr>
          <w:rFonts w:hint="eastAsia" w:ascii="仿宋" w:hAnsi="仿宋" w:eastAsia="仿宋" w:cs="仿宋"/>
          <w:b w:val="0"/>
          <w:bCs w:val="0"/>
          <w:sz w:val="30"/>
          <w:szCs w:val="30"/>
        </w:rPr>
      </w:pPr>
      <w:r>
        <w:rPr>
          <w:rFonts w:hint="eastAsia" w:ascii="仿宋" w:hAnsi="仿宋" w:eastAsia="仿宋" w:cs="仿宋"/>
          <w:b w:val="0"/>
          <w:bCs w:val="0"/>
          <w:sz w:val="30"/>
          <w:szCs w:val="30"/>
        </w:rPr>
        <w:t>许昌市公安消防支队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276" w:lineRule="auto"/>
        <w:ind w:left="630" w:right="0"/>
        <w:jc w:val="right"/>
        <w:rPr>
          <w:rFonts w:hint="eastAsia" w:ascii="仿宋" w:hAnsi="仿宋" w:eastAsia="仿宋" w:cs="仿宋"/>
          <w:b w:val="0"/>
          <w:bCs w:val="0"/>
          <w:i w:val="0"/>
          <w:sz w:val="30"/>
          <w:szCs w:val="30"/>
        </w:rPr>
      </w:pPr>
      <w:r>
        <w:rPr>
          <w:rFonts w:hint="eastAsia" w:ascii="仿宋" w:hAnsi="仿宋" w:eastAsia="仿宋" w:cs="仿宋"/>
          <w:b w:val="0"/>
          <w:bCs w:val="0"/>
          <w:i w:val="0"/>
          <w:color w:val="000000"/>
          <w:sz w:val="30"/>
          <w:szCs w:val="30"/>
          <w:u w:val="none"/>
          <w:bdr w:val="none" w:color="auto" w:sz="0" w:space="0"/>
          <w:shd w:val="clear" w:fill="FFFFFF"/>
          <w:lang w:val="en-US"/>
        </w:rPr>
        <w:t>201</w:t>
      </w:r>
      <w:r>
        <w:rPr>
          <w:rFonts w:hint="eastAsia" w:ascii="仿宋" w:hAnsi="仿宋" w:eastAsia="仿宋" w:cs="仿宋"/>
          <w:b w:val="0"/>
          <w:bCs w:val="0"/>
          <w:i w:val="0"/>
          <w:color w:val="000000"/>
          <w:sz w:val="30"/>
          <w:szCs w:val="30"/>
          <w:u w:val="none"/>
          <w:bdr w:val="none" w:color="auto" w:sz="0" w:space="0"/>
          <w:shd w:val="clear" w:fill="FFFFFF"/>
          <w:lang w:val="en-US" w:eastAsia="zh-CN"/>
        </w:rPr>
        <w:t>8</w:t>
      </w:r>
      <w:r>
        <w:rPr>
          <w:rFonts w:hint="eastAsia" w:ascii="仿宋" w:hAnsi="仿宋" w:eastAsia="仿宋" w:cs="仿宋"/>
          <w:b w:val="0"/>
          <w:bCs w:val="0"/>
          <w:i w:val="0"/>
          <w:color w:val="000000"/>
          <w:sz w:val="30"/>
          <w:szCs w:val="30"/>
          <w:bdr w:val="none" w:color="auto" w:sz="0" w:space="0"/>
          <w:shd w:val="clear" w:fill="FFFFFF"/>
        </w:rPr>
        <w:t>年</w:t>
      </w:r>
      <w:r>
        <w:rPr>
          <w:rFonts w:hint="eastAsia" w:ascii="仿宋" w:hAnsi="仿宋" w:eastAsia="仿宋" w:cs="仿宋"/>
          <w:b w:val="0"/>
          <w:bCs w:val="0"/>
          <w:i w:val="0"/>
          <w:color w:val="000000"/>
          <w:sz w:val="30"/>
          <w:szCs w:val="30"/>
          <w:u w:val="none"/>
          <w:bdr w:val="none" w:color="auto" w:sz="0" w:space="0"/>
          <w:shd w:val="clear" w:fill="FFFFFF"/>
          <w:lang w:val="en-US" w:eastAsia="zh-CN"/>
        </w:rPr>
        <w:t>1</w:t>
      </w:r>
      <w:r>
        <w:rPr>
          <w:rFonts w:hint="eastAsia" w:ascii="仿宋" w:hAnsi="仿宋" w:eastAsia="仿宋" w:cs="仿宋"/>
          <w:b w:val="0"/>
          <w:bCs w:val="0"/>
          <w:i w:val="0"/>
          <w:color w:val="000000"/>
          <w:sz w:val="30"/>
          <w:szCs w:val="30"/>
          <w:bdr w:val="none" w:color="auto" w:sz="0" w:space="0"/>
          <w:shd w:val="clear" w:fill="FFFFFF"/>
        </w:rPr>
        <w:t>月</w:t>
      </w:r>
      <w:r>
        <w:rPr>
          <w:rFonts w:hint="eastAsia" w:ascii="仿宋" w:hAnsi="仿宋" w:eastAsia="仿宋" w:cs="仿宋"/>
          <w:b w:val="0"/>
          <w:bCs w:val="0"/>
          <w:i w:val="0"/>
          <w:color w:val="000000"/>
          <w:sz w:val="30"/>
          <w:szCs w:val="30"/>
          <w:u w:val="none"/>
          <w:bdr w:val="none" w:color="auto" w:sz="0" w:space="0"/>
          <w:shd w:val="clear" w:fill="FFFFFF"/>
          <w:lang w:val="en-US" w:eastAsia="zh-CN"/>
        </w:rPr>
        <w:t>10</w:t>
      </w:r>
      <w:r>
        <w:rPr>
          <w:rFonts w:hint="eastAsia" w:ascii="仿宋" w:hAnsi="仿宋" w:eastAsia="仿宋" w:cs="仿宋"/>
          <w:b w:val="0"/>
          <w:bCs w:val="0"/>
          <w:i w:val="0"/>
          <w:color w:val="000000"/>
          <w:sz w:val="30"/>
          <w:szCs w:val="30"/>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80297"/>
    <w:rsid w:val="2D746560"/>
    <w:rsid w:val="3C38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9">
    <w:name w:val="hover24"/>
    <w:basedOn w:val="4"/>
    <w:uiPriority w:val="0"/>
  </w:style>
  <w:style w:type="character" w:customStyle="1" w:styleId="10">
    <w:name w:val="green"/>
    <w:basedOn w:val="4"/>
    <w:uiPriority w:val="0"/>
    <w:rPr>
      <w:color w:val="66AE00"/>
      <w:sz w:val="14"/>
      <w:szCs w:val="14"/>
    </w:rPr>
  </w:style>
  <w:style w:type="character" w:customStyle="1" w:styleId="11">
    <w:name w:val="green1"/>
    <w:basedOn w:val="4"/>
    <w:uiPriority w:val="0"/>
    <w:rPr>
      <w:color w:val="66AE00"/>
      <w:sz w:val="14"/>
      <w:szCs w:val="14"/>
    </w:rPr>
  </w:style>
  <w:style w:type="character" w:customStyle="1" w:styleId="12">
    <w:name w:val="red"/>
    <w:basedOn w:val="4"/>
    <w:uiPriority w:val="0"/>
    <w:rPr>
      <w:color w:val="FF0000"/>
      <w:sz w:val="14"/>
      <w:szCs w:val="14"/>
    </w:rPr>
  </w:style>
  <w:style w:type="character" w:customStyle="1" w:styleId="13">
    <w:name w:val="red1"/>
    <w:basedOn w:val="4"/>
    <w:uiPriority w:val="0"/>
    <w:rPr>
      <w:color w:val="FF0000"/>
      <w:sz w:val="14"/>
      <w:szCs w:val="14"/>
    </w:rPr>
  </w:style>
  <w:style w:type="character" w:customStyle="1" w:styleId="14">
    <w:name w:val="red2"/>
    <w:basedOn w:val="4"/>
    <w:uiPriority w:val="0"/>
    <w:rPr>
      <w:color w:val="FF0000"/>
    </w:rPr>
  </w:style>
  <w:style w:type="character" w:customStyle="1" w:styleId="15">
    <w:name w:val="blue"/>
    <w:basedOn w:val="4"/>
    <w:uiPriority w:val="0"/>
    <w:rPr>
      <w:color w:val="0371C6"/>
      <w:sz w:val="16"/>
      <w:szCs w:val="16"/>
    </w:rPr>
  </w:style>
  <w:style w:type="character" w:customStyle="1" w:styleId="16">
    <w:name w:val="right"/>
    <w:basedOn w:val="4"/>
    <w:uiPriority w:val="0"/>
    <w:rPr>
      <w:color w:val="999999"/>
      <w:sz w:val="14"/>
      <w:szCs w:val="14"/>
    </w:rPr>
  </w:style>
  <w:style w:type="character" w:customStyle="1" w:styleId="17">
    <w:name w:val="gb-j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靜靜的*^_^*默默的</cp:lastModifiedBy>
  <dcterms:modified xsi:type="dcterms:W3CDTF">2018-01-09T12:57:23Z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