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8D8D8" w:themeColor="background1" w:themeShade="D8"/>
  <w:body>
    <w:p w:rsidR="00D94C00" w:rsidRDefault="00D94C00">
      <w:pPr>
        <w:rPr>
          <w:rFonts w:asciiTheme="majorEastAsia" w:eastAsiaTheme="majorEastAsia" w:hAnsiTheme="majorEastAsia" w:cstheme="majorEastAsia"/>
          <w:b/>
          <w:bCs/>
          <w:color w:val="000000"/>
          <w:sz w:val="44"/>
          <w:szCs w:val="44"/>
        </w:rPr>
      </w:pPr>
    </w:p>
    <w:p w:rsidR="00D94C00" w:rsidRDefault="00854EA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鄢陵县中医院“晨检仪”等医疗设备招标项目</w:t>
      </w:r>
    </w:p>
    <w:p w:rsidR="00D94C00" w:rsidRDefault="00D94C00">
      <w:pPr>
        <w:jc w:val="cente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854EA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D94C00">
      <w:pPr>
        <w:rPr>
          <w:rFonts w:ascii="微软简隶书" w:eastAsia="微软简隶书"/>
          <w:color w:val="000000"/>
        </w:rPr>
      </w:pPr>
    </w:p>
    <w:p w:rsidR="00D94C00" w:rsidRDefault="00854EA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YLZB-G201</w:t>
      </w:r>
      <w:r>
        <w:rPr>
          <w:rFonts w:asciiTheme="majorEastAsia" w:eastAsiaTheme="majorEastAsia" w:hAnsiTheme="majorEastAsia" w:cstheme="majorEastAsia" w:hint="eastAsia"/>
          <w:b/>
          <w:bCs/>
          <w:color w:val="000000"/>
          <w:sz w:val="36"/>
          <w:szCs w:val="36"/>
        </w:rPr>
        <w:t>8</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号</w:t>
      </w:r>
    </w:p>
    <w:p w:rsidR="00D94C00" w:rsidRDefault="00854EA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w:t>
      </w:r>
      <w:r>
        <w:rPr>
          <w:rFonts w:asciiTheme="majorEastAsia" w:eastAsiaTheme="majorEastAsia" w:hAnsiTheme="majorEastAsia" w:cstheme="majorEastAsia" w:hint="eastAsia"/>
          <w:b/>
          <w:bCs/>
          <w:color w:val="000000"/>
          <w:sz w:val="36"/>
          <w:szCs w:val="36"/>
        </w:rPr>
        <w:t>单位</w:t>
      </w:r>
      <w:r>
        <w:rPr>
          <w:rFonts w:asciiTheme="majorEastAsia" w:eastAsiaTheme="majorEastAsia" w:hAnsiTheme="majorEastAsia" w:cstheme="majorEastAsia" w:hint="eastAsia"/>
          <w:b/>
          <w:bCs/>
          <w:color w:val="000000"/>
          <w:sz w:val="36"/>
          <w:szCs w:val="36"/>
        </w:rPr>
        <w:t>：鄢陵县中医院</w:t>
      </w:r>
    </w:p>
    <w:p w:rsidR="00D94C00" w:rsidRDefault="00854EA6">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代理机构：河南兴建建设管理有限公司</w:t>
      </w:r>
    </w:p>
    <w:p w:rsidR="00D94C00" w:rsidRDefault="00D94C00">
      <w:pPr>
        <w:rPr>
          <w:rFonts w:asciiTheme="majorEastAsia" w:eastAsiaTheme="majorEastAsia" w:hAnsiTheme="majorEastAsia" w:cstheme="majorEastAsia"/>
          <w:b/>
          <w:bCs/>
          <w:color w:val="000000"/>
          <w:sz w:val="36"/>
          <w:szCs w:val="36"/>
        </w:rPr>
      </w:pPr>
    </w:p>
    <w:p w:rsidR="00D94C00" w:rsidRDefault="00854EA6">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年</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月</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日</w:t>
      </w:r>
    </w:p>
    <w:p w:rsidR="00D94C00" w:rsidRDefault="00D94C00">
      <w:pPr>
        <w:rPr>
          <w:rFonts w:asciiTheme="majorEastAsia" w:eastAsiaTheme="majorEastAsia" w:hAnsiTheme="majorEastAsia" w:cstheme="majorEastAsia"/>
          <w:b/>
          <w:bCs/>
          <w:color w:val="000000"/>
          <w:sz w:val="36"/>
          <w:szCs w:val="36"/>
        </w:rPr>
      </w:pPr>
    </w:p>
    <w:p w:rsidR="00D94C00" w:rsidRDefault="00854EA6">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lastRenderedPageBreak/>
        <w:t>招标文件目录</w:t>
      </w:r>
    </w:p>
    <w:p w:rsidR="00D94C00" w:rsidRDefault="00D94C00">
      <w:pPr>
        <w:autoSpaceDE w:val="0"/>
        <w:autoSpaceDN w:val="0"/>
        <w:adjustRightInd w:val="0"/>
        <w:spacing w:line="700" w:lineRule="exact"/>
        <w:ind w:firstLine="551"/>
        <w:rPr>
          <w:rFonts w:ascii="黑体" w:eastAsia="黑体" w:cs="黑体"/>
          <w:b/>
          <w:bCs/>
          <w:sz w:val="28"/>
          <w:szCs w:val="28"/>
          <w:lang w:val="zh-CN"/>
        </w:rPr>
      </w:pPr>
    </w:p>
    <w:p w:rsidR="00D94C00" w:rsidRDefault="00854EA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D94C00" w:rsidRDefault="00854EA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D94C00" w:rsidRDefault="00854EA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D94C00" w:rsidRDefault="00854EA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94C00" w:rsidRDefault="00854EA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94C00" w:rsidRDefault="00854EA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D94C00" w:rsidRDefault="00854EA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94C00" w:rsidRDefault="00854EA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94C00" w:rsidRDefault="00854EA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94C00" w:rsidRDefault="00854EA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D94C00" w:rsidRDefault="00854EA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资格审查与评标办法、评标标准</w:t>
      </w:r>
    </w:p>
    <w:p w:rsidR="00D94C00" w:rsidRDefault="00854EA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D94C00" w:rsidRDefault="00854EA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D94C00" w:rsidRDefault="00D94C0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94C00" w:rsidRDefault="00D94C00">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D94C00" w:rsidRDefault="00D94C00">
      <w:pPr>
        <w:rPr>
          <w:rFonts w:asciiTheme="majorEastAsia" w:eastAsiaTheme="majorEastAsia" w:hAnsiTheme="majorEastAsia" w:cs="宋体"/>
          <w:b/>
          <w:kern w:val="0"/>
          <w:sz w:val="36"/>
          <w:szCs w:val="36"/>
        </w:rPr>
      </w:pPr>
    </w:p>
    <w:p w:rsidR="00D94C00" w:rsidRDefault="00854EA6">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第一章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投标邀请</w:t>
      </w:r>
    </w:p>
    <w:p w:rsidR="00D94C00" w:rsidRDefault="00D94C00">
      <w:pPr>
        <w:autoSpaceDE w:val="0"/>
        <w:autoSpaceDN w:val="0"/>
        <w:adjustRightInd w:val="0"/>
        <w:spacing w:line="700" w:lineRule="exact"/>
        <w:ind w:firstLine="551"/>
        <w:rPr>
          <w:rFonts w:ascii="仿宋" w:eastAsia="仿宋" w:hAnsi="仿宋" w:cs="仿宋"/>
          <w:bCs/>
          <w:kern w:val="0"/>
          <w:sz w:val="32"/>
          <w:szCs w:val="32"/>
        </w:rPr>
      </w:pP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黑体" w:eastAsia="黑体" w:hAnsi="黑体" w:cs="黑体" w:hint="eastAsia"/>
          <w:bCs/>
          <w:kern w:val="0"/>
          <w:sz w:val="32"/>
          <w:szCs w:val="32"/>
        </w:rPr>
        <w:t>一、项目基本情况</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（一）项目名称：鄢陵县中医院“晨检仪”等医疗设备招标项目</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（二）项目编号：</w:t>
      </w:r>
      <w:r>
        <w:rPr>
          <w:rFonts w:ascii="仿宋" w:eastAsia="仿宋" w:hAnsi="仿宋" w:cs="仿宋" w:hint="eastAsia"/>
          <w:bCs/>
          <w:kern w:val="0"/>
          <w:sz w:val="32"/>
          <w:szCs w:val="32"/>
        </w:rPr>
        <w:t>YLZB-G2018001</w:t>
      </w:r>
      <w:r>
        <w:rPr>
          <w:rFonts w:ascii="仿宋" w:eastAsia="仿宋" w:hAnsi="仿宋" w:cs="仿宋" w:hint="eastAsia"/>
          <w:bCs/>
          <w:kern w:val="0"/>
          <w:sz w:val="32"/>
          <w:szCs w:val="32"/>
        </w:rPr>
        <w:t>号</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（三）采购方式：公开招标</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（四）项目主要内容、数量及要求：晨检仪</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一台</w:t>
      </w:r>
      <w:r>
        <w:rPr>
          <w:rFonts w:ascii="仿宋" w:eastAsia="仿宋" w:hAnsi="仿宋" w:cs="仿宋" w:hint="eastAsia"/>
          <w:bCs/>
          <w:kern w:val="0"/>
          <w:sz w:val="32"/>
          <w:szCs w:val="32"/>
        </w:rPr>
        <w:t xml:space="preserve"> </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（五）预算金额：</w:t>
      </w:r>
      <w:r>
        <w:rPr>
          <w:rFonts w:ascii="仿宋" w:eastAsia="仿宋" w:hAnsi="仿宋" w:cs="仿宋" w:hint="eastAsia"/>
          <w:bCs/>
          <w:kern w:val="0"/>
          <w:sz w:val="32"/>
          <w:szCs w:val="32"/>
        </w:rPr>
        <w:t>22</w:t>
      </w:r>
      <w:r>
        <w:rPr>
          <w:rFonts w:ascii="仿宋" w:eastAsia="仿宋" w:hAnsi="仿宋" w:cs="仿宋" w:hint="eastAsia"/>
          <w:bCs/>
          <w:kern w:val="0"/>
          <w:sz w:val="32"/>
          <w:szCs w:val="32"/>
        </w:rPr>
        <w:t>万元。最高限价：</w:t>
      </w:r>
      <w:r>
        <w:rPr>
          <w:rFonts w:ascii="仿宋" w:eastAsia="仿宋" w:hAnsi="仿宋" w:cs="仿宋" w:hint="eastAsia"/>
          <w:bCs/>
          <w:kern w:val="0"/>
          <w:sz w:val="32"/>
          <w:szCs w:val="32"/>
        </w:rPr>
        <w:t>22</w:t>
      </w:r>
      <w:r>
        <w:rPr>
          <w:rFonts w:ascii="仿宋" w:eastAsia="仿宋" w:hAnsi="仿宋" w:cs="仿宋" w:hint="eastAsia"/>
          <w:bCs/>
          <w:kern w:val="0"/>
          <w:sz w:val="32"/>
          <w:szCs w:val="32"/>
        </w:rPr>
        <w:t>万元。</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（六）交付时间</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：合同签订后</w:t>
      </w:r>
      <w:r>
        <w:rPr>
          <w:rFonts w:ascii="仿宋" w:eastAsia="仿宋" w:hAnsi="仿宋" w:cs="仿宋" w:hint="eastAsia"/>
          <w:bCs/>
          <w:kern w:val="0"/>
          <w:sz w:val="32"/>
          <w:szCs w:val="32"/>
        </w:rPr>
        <w:t>30</w:t>
      </w:r>
      <w:r>
        <w:rPr>
          <w:rFonts w:ascii="仿宋" w:eastAsia="仿宋" w:hAnsi="仿宋" w:cs="仿宋" w:hint="eastAsia"/>
          <w:bCs/>
          <w:kern w:val="0"/>
          <w:sz w:val="32"/>
          <w:szCs w:val="32"/>
        </w:rPr>
        <w:t>天内交货</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（七）交付地点：鄢陵县中医院</w:t>
      </w:r>
    </w:p>
    <w:p w:rsidR="00D94C00" w:rsidRDefault="00854EA6">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二、需要落实的政府采购政策</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sidRPr="00854EA6">
        <w:rPr>
          <w:rFonts w:ascii="仿宋" w:eastAsia="仿宋" w:hAnsi="仿宋" w:cs="仿宋" w:hint="eastAsia"/>
          <w:bCs/>
          <w:kern w:val="0"/>
          <w:sz w:val="32"/>
          <w:szCs w:val="32"/>
        </w:rPr>
        <w:t>本项目落实节约能源、保护环境、促进中小企业发展、支持监狱企业发展、促进残疾人就业等政府采购政策。</w:t>
      </w:r>
      <w:bookmarkStart w:id="0" w:name="_GoBack"/>
      <w:bookmarkEnd w:id="0"/>
    </w:p>
    <w:p w:rsidR="00D94C00" w:rsidRDefault="00854EA6">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三、合格投标人必须符合下列条件</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（一）符合《中华人民共和国政府采购法》第二十二条之规定；</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（二）投标人须具有相应范围的《医疗器械生产许可证》或</w:t>
      </w:r>
      <w:r>
        <w:rPr>
          <w:rFonts w:ascii="仿宋" w:eastAsia="仿宋" w:hAnsi="仿宋" w:cs="仿宋" w:hint="eastAsia"/>
          <w:bCs/>
          <w:kern w:val="0"/>
          <w:sz w:val="32"/>
          <w:szCs w:val="32"/>
        </w:rPr>
        <w:lastRenderedPageBreak/>
        <w:t>《医疗器械经营许可证》经营范围涵盖所投包号产品，并具有投标产品的《中华人民共和国医疗器械注册证》（代理商须提供复印件）。</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三</w:t>
      </w:r>
      <w:r>
        <w:rPr>
          <w:rFonts w:ascii="仿宋" w:eastAsia="仿宋" w:hAnsi="仿宋" w:cs="仿宋" w:hint="eastAsia"/>
          <w:bCs/>
          <w:kern w:val="0"/>
          <w:sz w:val="32"/>
          <w:szCs w:val="32"/>
        </w:rPr>
        <w:t>)</w:t>
      </w:r>
      <w:r>
        <w:rPr>
          <w:rFonts w:ascii="仿宋" w:eastAsia="仿宋" w:hAnsi="仿宋" w:cs="仿宋" w:hint="eastAsia"/>
          <w:bCs/>
          <w:kern w:val="0"/>
          <w:sz w:val="32"/>
          <w:szCs w:val="32"/>
        </w:rPr>
        <w:t>未被列入“信用中国”网站</w:t>
      </w:r>
      <w:r>
        <w:rPr>
          <w:rFonts w:ascii="仿宋" w:eastAsia="仿宋" w:hAnsi="仿宋" w:cs="仿宋" w:hint="eastAsia"/>
          <w:bCs/>
          <w:kern w:val="0"/>
          <w:sz w:val="32"/>
          <w:szCs w:val="32"/>
        </w:rPr>
        <w:t>(www.creditchina.gov.cn)</w:t>
      </w:r>
      <w:r>
        <w:rPr>
          <w:rFonts w:ascii="仿宋" w:eastAsia="仿宋" w:hAnsi="仿宋" w:cs="仿宋" w:hint="eastAsia"/>
          <w:bCs/>
          <w:kern w:val="0"/>
          <w:sz w:val="32"/>
          <w:szCs w:val="32"/>
        </w:rPr>
        <w:t>信用记录失信被执行人、重大税收违法案件当事人名单、政</w:t>
      </w:r>
      <w:r>
        <w:rPr>
          <w:rFonts w:ascii="仿宋" w:eastAsia="仿宋" w:hAnsi="仿宋" w:cs="仿宋" w:hint="eastAsia"/>
          <w:bCs/>
          <w:kern w:val="0"/>
          <w:sz w:val="32"/>
          <w:szCs w:val="32"/>
        </w:rPr>
        <w:t>府采购严重违法记录名单的投标人；中国政府采购网</w:t>
      </w:r>
      <w:r>
        <w:rPr>
          <w:rFonts w:ascii="仿宋" w:eastAsia="仿宋" w:hAnsi="仿宋" w:cs="仿宋" w:hint="eastAsia"/>
          <w:bCs/>
          <w:kern w:val="0"/>
          <w:sz w:val="32"/>
          <w:szCs w:val="32"/>
        </w:rPr>
        <w:t>(www.ccgp.gov.cn)</w:t>
      </w:r>
      <w:r>
        <w:rPr>
          <w:rFonts w:ascii="仿宋" w:eastAsia="仿宋" w:hAnsi="仿宋" w:cs="仿宋" w:hint="eastAsia"/>
          <w:bCs/>
          <w:kern w:val="0"/>
          <w:sz w:val="32"/>
          <w:szCs w:val="32"/>
        </w:rPr>
        <w:t>政府采购严重违法失信行为记录名单的投标人。</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（四）本次招标不接受联合体投标。</w:t>
      </w:r>
    </w:p>
    <w:p w:rsidR="00D94C00" w:rsidRDefault="00854EA6">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四、招标文件的获取</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（一）网上下载招标文件</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1</w:t>
      </w:r>
      <w:r>
        <w:rPr>
          <w:rFonts w:ascii="仿宋" w:eastAsia="仿宋" w:hAnsi="仿宋" w:cs="仿宋" w:hint="eastAsia"/>
          <w:bCs/>
          <w:kern w:val="0"/>
          <w:sz w:val="32"/>
          <w:szCs w:val="32"/>
        </w:rPr>
        <w:t>、持</w:t>
      </w:r>
      <w:r>
        <w:rPr>
          <w:rFonts w:ascii="仿宋" w:eastAsia="仿宋" w:hAnsi="仿宋" w:cs="仿宋" w:hint="eastAsia"/>
          <w:bCs/>
          <w:kern w:val="0"/>
          <w:sz w:val="32"/>
          <w:szCs w:val="32"/>
        </w:rPr>
        <w:t>CA</w:t>
      </w:r>
      <w:r>
        <w:rPr>
          <w:rFonts w:ascii="仿宋" w:eastAsia="仿宋" w:hAnsi="仿宋" w:cs="仿宋" w:hint="eastAsia"/>
          <w:bCs/>
          <w:kern w:val="0"/>
          <w:sz w:val="32"/>
          <w:szCs w:val="32"/>
        </w:rPr>
        <w:t>数字认证证书，登录【全国公共资源交易平台（河南省·许昌市）】“系统用户注册”入口（</w:t>
      </w:r>
      <w:r>
        <w:rPr>
          <w:rFonts w:ascii="仿宋" w:eastAsia="仿宋" w:hAnsi="仿宋" w:cs="仿宋" w:hint="eastAsia"/>
          <w:bCs/>
          <w:kern w:val="0"/>
          <w:sz w:val="32"/>
          <w:szCs w:val="32"/>
        </w:rPr>
        <w:t>http://221.14.6.70:8088/ggzy/eps/public/RegistAllJcxx.html</w:t>
      </w:r>
      <w:r>
        <w:rPr>
          <w:rFonts w:ascii="仿宋" w:eastAsia="仿宋" w:hAnsi="仿宋" w:cs="仿宋" w:hint="eastAsia"/>
          <w:bCs/>
          <w:kern w:val="0"/>
          <w:sz w:val="32"/>
          <w:szCs w:val="32"/>
        </w:rPr>
        <w:t>）进行免费注册登记（详见“常见问题解答</w:t>
      </w:r>
      <w:r>
        <w:rPr>
          <w:rFonts w:ascii="仿宋" w:eastAsia="仿宋" w:hAnsi="仿宋" w:cs="仿宋" w:hint="eastAsia"/>
          <w:bCs/>
          <w:kern w:val="0"/>
          <w:sz w:val="32"/>
          <w:szCs w:val="32"/>
        </w:rPr>
        <w:t>-</w:t>
      </w:r>
      <w:r>
        <w:rPr>
          <w:rFonts w:ascii="仿宋" w:eastAsia="仿宋" w:hAnsi="仿宋" w:cs="仿宋" w:hint="eastAsia"/>
          <w:bCs/>
          <w:kern w:val="0"/>
          <w:sz w:val="32"/>
          <w:szCs w:val="32"/>
        </w:rPr>
        <w:t>诚信库网上注册相关资料下载”）；</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2</w:t>
      </w:r>
      <w:r>
        <w:rPr>
          <w:rFonts w:ascii="仿宋" w:eastAsia="仿宋" w:hAnsi="仿宋" w:cs="仿宋" w:hint="eastAsia"/>
          <w:bCs/>
          <w:kern w:val="0"/>
          <w:sz w:val="32"/>
          <w:szCs w:val="32"/>
        </w:rPr>
        <w:t>、在投标截止时间前均可登录【全国公共资源交易平台（河南省·许昌市）】“投标人</w:t>
      </w:r>
      <w:r>
        <w:rPr>
          <w:rFonts w:ascii="仿宋" w:eastAsia="仿宋" w:hAnsi="仿宋" w:cs="仿宋" w:hint="eastAsia"/>
          <w:bCs/>
          <w:kern w:val="0"/>
          <w:sz w:val="32"/>
          <w:szCs w:val="32"/>
        </w:rPr>
        <w:t>/</w:t>
      </w:r>
      <w:r>
        <w:rPr>
          <w:rFonts w:ascii="仿宋" w:eastAsia="仿宋" w:hAnsi="仿宋" w:cs="仿宋" w:hint="eastAsia"/>
          <w:bCs/>
          <w:kern w:val="0"/>
          <w:sz w:val="32"/>
          <w:szCs w:val="32"/>
        </w:rPr>
        <w:t>供应商登录”入口</w:t>
      </w:r>
      <w:r>
        <w:rPr>
          <w:rFonts w:ascii="仿宋" w:eastAsia="仿宋" w:hAnsi="仿宋" w:cs="仿宋" w:hint="eastAsia"/>
          <w:bCs/>
          <w:kern w:val="0"/>
          <w:sz w:val="32"/>
          <w:szCs w:val="32"/>
        </w:rPr>
        <w:lastRenderedPageBreak/>
        <w:t>（</w:t>
      </w:r>
      <w:r>
        <w:rPr>
          <w:rFonts w:ascii="仿宋" w:eastAsia="仿宋" w:hAnsi="仿宋" w:cs="仿宋" w:hint="eastAsia"/>
          <w:bCs/>
          <w:kern w:val="0"/>
          <w:sz w:val="32"/>
          <w:szCs w:val="32"/>
        </w:rPr>
        <w:t>http://221.14.6.70:8088/ggzy/</w:t>
      </w:r>
      <w:r>
        <w:rPr>
          <w:rFonts w:ascii="仿宋" w:eastAsia="仿宋" w:hAnsi="仿宋" w:cs="仿宋" w:hint="eastAsia"/>
          <w:bCs/>
          <w:kern w:val="0"/>
          <w:sz w:val="32"/>
          <w:szCs w:val="32"/>
        </w:rPr>
        <w:t>）自行下载招标文件（详见“常见问题解答</w:t>
      </w:r>
      <w:r>
        <w:rPr>
          <w:rFonts w:ascii="仿宋" w:eastAsia="仿宋" w:hAnsi="仿宋" w:cs="仿宋" w:hint="eastAsia"/>
          <w:bCs/>
          <w:kern w:val="0"/>
          <w:sz w:val="32"/>
          <w:szCs w:val="32"/>
        </w:rPr>
        <w:t>-</w:t>
      </w:r>
      <w:r>
        <w:rPr>
          <w:rFonts w:ascii="仿宋" w:eastAsia="仿宋" w:hAnsi="仿宋" w:cs="仿宋" w:hint="eastAsia"/>
          <w:bCs/>
          <w:kern w:val="0"/>
          <w:sz w:val="32"/>
          <w:szCs w:val="32"/>
        </w:rPr>
        <w:t>交易系统操作手册”）。</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（二）未通过《全国公共资源交易平台（河南省·许昌市）》下载招标文件的投标人</w:t>
      </w:r>
      <w:r>
        <w:rPr>
          <w:rFonts w:ascii="仿宋" w:eastAsia="仿宋" w:hAnsi="仿宋" w:cs="仿宋" w:hint="eastAsia"/>
          <w:bCs/>
          <w:kern w:val="0"/>
          <w:sz w:val="32"/>
          <w:szCs w:val="32"/>
        </w:rPr>
        <w:t>,</w:t>
      </w:r>
      <w:r>
        <w:rPr>
          <w:rFonts w:ascii="仿宋" w:eastAsia="仿宋" w:hAnsi="仿宋" w:cs="仿宋" w:hint="eastAsia"/>
          <w:bCs/>
          <w:kern w:val="0"/>
          <w:sz w:val="32"/>
          <w:szCs w:val="32"/>
        </w:rPr>
        <w:t>拒收其递交的投标文件。</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w:t>
      </w:r>
      <w:r>
        <w:rPr>
          <w:rFonts w:ascii="仿宋" w:eastAsia="仿宋" w:hAnsi="仿宋" w:cs="仿宋" w:hint="eastAsia"/>
          <w:bCs/>
          <w:kern w:val="0"/>
          <w:sz w:val="32"/>
          <w:szCs w:val="32"/>
        </w:rPr>
        <w:t>三</w:t>
      </w:r>
      <w:r>
        <w:rPr>
          <w:rFonts w:ascii="仿宋" w:eastAsia="仿宋" w:hAnsi="仿宋" w:cs="仿宋" w:hint="eastAsia"/>
          <w:bCs/>
          <w:kern w:val="0"/>
          <w:sz w:val="32"/>
          <w:szCs w:val="32"/>
        </w:rPr>
        <w:t>)</w:t>
      </w:r>
      <w:r>
        <w:rPr>
          <w:rFonts w:ascii="仿宋" w:eastAsia="仿宋" w:hAnsi="仿宋" w:cs="仿宋" w:hint="eastAsia"/>
          <w:bCs/>
          <w:kern w:val="0"/>
          <w:sz w:val="32"/>
          <w:szCs w:val="32"/>
        </w:rPr>
        <w:t>招标文件售价</w:t>
      </w:r>
      <w:r>
        <w:rPr>
          <w:rFonts w:ascii="仿宋" w:eastAsia="仿宋" w:hAnsi="仿宋" w:cs="仿宋" w:hint="eastAsia"/>
          <w:bCs/>
          <w:kern w:val="0"/>
          <w:sz w:val="32"/>
          <w:szCs w:val="32"/>
        </w:rPr>
        <w:t>300</w:t>
      </w:r>
      <w:r>
        <w:rPr>
          <w:rFonts w:ascii="仿宋" w:eastAsia="仿宋" w:hAnsi="仿宋" w:cs="仿宋" w:hint="eastAsia"/>
          <w:bCs/>
          <w:kern w:val="0"/>
          <w:sz w:val="32"/>
          <w:szCs w:val="32"/>
        </w:rPr>
        <w:t>元</w:t>
      </w:r>
      <w:r>
        <w:rPr>
          <w:rFonts w:ascii="仿宋" w:eastAsia="仿宋" w:hAnsi="仿宋" w:cs="仿宋" w:hint="eastAsia"/>
          <w:bCs/>
          <w:kern w:val="0"/>
          <w:sz w:val="32"/>
          <w:szCs w:val="32"/>
        </w:rPr>
        <w:t>/</w:t>
      </w:r>
      <w:r>
        <w:rPr>
          <w:rFonts w:ascii="仿宋" w:eastAsia="仿宋" w:hAnsi="仿宋" w:cs="仿宋" w:hint="eastAsia"/>
          <w:bCs/>
          <w:kern w:val="0"/>
          <w:sz w:val="32"/>
          <w:szCs w:val="32"/>
        </w:rPr>
        <w:t>套，投标人在递交投标文件时向采购代理机构交纳采购文件费用，售后不退。</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黑体" w:eastAsia="黑体" w:hAnsi="黑体" w:cs="黑体" w:hint="eastAsia"/>
          <w:bCs/>
          <w:kern w:val="0"/>
          <w:sz w:val="32"/>
          <w:szCs w:val="32"/>
        </w:rPr>
        <w:t>五、投标截止时间、开标时间及地点：</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（一）投标截止及开标时间：</w:t>
      </w:r>
      <w:r>
        <w:rPr>
          <w:rFonts w:ascii="仿宋" w:eastAsia="仿宋" w:hAnsi="仿宋" w:cs="仿宋" w:hint="eastAsia"/>
          <w:bCs/>
          <w:kern w:val="0"/>
          <w:sz w:val="32"/>
          <w:szCs w:val="32"/>
        </w:rPr>
        <w:t>2018</w:t>
      </w:r>
      <w:r>
        <w:rPr>
          <w:rFonts w:ascii="仿宋" w:eastAsia="仿宋" w:hAnsi="仿宋" w:cs="仿宋" w:hint="eastAsia"/>
          <w:bCs/>
          <w:kern w:val="0"/>
          <w:sz w:val="32"/>
          <w:szCs w:val="32"/>
        </w:rPr>
        <w:t>年</w:t>
      </w:r>
      <w:r>
        <w:rPr>
          <w:rFonts w:ascii="仿宋" w:eastAsia="仿宋" w:hAnsi="仿宋" w:cs="仿宋" w:hint="eastAsia"/>
          <w:bCs/>
          <w:kern w:val="0"/>
          <w:sz w:val="32"/>
          <w:szCs w:val="32"/>
        </w:rPr>
        <w:t>1</w:t>
      </w:r>
      <w:r>
        <w:rPr>
          <w:rFonts w:ascii="仿宋" w:eastAsia="仿宋" w:hAnsi="仿宋" w:cs="仿宋" w:hint="eastAsia"/>
          <w:bCs/>
          <w:kern w:val="0"/>
          <w:sz w:val="32"/>
          <w:szCs w:val="32"/>
        </w:rPr>
        <w:t>月</w:t>
      </w:r>
      <w:r>
        <w:rPr>
          <w:rFonts w:ascii="仿宋" w:eastAsia="仿宋" w:hAnsi="仿宋" w:cs="仿宋" w:hint="eastAsia"/>
          <w:bCs/>
          <w:kern w:val="0"/>
          <w:sz w:val="32"/>
          <w:szCs w:val="32"/>
        </w:rPr>
        <w:t>30</w:t>
      </w:r>
      <w:r>
        <w:rPr>
          <w:rFonts w:ascii="仿宋" w:eastAsia="仿宋" w:hAnsi="仿宋" w:cs="仿宋" w:hint="eastAsia"/>
          <w:bCs/>
          <w:kern w:val="0"/>
          <w:sz w:val="32"/>
          <w:szCs w:val="32"/>
        </w:rPr>
        <w:t>日</w:t>
      </w:r>
      <w:r>
        <w:rPr>
          <w:rFonts w:ascii="仿宋" w:eastAsia="仿宋" w:hAnsi="仿宋" w:cs="仿宋" w:hint="eastAsia"/>
          <w:bCs/>
          <w:kern w:val="0"/>
          <w:sz w:val="32"/>
          <w:szCs w:val="32"/>
        </w:rPr>
        <w:t>9</w:t>
      </w:r>
      <w:r>
        <w:rPr>
          <w:rFonts w:ascii="仿宋" w:eastAsia="仿宋" w:hAnsi="仿宋" w:cs="仿宋" w:hint="eastAsia"/>
          <w:bCs/>
          <w:kern w:val="0"/>
          <w:sz w:val="32"/>
          <w:szCs w:val="32"/>
        </w:rPr>
        <w:t>时</w:t>
      </w:r>
      <w:r>
        <w:rPr>
          <w:rFonts w:ascii="仿宋" w:eastAsia="仿宋" w:hAnsi="仿宋" w:cs="仿宋" w:hint="eastAsia"/>
          <w:bCs/>
          <w:kern w:val="0"/>
          <w:sz w:val="32"/>
          <w:szCs w:val="32"/>
        </w:rPr>
        <w:t>30</w:t>
      </w:r>
      <w:r>
        <w:rPr>
          <w:rFonts w:ascii="仿宋" w:eastAsia="仿宋" w:hAnsi="仿宋" w:cs="仿宋" w:hint="eastAsia"/>
          <w:bCs/>
          <w:kern w:val="0"/>
          <w:sz w:val="32"/>
          <w:szCs w:val="32"/>
        </w:rPr>
        <w:t>分（</w:t>
      </w:r>
      <w:r>
        <w:rPr>
          <w:rFonts w:ascii="仿宋" w:eastAsia="仿宋" w:hAnsi="仿宋" w:cs="仿宋" w:hint="eastAsia"/>
          <w:bCs/>
          <w:kern w:val="0"/>
          <w:sz w:val="32"/>
          <w:szCs w:val="32"/>
        </w:rPr>
        <w:t>北京时间），逾期送达或不符合规定的投标文件不予接受。</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（二）开标地点：许昌市公共资源交易中心（龙兴路与竹林路交汇处公共资源大厦）三楼开标</w:t>
      </w:r>
      <w:r>
        <w:rPr>
          <w:rFonts w:ascii="仿宋" w:eastAsia="仿宋" w:hAnsi="仿宋" w:cs="仿宋" w:hint="eastAsia"/>
          <w:bCs/>
          <w:kern w:val="0"/>
          <w:sz w:val="32"/>
          <w:szCs w:val="32"/>
        </w:rPr>
        <w:t>三</w:t>
      </w:r>
      <w:r>
        <w:rPr>
          <w:rFonts w:ascii="仿宋" w:eastAsia="仿宋" w:hAnsi="仿宋" w:cs="仿宋" w:hint="eastAsia"/>
          <w:bCs/>
          <w:kern w:val="0"/>
          <w:sz w:val="32"/>
          <w:szCs w:val="32"/>
        </w:rPr>
        <w:t>室。</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黑体" w:eastAsia="黑体" w:hAnsi="黑体" w:cs="黑体" w:hint="eastAsia"/>
          <w:bCs/>
          <w:kern w:val="0"/>
          <w:sz w:val="32"/>
          <w:szCs w:val="32"/>
        </w:rPr>
        <w:t>六、本次招标公告同时在《中国政府采购网》、《河南省政府采购网》、《许昌市政府采购网》、《全国公共资源交易平台（河南省·许昌市）》发布。</w:t>
      </w:r>
    </w:p>
    <w:p w:rsidR="00D94C00" w:rsidRDefault="00854EA6">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七、公告期限</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本招标公告自发布之日起公告期限为</w:t>
      </w:r>
      <w:r>
        <w:rPr>
          <w:rFonts w:ascii="仿宋" w:eastAsia="仿宋" w:hAnsi="仿宋" w:cs="仿宋" w:hint="eastAsia"/>
          <w:bCs/>
          <w:kern w:val="0"/>
          <w:sz w:val="32"/>
          <w:szCs w:val="32"/>
        </w:rPr>
        <w:t>5</w:t>
      </w:r>
      <w:r>
        <w:rPr>
          <w:rFonts w:ascii="仿宋" w:eastAsia="仿宋" w:hAnsi="仿宋" w:cs="仿宋" w:hint="eastAsia"/>
          <w:bCs/>
          <w:kern w:val="0"/>
          <w:sz w:val="32"/>
          <w:szCs w:val="32"/>
        </w:rPr>
        <w:t>个工作日。</w:t>
      </w:r>
    </w:p>
    <w:p w:rsidR="00D94C00" w:rsidRDefault="00854EA6">
      <w:pPr>
        <w:autoSpaceDE w:val="0"/>
        <w:autoSpaceDN w:val="0"/>
        <w:adjustRightInd w:val="0"/>
        <w:spacing w:line="700" w:lineRule="exact"/>
        <w:ind w:firstLine="551"/>
        <w:rPr>
          <w:rFonts w:ascii="黑体" w:eastAsia="黑体" w:hAnsi="黑体" w:cs="黑体"/>
          <w:bCs/>
          <w:kern w:val="0"/>
          <w:sz w:val="32"/>
          <w:szCs w:val="32"/>
        </w:rPr>
      </w:pPr>
      <w:r>
        <w:rPr>
          <w:rFonts w:ascii="黑体" w:eastAsia="黑体" w:hAnsi="黑体" w:cs="黑体" w:hint="eastAsia"/>
          <w:bCs/>
          <w:kern w:val="0"/>
          <w:sz w:val="32"/>
          <w:szCs w:val="32"/>
        </w:rPr>
        <w:t>八、联系方式</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采购人：鄢陵县中医院</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lastRenderedPageBreak/>
        <w:t xml:space="preserve"> </w:t>
      </w:r>
      <w:r>
        <w:rPr>
          <w:rFonts w:ascii="仿宋" w:eastAsia="仿宋" w:hAnsi="仿宋" w:cs="仿宋" w:hint="eastAsia"/>
          <w:bCs/>
          <w:kern w:val="0"/>
          <w:sz w:val="32"/>
          <w:szCs w:val="32"/>
        </w:rPr>
        <w:t>地</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址：许昌市鄢陵县</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联系人：娄彦民</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联系电话：</w:t>
      </w:r>
      <w:r>
        <w:rPr>
          <w:rFonts w:ascii="仿宋" w:eastAsia="仿宋" w:hAnsi="仿宋" w:cs="仿宋" w:hint="eastAsia"/>
          <w:bCs/>
          <w:kern w:val="0"/>
          <w:sz w:val="32"/>
          <w:szCs w:val="32"/>
        </w:rPr>
        <w:t>13937461616</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代理机构：河南兴建建设管理有限公司</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地</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址：许昌市东城区永丰新城三栋二单元一楼西户</w:t>
      </w:r>
    </w:p>
    <w:p w:rsidR="00D94C00" w:rsidRDefault="00854EA6">
      <w:pPr>
        <w:autoSpaceDE w:val="0"/>
        <w:autoSpaceDN w:val="0"/>
        <w:adjustRightInd w:val="0"/>
        <w:spacing w:line="700" w:lineRule="exact"/>
        <w:ind w:firstLine="551"/>
        <w:rPr>
          <w:rFonts w:ascii="仿宋" w:eastAsia="仿宋" w:hAnsi="仿宋" w:cs="仿宋"/>
          <w:bCs/>
          <w:kern w:val="0"/>
          <w:sz w:val="32"/>
          <w:szCs w:val="32"/>
        </w:rPr>
      </w:pP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联系人：杨浩田</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联系电话：</w:t>
      </w:r>
      <w:r>
        <w:rPr>
          <w:rFonts w:ascii="仿宋" w:eastAsia="仿宋" w:hAnsi="仿宋" w:cs="仿宋" w:hint="eastAsia"/>
          <w:bCs/>
          <w:kern w:val="0"/>
          <w:sz w:val="32"/>
          <w:szCs w:val="32"/>
        </w:rPr>
        <w:t>0374-3393626</w:t>
      </w:r>
    </w:p>
    <w:p w:rsidR="00D94C00" w:rsidRDefault="00D94C00">
      <w:pPr>
        <w:autoSpaceDE w:val="0"/>
        <w:autoSpaceDN w:val="0"/>
        <w:adjustRightInd w:val="0"/>
        <w:spacing w:line="700" w:lineRule="exact"/>
        <w:ind w:firstLine="551"/>
        <w:rPr>
          <w:rFonts w:ascii="仿宋" w:eastAsia="仿宋" w:hAnsi="仿宋" w:cs="仿宋"/>
          <w:bCs/>
          <w:kern w:val="0"/>
          <w:sz w:val="32"/>
          <w:szCs w:val="32"/>
        </w:rPr>
      </w:pPr>
    </w:p>
    <w:p w:rsidR="00D94C00" w:rsidRDefault="00D94C00">
      <w:pPr>
        <w:rPr>
          <w:rFonts w:ascii="仿宋" w:eastAsia="仿宋" w:hAnsi="仿宋" w:cs="仿宋_GB2312"/>
          <w:color w:val="000000"/>
          <w:sz w:val="32"/>
          <w:szCs w:val="32"/>
          <w:shd w:val="clear" w:color="auto" w:fill="FFFFFF"/>
        </w:rPr>
      </w:pPr>
    </w:p>
    <w:p w:rsidR="00D94C00" w:rsidRDefault="00854EA6">
      <w:pPr>
        <w:ind w:firstLineChars="1650" w:firstLine="5280"/>
        <w:rPr>
          <w:rFonts w:ascii="仿宋" w:eastAsia="仿宋" w:hAnsi="仿宋" w:cs="仿宋_GB2312"/>
          <w:color w:val="000000"/>
          <w:sz w:val="32"/>
          <w:szCs w:val="32"/>
          <w:shd w:val="clear" w:color="auto" w:fill="FFFFFF"/>
        </w:rPr>
      </w:pPr>
      <w:r>
        <w:rPr>
          <w:rFonts w:ascii="仿宋" w:eastAsia="仿宋" w:hAnsi="仿宋" w:cs="仿宋" w:hint="eastAsia"/>
          <w:bCs/>
          <w:kern w:val="0"/>
          <w:sz w:val="32"/>
          <w:szCs w:val="32"/>
        </w:rPr>
        <w:t>鄢陵县中医院</w:t>
      </w:r>
    </w:p>
    <w:p w:rsidR="00D94C00" w:rsidRDefault="00854EA6">
      <w:pPr>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Pr>
          <w:rFonts w:ascii="仿宋" w:eastAsia="仿宋" w:hAnsi="仿宋" w:cs="仿宋_GB2312" w:hint="eastAsia"/>
          <w:color w:val="000000"/>
          <w:sz w:val="32"/>
          <w:szCs w:val="32"/>
          <w:shd w:val="clear" w:color="auto" w:fill="FFFFFF"/>
        </w:rPr>
        <w:t>二〇一七年十二月十八日</w:t>
      </w:r>
    </w:p>
    <w:p w:rsidR="00D94C00" w:rsidRDefault="00D94C00">
      <w:pPr>
        <w:rPr>
          <w:rFonts w:ascii="仿宋" w:eastAsia="仿宋" w:hAnsi="仿宋" w:cs="仿宋_GB2312"/>
          <w:color w:val="000000"/>
          <w:sz w:val="32"/>
          <w:szCs w:val="32"/>
          <w:shd w:val="clear" w:color="auto" w:fill="FFFFFF"/>
        </w:rPr>
      </w:pPr>
    </w:p>
    <w:p w:rsidR="00D94C00" w:rsidRDefault="00D94C00">
      <w:pPr>
        <w:pStyle w:val="a0"/>
        <w:ind w:firstLine="320"/>
        <w:rPr>
          <w:rFonts w:ascii="仿宋" w:eastAsia="仿宋" w:hAnsi="仿宋" w:cs="仿宋_GB2312"/>
          <w:color w:val="000000"/>
          <w:sz w:val="32"/>
          <w:szCs w:val="32"/>
          <w:shd w:val="clear" w:color="auto" w:fill="FFFFFF"/>
        </w:rPr>
      </w:pPr>
    </w:p>
    <w:p w:rsidR="00D94C00" w:rsidRDefault="00D94C00">
      <w:pPr>
        <w:pStyle w:val="a0"/>
        <w:ind w:firstLine="320"/>
        <w:rPr>
          <w:rFonts w:ascii="仿宋" w:eastAsia="仿宋" w:hAnsi="仿宋" w:cs="仿宋_GB2312"/>
          <w:color w:val="000000"/>
          <w:sz w:val="32"/>
          <w:szCs w:val="32"/>
          <w:shd w:val="clear" w:color="auto" w:fill="FFFFFF"/>
        </w:rPr>
      </w:pPr>
    </w:p>
    <w:p w:rsidR="00D94C00" w:rsidRDefault="00D94C00">
      <w:pPr>
        <w:pStyle w:val="a0"/>
        <w:ind w:firstLine="320"/>
        <w:rPr>
          <w:rFonts w:ascii="仿宋" w:eastAsia="仿宋" w:hAnsi="仿宋" w:cs="仿宋_GB2312"/>
          <w:color w:val="000000"/>
          <w:sz w:val="32"/>
          <w:szCs w:val="32"/>
          <w:shd w:val="clear" w:color="auto" w:fill="FFFFFF"/>
        </w:rPr>
      </w:pPr>
    </w:p>
    <w:p w:rsidR="00D94C00" w:rsidRDefault="00D94C00">
      <w:pPr>
        <w:pStyle w:val="a0"/>
        <w:ind w:firstLine="320"/>
        <w:rPr>
          <w:rFonts w:ascii="仿宋" w:eastAsia="仿宋" w:hAnsi="仿宋" w:cs="仿宋_GB2312"/>
          <w:color w:val="000000"/>
          <w:sz w:val="32"/>
          <w:szCs w:val="32"/>
          <w:shd w:val="clear" w:color="auto" w:fill="FFFFFF"/>
        </w:rPr>
      </w:pPr>
    </w:p>
    <w:p w:rsidR="00D94C00" w:rsidRDefault="00D94C00">
      <w:pPr>
        <w:pStyle w:val="a0"/>
        <w:ind w:firstLine="320"/>
        <w:rPr>
          <w:rFonts w:ascii="仿宋" w:eastAsia="仿宋" w:hAnsi="仿宋" w:cs="仿宋_GB2312"/>
          <w:color w:val="000000"/>
          <w:sz w:val="32"/>
          <w:szCs w:val="32"/>
          <w:shd w:val="clear" w:color="auto" w:fill="FFFFFF"/>
        </w:rPr>
      </w:pPr>
    </w:p>
    <w:p w:rsidR="00D94C00" w:rsidRDefault="00D94C00">
      <w:pPr>
        <w:pStyle w:val="a0"/>
        <w:ind w:firstLine="320"/>
        <w:rPr>
          <w:rFonts w:ascii="仿宋" w:eastAsia="仿宋" w:hAnsi="仿宋" w:cs="仿宋_GB2312"/>
          <w:color w:val="000000"/>
          <w:sz w:val="32"/>
          <w:szCs w:val="32"/>
          <w:shd w:val="clear" w:color="auto" w:fill="FFFFFF"/>
        </w:rPr>
      </w:pPr>
    </w:p>
    <w:p w:rsidR="00D94C00" w:rsidRDefault="00D94C00">
      <w:pPr>
        <w:pStyle w:val="a0"/>
        <w:ind w:firstLine="320"/>
        <w:rPr>
          <w:rFonts w:ascii="仿宋" w:eastAsia="仿宋" w:hAnsi="仿宋" w:cs="仿宋_GB2312"/>
          <w:color w:val="000000"/>
          <w:sz w:val="32"/>
          <w:szCs w:val="32"/>
          <w:shd w:val="clear" w:color="auto" w:fill="FFFFFF"/>
        </w:rPr>
      </w:pPr>
    </w:p>
    <w:p w:rsidR="00D94C00" w:rsidRDefault="00D94C00">
      <w:pPr>
        <w:pStyle w:val="a0"/>
        <w:ind w:firstLineChars="0" w:firstLine="0"/>
        <w:rPr>
          <w:rFonts w:ascii="仿宋" w:eastAsia="仿宋" w:hAnsi="仿宋" w:cs="仿宋_GB2312"/>
          <w:color w:val="000000"/>
          <w:sz w:val="32"/>
          <w:szCs w:val="32"/>
          <w:shd w:val="clear" w:color="auto" w:fill="FFFFFF"/>
        </w:rPr>
      </w:pPr>
    </w:p>
    <w:p w:rsidR="00D94C00" w:rsidRDefault="00D94C00">
      <w:pPr>
        <w:rPr>
          <w:rFonts w:asciiTheme="majorEastAsia" w:eastAsiaTheme="majorEastAsia" w:hAnsiTheme="majorEastAsia" w:cs="宋体"/>
          <w:b/>
          <w:kern w:val="0"/>
          <w:sz w:val="36"/>
          <w:szCs w:val="36"/>
        </w:rPr>
      </w:pPr>
    </w:p>
    <w:p w:rsidR="00D94C00" w:rsidRDefault="00854EA6">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r>
        <w:rPr>
          <w:rFonts w:asciiTheme="majorEastAsia" w:eastAsiaTheme="majorEastAsia" w:hAnsiTheme="majorEastAsia" w:cs="宋体" w:hint="eastAsia"/>
          <w:b/>
          <w:kern w:val="0"/>
          <w:sz w:val="36"/>
          <w:szCs w:val="36"/>
        </w:rPr>
        <w:t>项目需求</w:t>
      </w:r>
    </w:p>
    <w:p w:rsidR="00D94C00" w:rsidRDefault="00D94C00">
      <w:pPr>
        <w:rPr>
          <w:rFonts w:asciiTheme="majorEastAsia" w:eastAsiaTheme="majorEastAsia" w:hAnsiTheme="majorEastAsia" w:cs="宋体"/>
          <w:b/>
          <w:kern w:val="0"/>
          <w:sz w:val="32"/>
          <w:szCs w:val="32"/>
        </w:rPr>
      </w:pPr>
    </w:p>
    <w:p w:rsidR="00D94C00" w:rsidRDefault="00854EA6">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采购需求：</w:t>
      </w:r>
    </w:p>
    <w:p w:rsidR="00D94C00" w:rsidRDefault="00854EA6">
      <w:pPr>
        <w:pStyle w:val="a0"/>
        <w:ind w:firstLineChars="0" w:firstLine="0"/>
        <w:rPr>
          <w:color w:val="FF0000"/>
        </w:rPr>
      </w:pPr>
      <w:r>
        <w:rPr>
          <w:rFonts w:ascii="Calibri" w:eastAsia="宋体" w:hAnsi="Calibri" w:cs="Times New Roman" w:hint="eastAsia"/>
          <w:sz w:val="24"/>
          <w:szCs w:val="24"/>
        </w:rPr>
        <w:t>（一）项目名称：晨检仪</w:t>
      </w:r>
      <w:r>
        <w:rPr>
          <w:rFonts w:ascii="Calibri" w:eastAsia="宋体" w:hAnsi="Calibri" w:cs="Times New Roman" w:hint="eastAsia"/>
          <w:sz w:val="24"/>
          <w:szCs w:val="24"/>
        </w:rPr>
        <w:t xml:space="preserve">  </w:t>
      </w:r>
      <w:r>
        <w:rPr>
          <w:rFonts w:ascii="Calibri" w:eastAsia="宋体" w:hAnsi="Calibri" w:cs="Times New Roman" w:hint="eastAsia"/>
          <w:sz w:val="24"/>
          <w:szCs w:val="24"/>
        </w:rPr>
        <w:t>一台</w:t>
      </w:r>
      <w:r>
        <w:rPr>
          <w:color w:val="FF0000"/>
        </w:rPr>
        <w:t xml:space="preserve"> </w:t>
      </w:r>
    </w:p>
    <w:p w:rsidR="00D94C00" w:rsidRDefault="00854EA6">
      <w:pPr>
        <w:pStyle w:val="aa"/>
        <w:widowControl/>
        <w:spacing w:beforeAutospacing="1" w:afterAutospacing="1"/>
      </w:pPr>
      <w:r>
        <w:rPr>
          <w:rFonts w:hint="eastAsia"/>
        </w:rPr>
        <w:t>（二）</w:t>
      </w:r>
      <w:r>
        <w:t>技术参数</w:t>
      </w:r>
      <w:r>
        <w:t xml:space="preserve"> </w:t>
      </w:r>
    </w:p>
    <w:p w:rsidR="00D94C00" w:rsidRDefault="00854EA6">
      <w:pPr>
        <w:jc w:val="center"/>
        <w:rPr>
          <w:b/>
          <w:bCs/>
          <w:sz w:val="28"/>
          <w:szCs w:val="28"/>
        </w:rPr>
      </w:pPr>
      <w:r>
        <w:rPr>
          <w:rFonts w:hint="eastAsia"/>
          <w:b/>
          <w:bCs/>
          <w:sz w:val="28"/>
          <w:szCs w:val="28"/>
        </w:rPr>
        <w:t>晨检仪招标技术规格</w:t>
      </w:r>
    </w:p>
    <w:p w:rsidR="00D94C00" w:rsidRDefault="00D94C00">
      <w:pPr>
        <w:jc w:val="center"/>
        <w:rPr>
          <w:b/>
          <w:bCs/>
          <w:sz w:val="24"/>
        </w:rPr>
      </w:pPr>
    </w:p>
    <w:p w:rsidR="00D94C00" w:rsidRDefault="00D94C00">
      <w:pPr>
        <w:rPr>
          <w:b/>
          <w:bCs/>
          <w:sz w:val="24"/>
        </w:rPr>
      </w:pPr>
    </w:p>
    <w:p w:rsidR="00D94C00" w:rsidRDefault="00D94C00">
      <w:pPr>
        <w:rPr>
          <w:b/>
          <w:bCs/>
          <w:sz w:val="18"/>
          <w:szCs w:val="18"/>
        </w:rPr>
      </w:pPr>
    </w:p>
    <w:tbl>
      <w:tblPr>
        <w:tblW w:w="8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115"/>
        <w:gridCol w:w="5245"/>
      </w:tblGrid>
      <w:tr w:rsidR="00D94C00">
        <w:trPr>
          <w:trHeight w:val="306"/>
          <w:tblHeader/>
        </w:trPr>
        <w:tc>
          <w:tcPr>
            <w:tcW w:w="810" w:type="dxa"/>
          </w:tcPr>
          <w:p w:rsidR="00D94C00" w:rsidRDefault="00854EA6">
            <w:pPr>
              <w:jc w:val="center"/>
              <w:rPr>
                <w:b/>
                <w:sz w:val="24"/>
              </w:rPr>
            </w:pPr>
            <w:r>
              <w:rPr>
                <w:rFonts w:hint="eastAsia"/>
                <w:b/>
                <w:sz w:val="24"/>
              </w:rPr>
              <w:t>编号</w:t>
            </w:r>
          </w:p>
        </w:tc>
        <w:tc>
          <w:tcPr>
            <w:tcW w:w="2115" w:type="dxa"/>
          </w:tcPr>
          <w:p w:rsidR="00D94C00" w:rsidRDefault="00854EA6">
            <w:pPr>
              <w:jc w:val="center"/>
              <w:rPr>
                <w:b/>
                <w:sz w:val="24"/>
              </w:rPr>
            </w:pPr>
            <w:r>
              <w:rPr>
                <w:rFonts w:hint="eastAsia"/>
                <w:b/>
                <w:sz w:val="24"/>
              </w:rPr>
              <w:t>条目</w:t>
            </w:r>
          </w:p>
        </w:tc>
        <w:tc>
          <w:tcPr>
            <w:tcW w:w="5245" w:type="dxa"/>
          </w:tcPr>
          <w:p w:rsidR="00D94C00" w:rsidRDefault="00854EA6">
            <w:pPr>
              <w:jc w:val="center"/>
              <w:rPr>
                <w:b/>
                <w:sz w:val="24"/>
              </w:rPr>
            </w:pPr>
            <w:r>
              <w:rPr>
                <w:rFonts w:hint="eastAsia"/>
                <w:b/>
                <w:sz w:val="24"/>
              </w:rPr>
              <w:t>招标规格</w:t>
            </w:r>
          </w:p>
        </w:tc>
      </w:tr>
      <w:tr w:rsidR="00D94C00">
        <w:trPr>
          <w:trHeight w:val="236"/>
        </w:trPr>
        <w:tc>
          <w:tcPr>
            <w:tcW w:w="8170" w:type="dxa"/>
            <w:gridSpan w:val="3"/>
            <w:tcBorders>
              <w:bottom w:val="single" w:sz="4" w:space="0" w:color="auto"/>
            </w:tcBorders>
          </w:tcPr>
          <w:p w:rsidR="00D94C00" w:rsidRDefault="00854EA6">
            <w:pPr>
              <w:rPr>
                <w:b/>
                <w:bCs/>
                <w:sz w:val="24"/>
              </w:rPr>
            </w:pPr>
            <w:r>
              <w:rPr>
                <w:rFonts w:hint="eastAsia"/>
                <w:b/>
                <w:sz w:val="24"/>
              </w:rPr>
              <w:t>1.</w:t>
            </w:r>
            <w:r>
              <w:rPr>
                <w:rFonts w:hint="eastAsia"/>
                <w:b/>
                <w:bCs/>
                <w:sz w:val="24"/>
              </w:rPr>
              <w:t>日常常规</w:t>
            </w:r>
            <w:r>
              <w:rPr>
                <w:rFonts w:hint="eastAsia"/>
                <w:b/>
                <w:bCs/>
                <w:sz w:val="24"/>
              </w:rPr>
              <w:t xml:space="preserve"> QA</w:t>
            </w:r>
            <w:r>
              <w:rPr>
                <w:rFonts w:hint="eastAsia"/>
                <w:b/>
                <w:bCs/>
                <w:sz w:val="24"/>
              </w:rPr>
              <w:t>平面剂量验证工具技术</w:t>
            </w:r>
            <w:r>
              <w:rPr>
                <w:rFonts w:hint="eastAsia"/>
                <w:b/>
                <w:sz w:val="24"/>
              </w:rPr>
              <w:t>硬件规格</w:t>
            </w:r>
            <w:r>
              <w:rPr>
                <w:b/>
                <w:sz w:val="24"/>
              </w:rPr>
              <w:t xml:space="preserve"> </w:t>
            </w:r>
            <w:r>
              <w:rPr>
                <w:b/>
                <w:color w:val="FF0000"/>
                <w:sz w:val="24"/>
              </w:rPr>
              <w:t xml:space="preserve">                                                    </w:t>
            </w:r>
          </w:p>
        </w:tc>
      </w:tr>
      <w:tr w:rsidR="00D94C00">
        <w:trPr>
          <w:trHeight w:val="233"/>
        </w:trPr>
        <w:tc>
          <w:tcPr>
            <w:tcW w:w="810" w:type="dxa"/>
            <w:vAlign w:val="center"/>
          </w:tcPr>
          <w:p w:rsidR="00D94C00" w:rsidRDefault="00854EA6">
            <w:pPr>
              <w:widowControl/>
              <w:rPr>
                <w:b/>
                <w:kern w:val="0"/>
                <w:sz w:val="24"/>
              </w:rPr>
            </w:pPr>
            <w:r>
              <w:rPr>
                <w:b/>
                <w:kern w:val="0"/>
                <w:sz w:val="24"/>
              </w:rPr>
              <w:t>1.1</w:t>
            </w:r>
          </w:p>
        </w:tc>
        <w:tc>
          <w:tcPr>
            <w:tcW w:w="2115" w:type="dxa"/>
            <w:vAlign w:val="center"/>
          </w:tcPr>
          <w:p w:rsidR="00D94C00" w:rsidRDefault="00854EA6">
            <w:pPr>
              <w:widowControl/>
              <w:jc w:val="left"/>
              <w:rPr>
                <w:b/>
                <w:kern w:val="0"/>
                <w:sz w:val="24"/>
              </w:rPr>
            </w:pPr>
            <w:r>
              <w:rPr>
                <w:rFonts w:hint="eastAsia"/>
                <w:b/>
                <w:kern w:val="0"/>
                <w:sz w:val="24"/>
              </w:rPr>
              <w:t>阵列</w:t>
            </w:r>
          </w:p>
        </w:tc>
        <w:tc>
          <w:tcPr>
            <w:tcW w:w="5245" w:type="dxa"/>
            <w:vAlign w:val="center"/>
          </w:tcPr>
          <w:p w:rsidR="00D94C00" w:rsidRDefault="00D94C00">
            <w:pPr>
              <w:widowControl/>
              <w:rPr>
                <w:kern w:val="0"/>
                <w:sz w:val="24"/>
              </w:rPr>
            </w:pPr>
          </w:p>
        </w:tc>
      </w:tr>
      <w:tr w:rsidR="00D94C00">
        <w:trPr>
          <w:trHeight w:val="233"/>
        </w:trPr>
        <w:tc>
          <w:tcPr>
            <w:tcW w:w="810" w:type="dxa"/>
            <w:vAlign w:val="center"/>
          </w:tcPr>
          <w:p w:rsidR="00D94C00" w:rsidRDefault="00854EA6">
            <w:pPr>
              <w:widowControl/>
              <w:rPr>
                <w:color w:val="000000"/>
                <w:kern w:val="0"/>
                <w:sz w:val="24"/>
              </w:rPr>
            </w:pPr>
            <w:r>
              <w:rPr>
                <w:color w:val="000000"/>
                <w:kern w:val="0"/>
                <w:sz w:val="24"/>
              </w:rPr>
              <w:t>1.1.1</w:t>
            </w:r>
          </w:p>
        </w:tc>
        <w:tc>
          <w:tcPr>
            <w:tcW w:w="2115" w:type="dxa"/>
            <w:vAlign w:val="center"/>
          </w:tcPr>
          <w:p w:rsidR="00D94C00" w:rsidRDefault="00854EA6">
            <w:pPr>
              <w:widowControl/>
              <w:jc w:val="left"/>
              <w:rPr>
                <w:color w:val="000000"/>
                <w:kern w:val="0"/>
                <w:sz w:val="24"/>
              </w:rPr>
            </w:pPr>
            <w:r>
              <w:rPr>
                <w:rFonts w:hint="eastAsia"/>
                <w:color w:val="000000"/>
                <w:kern w:val="0"/>
                <w:sz w:val="24"/>
              </w:rPr>
              <w:t>★探头类型</w:t>
            </w:r>
          </w:p>
        </w:tc>
        <w:tc>
          <w:tcPr>
            <w:tcW w:w="5245" w:type="dxa"/>
            <w:vAlign w:val="center"/>
          </w:tcPr>
          <w:p w:rsidR="00D94C00" w:rsidRDefault="00854EA6">
            <w:pPr>
              <w:widowControl/>
              <w:rPr>
                <w:color w:val="000000"/>
                <w:kern w:val="0"/>
                <w:sz w:val="24"/>
              </w:rPr>
            </w:pPr>
            <w:r>
              <w:rPr>
                <w:rFonts w:hint="eastAsia"/>
                <w:color w:val="000000"/>
                <w:kern w:val="0"/>
                <w:sz w:val="24"/>
              </w:rPr>
              <w:t>适用于辐射剂量测量的半导体和电离室探头</w:t>
            </w:r>
          </w:p>
        </w:tc>
      </w:tr>
      <w:tr w:rsidR="00D94C00">
        <w:trPr>
          <w:trHeight w:val="267"/>
        </w:trPr>
        <w:tc>
          <w:tcPr>
            <w:tcW w:w="810" w:type="dxa"/>
            <w:vAlign w:val="center"/>
          </w:tcPr>
          <w:p w:rsidR="00D94C00" w:rsidRDefault="00854EA6">
            <w:pPr>
              <w:widowControl/>
              <w:rPr>
                <w:color w:val="000000"/>
                <w:kern w:val="0"/>
                <w:sz w:val="24"/>
              </w:rPr>
            </w:pPr>
            <w:r>
              <w:rPr>
                <w:color w:val="000000"/>
                <w:kern w:val="0"/>
                <w:sz w:val="24"/>
              </w:rPr>
              <w:t>1.1.2</w:t>
            </w:r>
          </w:p>
        </w:tc>
        <w:tc>
          <w:tcPr>
            <w:tcW w:w="2115" w:type="dxa"/>
            <w:vAlign w:val="center"/>
          </w:tcPr>
          <w:p w:rsidR="00D94C00" w:rsidRDefault="00854EA6">
            <w:pPr>
              <w:widowControl/>
              <w:jc w:val="left"/>
              <w:rPr>
                <w:color w:val="000000"/>
                <w:kern w:val="0"/>
                <w:sz w:val="24"/>
              </w:rPr>
            </w:pPr>
            <w:r>
              <w:rPr>
                <w:rFonts w:hint="eastAsia"/>
                <w:color w:val="000000"/>
                <w:kern w:val="0"/>
                <w:sz w:val="24"/>
              </w:rPr>
              <w:t>★探头数量</w:t>
            </w:r>
          </w:p>
        </w:tc>
        <w:tc>
          <w:tcPr>
            <w:tcW w:w="5245" w:type="dxa"/>
            <w:vAlign w:val="center"/>
          </w:tcPr>
          <w:p w:rsidR="00D94C00" w:rsidRDefault="00854EA6">
            <w:pPr>
              <w:widowControl/>
              <w:rPr>
                <w:color w:val="000000"/>
                <w:kern w:val="0"/>
                <w:sz w:val="24"/>
              </w:rPr>
            </w:pPr>
            <w:r>
              <w:rPr>
                <w:color w:val="000000"/>
                <w:kern w:val="0"/>
                <w:sz w:val="24"/>
              </w:rPr>
              <w:t>&gt;</w:t>
            </w:r>
            <w:r>
              <w:rPr>
                <w:rFonts w:hint="eastAsia"/>
                <w:color w:val="000000"/>
                <w:kern w:val="0"/>
                <w:sz w:val="24"/>
              </w:rPr>
              <w:t>2</w:t>
            </w:r>
            <w:r>
              <w:rPr>
                <w:color w:val="000000"/>
                <w:kern w:val="0"/>
                <w:sz w:val="24"/>
              </w:rPr>
              <w:t>4</w:t>
            </w:r>
          </w:p>
        </w:tc>
      </w:tr>
      <w:tr w:rsidR="00D94C00">
        <w:trPr>
          <w:trHeight w:val="267"/>
        </w:trPr>
        <w:tc>
          <w:tcPr>
            <w:tcW w:w="810" w:type="dxa"/>
            <w:vAlign w:val="center"/>
          </w:tcPr>
          <w:p w:rsidR="00D94C00" w:rsidRDefault="00854EA6">
            <w:pPr>
              <w:widowControl/>
              <w:rPr>
                <w:color w:val="000000"/>
                <w:kern w:val="0"/>
                <w:sz w:val="24"/>
              </w:rPr>
            </w:pPr>
            <w:r>
              <w:rPr>
                <w:rFonts w:hint="eastAsia"/>
                <w:color w:val="000000"/>
                <w:kern w:val="0"/>
                <w:sz w:val="24"/>
              </w:rPr>
              <w:t>1.1.3</w:t>
            </w:r>
          </w:p>
        </w:tc>
        <w:tc>
          <w:tcPr>
            <w:tcW w:w="2115" w:type="dxa"/>
            <w:vAlign w:val="center"/>
          </w:tcPr>
          <w:p w:rsidR="00D94C00" w:rsidRDefault="00854EA6">
            <w:pPr>
              <w:widowControl/>
              <w:jc w:val="left"/>
              <w:rPr>
                <w:color w:val="000000"/>
                <w:kern w:val="0"/>
                <w:sz w:val="24"/>
              </w:rPr>
            </w:pPr>
            <w:r>
              <w:rPr>
                <w:rFonts w:hint="eastAsia"/>
                <w:color w:val="000000"/>
                <w:kern w:val="0"/>
                <w:sz w:val="24"/>
              </w:rPr>
              <w:t>探头分布区域大小</w:t>
            </w:r>
          </w:p>
        </w:tc>
        <w:tc>
          <w:tcPr>
            <w:tcW w:w="5245" w:type="dxa"/>
            <w:vAlign w:val="center"/>
          </w:tcPr>
          <w:p w:rsidR="00D94C00" w:rsidRDefault="00854EA6">
            <w:pPr>
              <w:widowControl/>
              <w:rPr>
                <w:color w:val="000000"/>
                <w:kern w:val="0"/>
                <w:sz w:val="24"/>
              </w:rPr>
            </w:pPr>
            <w:r>
              <w:rPr>
                <w:color w:val="000000"/>
                <w:kern w:val="0"/>
                <w:sz w:val="24"/>
              </w:rPr>
              <w:t>2</w:t>
            </w:r>
            <w:r>
              <w:rPr>
                <w:rFonts w:hint="eastAsia"/>
                <w:color w:val="000000"/>
                <w:kern w:val="0"/>
                <w:sz w:val="24"/>
              </w:rPr>
              <w:t>0</w:t>
            </w:r>
            <w:r>
              <w:rPr>
                <w:color w:val="000000"/>
                <w:kern w:val="0"/>
                <w:sz w:val="24"/>
              </w:rPr>
              <w:t>x2</w:t>
            </w:r>
            <w:r>
              <w:rPr>
                <w:rFonts w:hint="eastAsia"/>
                <w:color w:val="000000"/>
                <w:kern w:val="0"/>
                <w:sz w:val="24"/>
              </w:rPr>
              <w:t>0</w:t>
            </w:r>
            <w:r>
              <w:rPr>
                <w:color w:val="000000"/>
                <w:kern w:val="0"/>
                <w:sz w:val="24"/>
              </w:rPr>
              <w:t xml:space="preserve"> cm</w:t>
            </w:r>
          </w:p>
        </w:tc>
      </w:tr>
      <w:tr w:rsidR="00D94C00">
        <w:trPr>
          <w:trHeight w:val="267"/>
        </w:trPr>
        <w:tc>
          <w:tcPr>
            <w:tcW w:w="810" w:type="dxa"/>
            <w:vAlign w:val="center"/>
          </w:tcPr>
          <w:p w:rsidR="00D94C00" w:rsidRDefault="00854EA6">
            <w:pPr>
              <w:widowControl/>
              <w:rPr>
                <w:color w:val="000000"/>
                <w:kern w:val="0"/>
                <w:sz w:val="24"/>
              </w:rPr>
            </w:pPr>
            <w:r>
              <w:rPr>
                <w:color w:val="000000"/>
                <w:kern w:val="0"/>
                <w:sz w:val="24"/>
              </w:rPr>
              <w:t>1.1.4</w:t>
            </w:r>
          </w:p>
        </w:tc>
        <w:tc>
          <w:tcPr>
            <w:tcW w:w="2115" w:type="dxa"/>
            <w:vAlign w:val="center"/>
          </w:tcPr>
          <w:p w:rsidR="00D94C00" w:rsidRDefault="00854EA6">
            <w:pPr>
              <w:widowControl/>
              <w:jc w:val="left"/>
              <w:rPr>
                <w:color w:val="000000"/>
                <w:kern w:val="0"/>
                <w:sz w:val="24"/>
              </w:rPr>
            </w:pPr>
            <w:r>
              <w:rPr>
                <w:rFonts w:hint="eastAsia"/>
                <w:color w:val="000000"/>
                <w:kern w:val="0"/>
                <w:sz w:val="24"/>
              </w:rPr>
              <w:t>电离室探头体积</w:t>
            </w:r>
          </w:p>
        </w:tc>
        <w:tc>
          <w:tcPr>
            <w:tcW w:w="5245" w:type="dxa"/>
            <w:vAlign w:val="center"/>
          </w:tcPr>
          <w:p w:rsidR="00D94C00" w:rsidRDefault="00854EA6">
            <w:pPr>
              <w:widowControl/>
              <w:rPr>
                <w:color w:val="000000"/>
                <w:kern w:val="0"/>
                <w:sz w:val="24"/>
              </w:rPr>
            </w:pPr>
            <w:r>
              <w:rPr>
                <w:rFonts w:hint="eastAsia"/>
                <w:color w:val="000000"/>
                <w:kern w:val="0"/>
                <w:sz w:val="24"/>
              </w:rPr>
              <w:t>0.3mm</w:t>
            </w:r>
            <w:r>
              <w:rPr>
                <w:rFonts w:hint="eastAsia"/>
                <w:color w:val="000000"/>
                <w:kern w:val="0"/>
                <w:sz w:val="24"/>
                <w:vertAlign w:val="superscript"/>
              </w:rPr>
              <w:t>3</w:t>
            </w:r>
            <w:r>
              <w:rPr>
                <w:rFonts w:hint="eastAsia"/>
                <w:color w:val="000000"/>
                <w:kern w:val="0"/>
                <w:sz w:val="24"/>
              </w:rPr>
              <w:t xml:space="preserve"> </w:t>
            </w:r>
            <w:r>
              <w:rPr>
                <w:rFonts w:hint="eastAsia"/>
                <w:color w:val="000000"/>
                <w:kern w:val="0"/>
                <w:sz w:val="24"/>
              </w:rPr>
              <w:t>～</w:t>
            </w:r>
            <w:r>
              <w:rPr>
                <w:rFonts w:hint="eastAsia"/>
                <w:color w:val="000000"/>
                <w:kern w:val="0"/>
                <w:sz w:val="24"/>
              </w:rPr>
              <w:t xml:space="preserve"> 0.6mm</w:t>
            </w:r>
            <w:r>
              <w:rPr>
                <w:rFonts w:hint="eastAsia"/>
                <w:color w:val="000000"/>
                <w:kern w:val="0"/>
                <w:sz w:val="24"/>
                <w:vertAlign w:val="superscript"/>
              </w:rPr>
              <w:t>3</w:t>
            </w:r>
          </w:p>
        </w:tc>
      </w:tr>
      <w:tr w:rsidR="00D94C00">
        <w:trPr>
          <w:trHeight w:val="267"/>
        </w:trPr>
        <w:tc>
          <w:tcPr>
            <w:tcW w:w="810" w:type="dxa"/>
            <w:vAlign w:val="center"/>
          </w:tcPr>
          <w:p w:rsidR="00D94C00" w:rsidRDefault="00854EA6">
            <w:pPr>
              <w:widowControl/>
              <w:rPr>
                <w:color w:val="000000"/>
                <w:kern w:val="0"/>
                <w:sz w:val="24"/>
              </w:rPr>
            </w:pPr>
            <w:r>
              <w:rPr>
                <w:color w:val="000000"/>
                <w:kern w:val="0"/>
                <w:sz w:val="24"/>
              </w:rPr>
              <w:t>1.1.5</w:t>
            </w:r>
          </w:p>
        </w:tc>
        <w:tc>
          <w:tcPr>
            <w:tcW w:w="2115" w:type="dxa"/>
            <w:vAlign w:val="center"/>
          </w:tcPr>
          <w:p w:rsidR="00D94C00" w:rsidRDefault="00854EA6">
            <w:pPr>
              <w:widowControl/>
              <w:jc w:val="left"/>
              <w:rPr>
                <w:color w:val="000000"/>
                <w:kern w:val="0"/>
                <w:sz w:val="24"/>
              </w:rPr>
            </w:pPr>
            <w:r>
              <w:rPr>
                <w:rFonts w:hint="eastAsia"/>
                <w:color w:val="000000"/>
                <w:kern w:val="0"/>
                <w:sz w:val="24"/>
              </w:rPr>
              <w:t>★半导体探头有效尺寸</w:t>
            </w:r>
          </w:p>
        </w:tc>
        <w:tc>
          <w:tcPr>
            <w:tcW w:w="5245" w:type="dxa"/>
            <w:vAlign w:val="center"/>
          </w:tcPr>
          <w:p w:rsidR="00D94C00" w:rsidRDefault="00854EA6">
            <w:pPr>
              <w:widowControl/>
              <w:rPr>
                <w:color w:val="000000"/>
                <w:kern w:val="0"/>
                <w:sz w:val="24"/>
              </w:rPr>
            </w:pPr>
            <w:r>
              <w:rPr>
                <w:color w:val="000000"/>
                <w:kern w:val="0"/>
                <w:sz w:val="24"/>
              </w:rPr>
              <w:t>0.8mm x 0.8mm</w:t>
            </w:r>
          </w:p>
        </w:tc>
      </w:tr>
      <w:tr w:rsidR="00D94C00">
        <w:trPr>
          <w:trHeight w:val="267"/>
        </w:trPr>
        <w:tc>
          <w:tcPr>
            <w:tcW w:w="810" w:type="dxa"/>
            <w:vAlign w:val="center"/>
          </w:tcPr>
          <w:p w:rsidR="00D94C00" w:rsidRDefault="00854EA6">
            <w:pPr>
              <w:widowControl/>
              <w:rPr>
                <w:color w:val="000000"/>
                <w:kern w:val="0"/>
                <w:sz w:val="24"/>
              </w:rPr>
            </w:pPr>
            <w:r>
              <w:rPr>
                <w:color w:val="000000"/>
                <w:kern w:val="0"/>
                <w:sz w:val="24"/>
              </w:rPr>
              <w:t>1.1.6</w:t>
            </w:r>
          </w:p>
        </w:tc>
        <w:tc>
          <w:tcPr>
            <w:tcW w:w="2115" w:type="dxa"/>
            <w:vAlign w:val="center"/>
          </w:tcPr>
          <w:p w:rsidR="00D94C00" w:rsidRDefault="00854EA6">
            <w:pPr>
              <w:widowControl/>
              <w:jc w:val="left"/>
              <w:rPr>
                <w:color w:val="000000"/>
                <w:kern w:val="0"/>
                <w:sz w:val="24"/>
              </w:rPr>
            </w:pPr>
            <w:r>
              <w:rPr>
                <w:rFonts w:hint="eastAsia"/>
                <w:color w:val="000000"/>
                <w:kern w:val="0"/>
                <w:sz w:val="24"/>
              </w:rPr>
              <w:t>平行板间距</w:t>
            </w:r>
          </w:p>
        </w:tc>
        <w:tc>
          <w:tcPr>
            <w:tcW w:w="5245" w:type="dxa"/>
            <w:vAlign w:val="center"/>
          </w:tcPr>
          <w:p w:rsidR="00D94C00" w:rsidRDefault="00854EA6">
            <w:pPr>
              <w:widowControl/>
              <w:rPr>
                <w:color w:val="000000"/>
                <w:kern w:val="0"/>
                <w:sz w:val="24"/>
              </w:rPr>
            </w:pPr>
            <w:r>
              <w:rPr>
                <w:rFonts w:hint="eastAsia"/>
                <w:color w:val="000000"/>
                <w:kern w:val="0"/>
                <w:sz w:val="24"/>
              </w:rPr>
              <w:t>4mm</w:t>
            </w:r>
          </w:p>
        </w:tc>
      </w:tr>
      <w:tr w:rsidR="00D94C00">
        <w:trPr>
          <w:trHeight w:val="267"/>
        </w:trPr>
        <w:tc>
          <w:tcPr>
            <w:tcW w:w="810" w:type="dxa"/>
            <w:vAlign w:val="center"/>
          </w:tcPr>
          <w:p w:rsidR="00D94C00" w:rsidRDefault="00854EA6">
            <w:pPr>
              <w:widowControl/>
              <w:rPr>
                <w:kern w:val="0"/>
                <w:sz w:val="24"/>
              </w:rPr>
            </w:pPr>
            <w:r>
              <w:rPr>
                <w:kern w:val="0"/>
                <w:sz w:val="24"/>
              </w:rPr>
              <w:t xml:space="preserve">1.1.7 </w:t>
            </w:r>
          </w:p>
        </w:tc>
        <w:tc>
          <w:tcPr>
            <w:tcW w:w="2115" w:type="dxa"/>
            <w:vAlign w:val="center"/>
          </w:tcPr>
          <w:p w:rsidR="00D94C00" w:rsidRDefault="00854EA6">
            <w:pPr>
              <w:widowControl/>
              <w:jc w:val="left"/>
              <w:rPr>
                <w:kern w:val="0"/>
                <w:sz w:val="24"/>
              </w:rPr>
            </w:pPr>
            <w:r>
              <w:rPr>
                <w:rFonts w:hint="eastAsia"/>
                <w:kern w:val="0"/>
                <w:sz w:val="24"/>
              </w:rPr>
              <w:t>探头灵敏度</w:t>
            </w:r>
          </w:p>
        </w:tc>
        <w:tc>
          <w:tcPr>
            <w:tcW w:w="5245" w:type="dxa"/>
            <w:vAlign w:val="center"/>
          </w:tcPr>
          <w:p w:rsidR="00D94C00" w:rsidRDefault="00854EA6">
            <w:pPr>
              <w:widowControl/>
              <w:rPr>
                <w:kern w:val="0"/>
                <w:sz w:val="24"/>
              </w:rPr>
            </w:pPr>
            <w:r>
              <w:rPr>
                <w:kern w:val="0"/>
                <w:sz w:val="24"/>
              </w:rPr>
              <w:t xml:space="preserve">&gt; 30 </w:t>
            </w:r>
            <w:proofErr w:type="spellStart"/>
            <w:r>
              <w:rPr>
                <w:kern w:val="0"/>
                <w:sz w:val="24"/>
              </w:rPr>
              <w:t>nC</w:t>
            </w:r>
            <w:proofErr w:type="spellEnd"/>
            <w:r>
              <w:rPr>
                <w:kern w:val="0"/>
                <w:sz w:val="24"/>
              </w:rPr>
              <w:t>/</w:t>
            </w:r>
            <w:proofErr w:type="spellStart"/>
            <w:r>
              <w:rPr>
                <w:kern w:val="0"/>
                <w:sz w:val="24"/>
              </w:rPr>
              <w:t>Gy</w:t>
            </w:r>
            <w:proofErr w:type="spellEnd"/>
          </w:p>
        </w:tc>
      </w:tr>
      <w:tr w:rsidR="00D94C00">
        <w:trPr>
          <w:trHeight w:val="267"/>
        </w:trPr>
        <w:tc>
          <w:tcPr>
            <w:tcW w:w="810" w:type="dxa"/>
            <w:vAlign w:val="center"/>
          </w:tcPr>
          <w:p w:rsidR="00D94C00" w:rsidRDefault="00854EA6">
            <w:pPr>
              <w:widowControl/>
              <w:rPr>
                <w:kern w:val="0"/>
                <w:sz w:val="24"/>
              </w:rPr>
            </w:pPr>
            <w:r>
              <w:rPr>
                <w:rFonts w:hint="eastAsia"/>
                <w:kern w:val="0"/>
                <w:sz w:val="24"/>
              </w:rPr>
              <w:t>1.1.8</w:t>
            </w:r>
          </w:p>
        </w:tc>
        <w:tc>
          <w:tcPr>
            <w:tcW w:w="2115" w:type="dxa"/>
            <w:vAlign w:val="center"/>
          </w:tcPr>
          <w:p w:rsidR="00D94C00" w:rsidRDefault="00854EA6">
            <w:pPr>
              <w:widowControl/>
              <w:jc w:val="left"/>
              <w:rPr>
                <w:kern w:val="0"/>
                <w:sz w:val="24"/>
              </w:rPr>
            </w:pPr>
            <w:r>
              <w:rPr>
                <w:rFonts w:hint="eastAsia"/>
                <w:kern w:val="0"/>
                <w:sz w:val="24"/>
              </w:rPr>
              <w:t>水平调节</w:t>
            </w:r>
          </w:p>
        </w:tc>
        <w:tc>
          <w:tcPr>
            <w:tcW w:w="5245" w:type="dxa"/>
            <w:vAlign w:val="center"/>
          </w:tcPr>
          <w:p w:rsidR="00D94C00" w:rsidRDefault="00854EA6">
            <w:pPr>
              <w:widowControl/>
              <w:rPr>
                <w:kern w:val="0"/>
                <w:sz w:val="24"/>
              </w:rPr>
            </w:pPr>
            <w:r>
              <w:rPr>
                <w:rFonts w:hint="eastAsia"/>
                <w:kern w:val="0"/>
                <w:sz w:val="24"/>
              </w:rPr>
              <w:t>水平调节器及显示窗</w:t>
            </w:r>
          </w:p>
        </w:tc>
      </w:tr>
      <w:tr w:rsidR="00D94C00">
        <w:trPr>
          <w:trHeight w:val="267"/>
        </w:trPr>
        <w:tc>
          <w:tcPr>
            <w:tcW w:w="810" w:type="dxa"/>
            <w:vAlign w:val="center"/>
          </w:tcPr>
          <w:p w:rsidR="00D94C00" w:rsidRDefault="00854EA6">
            <w:pPr>
              <w:widowControl/>
              <w:rPr>
                <w:b/>
                <w:kern w:val="0"/>
                <w:sz w:val="24"/>
              </w:rPr>
            </w:pPr>
            <w:r>
              <w:rPr>
                <w:b/>
                <w:kern w:val="0"/>
                <w:sz w:val="24"/>
              </w:rPr>
              <w:t>1.2</w:t>
            </w:r>
          </w:p>
        </w:tc>
        <w:tc>
          <w:tcPr>
            <w:tcW w:w="2115" w:type="dxa"/>
            <w:vAlign w:val="center"/>
          </w:tcPr>
          <w:p w:rsidR="00D94C00" w:rsidRDefault="00854EA6">
            <w:pPr>
              <w:widowControl/>
              <w:jc w:val="left"/>
              <w:rPr>
                <w:b/>
                <w:kern w:val="0"/>
                <w:sz w:val="24"/>
              </w:rPr>
            </w:pPr>
            <w:r>
              <w:rPr>
                <w:rFonts w:hint="eastAsia"/>
                <w:b/>
                <w:kern w:val="0"/>
                <w:sz w:val="24"/>
              </w:rPr>
              <w:t>建成板</w:t>
            </w:r>
          </w:p>
        </w:tc>
        <w:tc>
          <w:tcPr>
            <w:tcW w:w="5245" w:type="dxa"/>
            <w:vAlign w:val="center"/>
          </w:tcPr>
          <w:p w:rsidR="00D94C00" w:rsidRDefault="00D94C00">
            <w:pPr>
              <w:widowControl/>
              <w:rPr>
                <w:kern w:val="0"/>
                <w:sz w:val="24"/>
              </w:rPr>
            </w:pPr>
          </w:p>
        </w:tc>
      </w:tr>
      <w:tr w:rsidR="00D94C00">
        <w:trPr>
          <w:trHeight w:val="267"/>
        </w:trPr>
        <w:tc>
          <w:tcPr>
            <w:tcW w:w="810" w:type="dxa"/>
            <w:vAlign w:val="center"/>
          </w:tcPr>
          <w:p w:rsidR="00D94C00" w:rsidRDefault="00854EA6">
            <w:pPr>
              <w:widowControl/>
              <w:rPr>
                <w:kern w:val="0"/>
                <w:sz w:val="24"/>
              </w:rPr>
            </w:pPr>
            <w:r>
              <w:rPr>
                <w:kern w:val="0"/>
                <w:sz w:val="24"/>
              </w:rPr>
              <w:t>1.2.1</w:t>
            </w:r>
          </w:p>
        </w:tc>
        <w:tc>
          <w:tcPr>
            <w:tcW w:w="2115" w:type="dxa"/>
            <w:vAlign w:val="center"/>
          </w:tcPr>
          <w:p w:rsidR="00D94C00" w:rsidRDefault="00854EA6">
            <w:pPr>
              <w:widowControl/>
              <w:jc w:val="left"/>
              <w:rPr>
                <w:kern w:val="0"/>
                <w:sz w:val="24"/>
              </w:rPr>
            </w:pPr>
            <w:r>
              <w:rPr>
                <w:rFonts w:hint="eastAsia"/>
                <w:kern w:val="0"/>
                <w:sz w:val="24"/>
              </w:rPr>
              <w:t>材料</w:t>
            </w:r>
          </w:p>
        </w:tc>
        <w:tc>
          <w:tcPr>
            <w:tcW w:w="5245" w:type="dxa"/>
            <w:vAlign w:val="center"/>
          </w:tcPr>
          <w:p w:rsidR="00D94C00" w:rsidRDefault="00854EA6">
            <w:pPr>
              <w:widowControl/>
              <w:rPr>
                <w:kern w:val="0"/>
                <w:sz w:val="24"/>
              </w:rPr>
            </w:pPr>
            <w:r>
              <w:rPr>
                <w:rFonts w:hint="eastAsia"/>
                <w:kern w:val="0"/>
                <w:sz w:val="24"/>
              </w:rPr>
              <w:t>聚丙烯版</w:t>
            </w:r>
          </w:p>
        </w:tc>
      </w:tr>
      <w:tr w:rsidR="00D94C00">
        <w:trPr>
          <w:trHeight w:val="297"/>
        </w:trPr>
        <w:tc>
          <w:tcPr>
            <w:tcW w:w="810" w:type="dxa"/>
            <w:vAlign w:val="center"/>
          </w:tcPr>
          <w:p w:rsidR="00D94C00" w:rsidRDefault="00854EA6">
            <w:pPr>
              <w:widowControl/>
              <w:rPr>
                <w:b/>
                <w:kern w:val="0"/>
                <w:sz w:val="24"/>
              </w:rPr>
            </w:pPr>
            <w:r>
              <w:rPr>
                <w:b/>
                <w:kern w:val="0"/>
                <w:sz w:val="24"/>
              </w:rPr>
              <w:t>1.3</w:t>
            </w:r>
          </w:p>
        </w:tc>
        <w:tc>
          <w:tcPr>
            <w:tcW w:w="2115" w:type="dxa"/>
            <w:vAlign w:val="center"/>
          </w:tcPr>
          <w:p w:rsidR="00D94C00" w:rsidRDefault="00854EA6">
            <w:pPr>
              <w:widowControl/>
              <w:jc w:val="left"/>
              <w:rPr>
                <w:b/>
                <w:kern w:val="0"/>
                <w:sz w:val="24"/>
              </w:rPr>
            </w:pPr>
            <w:r>
              <w:rPr>
                <w:rFonts w:hint="eastAsia"/>
                <w:b/>
                <w:kern w:val="0"/>
                <w:sz w:val="24"/>
              </w:rPr>
              <w:t>适用能量范围</w:t>
            </w:r>
          </w:p>
        </w:tc>
        <w:tc>
          <w:tcPr>
            <w:tcW w:w="5245" w:type="dxa"/>
            <w:vAlign w:val="center"/>
          </w:tcPr>
          <w:p w:rsidR="00D94C00" w:rsidRDefault="00D94C00">
            <w:pPr>
              <w:widowControl/>
              <w:jc w:val="left"/>
              <w:rPr>
                <w:kern w:val="0"/>
                <w:sz w:val="24"/>
              </w:rPr>
            </w:pPr>
          </w:p>
        </w:tc>
      </w:tr>
      <w:tr w:rsidR="00D94C00">
        <w:trPr>
          <w:trHeight w:val="297"/>
        </w:trPr>
        <w:tc>
          <w:tcPr>
            <w:tcW w:w="810" w:type="dxa"/>
            <w:vAlign w:val="center"/>
          </w:tcPr>
          <w:p w:rsidR="00D94C00" w:rsidRDefault="00854EA6">
            <w:pPr>
              <w:widowControl/>
              <w:rPr>
                <w:kern w:val="0"/>
                <w:sz w:val="24"/>
              </w:rPr>
            </w:pPr>
            <w:r>
              <w:rPr>
                <w:kern w:val="0"/>
                <w:sz w:val="24"/>
              </w:rPr>
              <w:t>1.3.1</w:t>
            </w:r>
          </w:p>
        </w:tc>
        <w:tc>
          <w:tcPr>
            <w:tcW w:w="2115" w:type="dxa"/>
            <w:vAlign w:val="center"/>
          </w:tcPr>
          <w:p w:rsidR="00D94C00" w:rsidRDefault="00854EA6">
            <w:pPr>
              <w:widowControl/>
              <w:jc w:val="left"/>
              <w:rPr>
                <w:kern w:val="0"/>
                <w:sz w:val="24"/>
              </w:rPr>
            </w:pPr>
            <w:r>
              <w:rPr>
                <w:rFonts w:hint="eastAsia"/>
                <w:kern w:val="0"/>
                <w:sz w:val="24"/>
              </w:rPr>
              <w:t>光子</w:t>
            </w:r>
          </w:p>
        </w:tc>
        <w:tc>
          <w:tcPr>
            <w:tcW w:w="5245" w:type="dxa"/>
            <w:vAlign w:val="bottom"/>
          </w:tcPr>
          <w:p w:rsidR="00D94C00" w:rsidRDefault="00854EA6">
            <w:pPr>
              <w:widowControl/>
              <w:rPr>
                <w:kern w:val="0"/>
                <w:sz w:val="24"/>
              </w:rPr>
            </w:pPr>
            <w:r>
              <w:rPr>
                <w:kern w:val="0"/>
                <w:sz w:val="24"/>
              </w:rPr>
              <w:t>Co-60 - 25 MV</w:t>
            </w:r>
          </w:p>
        </w:tc>
      </w:tr>
      <w:tr w:rsidR="00D94C00">
        <w:trPr>
          <w:trHeight w:val="199"/>
        </w:trPr>
        <w:tc>
          <w:tcPr>
            <w:tcW w:w="810" w:type="dxa"/>
            <w:vAlign w:val="center"/>
          </w:tcPr>
          <w:p w:rsidR="00D94C00" w:rsidRDefault="00854EA6">
            <w:pPr>
              <w:widowControl/>
              <w:rPr>
                <w:kern w:val="0"/>
                <w:sz w:val="24"/>
              </w:rPr>
            </w:pPr>
            <w:r>
              <w:rPr>
                <w:kern w:val="0"/>
                <w:sz w:val="24"/>
              </w:rPr>
              <w:t>1.3.2</w:t>
            </w:r>
          </w:p>
        </w:tc>
        <w:tc>
          <w:tcPr>
            <w:tcW w:w="2115" w:type="dxa"/>
            <w:vAlign w:val="center"/>
          </w:tcPr>
          <w:p w:rsidR="00D94C00" w:rsidRDefault="00854EA6">
            <w:pPr>
              <w:widowControl/>
              <w:jc w:val="left"/>
              <w:rPr>
                <w:kern w:val="0"/>
                <w:sz w:val="24"/>
              </w:rPr>
            </w:pPr>
            <w:r>
              <w:rPr>
                <w:rFonts w:hint="eastAsia"/>
                <w:kern w:val="0"/>
                <w:sz w:val="24"/>
              </w:rPr>
              <w:t>电子线</w:t>
            </w:r>
          </w:p>
        </w:tc>
        <w:tc>
          <w:tcPr>
            <w:tcW w:w="5245" w:type="dxa"/>
          </w:tcPr>
          <w:p w:rsidR="00D94C00" w:rsidRDefault="00854EA6">
            <w:pPr>
              <w:widowControl/>
              <w:rPr>
                <w:kern w:val="0"/>
                <w:sz w:val="24"/>
              </w:rPr>
            </w:pPr>
            <w:r>
              <w:rPr>
                <w:kern w:val="0"/>
                <w:sz w:val="24"/>
              </w:rPr>
              <w:t>6 MeV – 25 MeV</w:t>
            </w:r>
          </w:p>
        </w:tc>
      </w:tr>
      <w:tr w:rsidR="00D94C00">
        <w:trPr>
          <w:trHeight w:val="148"/>
        </w:trPr>
        <w:tc>
          <w:tcPr>
            <w:tcW w:w="810" w:type="dxa"/>
            <w:vAlign w:val="center"/>
          </w:tcPr>
          <w:p w:rsidR="00D94C00" w:rsidRDefault="00854EA6">
            <w:pPr>
              <w:rPr>
                <w:b/>
                <w:kern w:val="0"/>
                <w:sz w:val="24"/>
              </w:rPr>
            </w:pPr>
            <w:r>
              <w:rPr>
                <w:b/>
                <w:kern w:val="0"/>
                <w:sz w:val="24"/>
              </w:rPr>
              <w:t xml:space="preserve">1.4 </w:t>
            </w:r>
          </w:p>
        </w:tc>
        <w:tc>
          <w:tcPr>
            <w:tcW w:w="2115" w:type="dxa"/>
            <w:vAlign w:val="center"/>
          </w:tcPr>
          <w:p w:rsidR="00D94C00" w:rsidRDefault="00854EA6">
            <w:pPr>
              <w:jc w:val="left"/>
              <w:rPr>
                <w:b/>
                <w:kern w:val="0"/>
                <w:sz w:val="24"/>
              </w:rPr>
            </w:pPr>
            <w:r>
              <w:rPr>
                <w:rFonts w:hint="eastAsia"/>
                <w:b/>
                <w:kern w:val="0"/>
                <w:sz w:val="24"/>
              </w:rPr>
              <w:t>电器元件</w:t>
            </w:r>
          </w:p>
        </w:tc>
        <w:tc>
          <w:tcPr>
            <w:tcW w:w="5245" w:type="dxa"/>
          </w:tcPr>
          <w:p w:rsidR="00D94C00" w:rsidRDefault="00D94C00">
            <w:pPr>
              <w:rPr>
                <w:kern w:val="0"/>
                <w:sz w:val="24"/>
              </w:rPr>
            </w:pPr>
          </w:p>
        </w:tc>
      </w:tr>
      <w:tr w:rsidR="00D94C00">
        <w:trPr>
          <w:trHeight w:val="297"/>
        </w:trPr>
        <w:tc>
          <w:tcPr>
            <w:tcW w:w="810" w:type="dxa"/>
            <w:vAlign w:val="center"/>
          </w:tcPr>
          <w:p w:rsidR="00D94C00" w:rsidRDefault="00854EA6">
            <w:pPr>
              <w:widowControl/>
              <w:rPr>
                <w:kern w:val="0"/>
                <w:sz w:val="24"/>
              </w:rPr>
            </w:pPr>
            <w:r>
              <w:rPr>
                <w:kern w:val="0"/>
                <w:sz w:val="24"/>
              </w:rPr>
              <w:t>1.4.1</w:t>
            </w:r>
          </w:p>
        </w:tc>
        <w:tc>
          <w:tcPr>
            <w:tcW w:w="2115" w:type="dxa"/>
            <w:vAlign w:val="center"/>
          </w:tcPr>
          <w:p w:rsidR="00D94C00" w:rsidRDefault="00854EA6">
            <w:pPr>
              <w:widowControl/>
              <w:jc w:val="left"/>
              <w:rPr>
                <w:kern w:val="0"/>
                <w:sz w:val="24"/>
              </w:rPr>
            </w:pPr>
            <w:r>
              <w:rPr>
                <w:rFonts w:hint="eastAsia"/>
                <w:kern w:val="0"/>
                <w:sz w:val="24"/>
              </w:rPr>
              <w:t>联接</w:t>
            </w:r>
          </w:p>
        </w:tc>
        <w:tc>
          <w:tcPr>
            <w:tcW w:w="5245" w:type="dxa"/>
            <w:vAlign w:val="center"/>
          </w:tcPr>
          <w:p w:rsidR="00D94C00" w:rsidRDefault="00854EA6">
            <w:pPr>
              <w:widowControl/>
              <w:jc w:val="left"/>
              <w:rPr>
                <w:kern w:val="0"/>
                <w:sz w:val="24"/>
              </w:rPr>
            </w:pPr>
            <w:r>
              <w:rPr>
                <w:kern w:val="0"/>
                <w:sz w:val="24"/>
              </w:rPr>
              <w:t xml:space="preserve">RS232 </w:t>
            </w:r>
            <w:r>
              <w:rPr>
                <w:rFonts w:hint="eastAsia"/>
                <w:kern w:val="0"/>
                <w:sz w:val="24"/>
              </w:rPr>
              <w:t>和</w:t>
            </w:r>
            <w:r>
              <w:rPr>
                <w:kern w:val="0"/>
                <w:sz w:val="24"/>
              </w:rPr>
              <w:t xml:space="preserve"> USB </w:t>
            </w:r>
            <w:r>
              <w:rPr>
                <w:rFonts w:hint="eastAsia"/>
                <w:kern w:val="0"/>
                <w:sz w:val="24"/>
              </w:rPr>
              <w:t>串口联接</w:t>
            </w:r>
          </w:p>
        </w:tc>
      </w:tr>
      <w:tr w:rsidR="00D94C00">
        <w:trPr>
          <w:trHeight w:val="297"/>
        </w:trPr>
        <w:tc>
          <w:tcPr>
            <w:tcW w:w="810" w:type="dxa"/>
            <w:vAlign w:val="center"/>
          </w:tcPr>
          <w:p w:rsidR="00D94C00" w:rsidRDefault="00854EA6">
            <w:pPr>
              <w:widowControl/>
              <w:rPr>
                <w:kern w:val="0"/>
                <w:sz w:val="24"/>
              </w:rPr>
            </w:pPr>
            <w:r>
              <w:rPr>
                <w:kern w:val="0"/>
                <w:sz w:val="24"/>
              </w:rPr>
              <w:t>1.4.2</w:t>
            </w:r>
          </w:p>
        </w:tc>
        <w:tc>
          <w:tcPr>
            <w:tcW w:w="2115" w:type="dxa"/>
            <w:vAlign w:val="center"/>
          </w:tcPr>
          <w:p w:rsidR="00D94C00" w:rsidRDefault="00854EA6">
            <w:pPr>
              <w:widowControl/>
              <w:jc w:val="left"/>
              <w:rPr>
                <w:kern w:val="0"/>
                <w:sz w:val="24"/>
              </w:rPr>
            </w:pPr>
            <w:r>
              <w:rPr>
                <w:rFonts w:hint="eastAsia"/>
                <w:kern w:val="0"/>
                <w:sz w:val="24"/>
              </w:rPr>
              <w:t>电源</w:t>
            </w:r>
            <w:r>
              <w:rPr>
                <w:rFonts w:hint="eastAsia"/>
                <w:kern w:val="0"/>
                <w:sz w:val="24"/>
              </w:rPr>
              <w:t>/</w:t>
            </w:r>
            <w:r>
              <w:rPr>
                <w:rFonts w:hint="eastAsia"/>
                <w:kern w:val="0"/>
                <w:sz w:val="24"/>
              </w:rPr>
              <w:t>数据线</w:t>
            </w:r>
          </w:p>
        </w:tc>
        <w:tc>
          <w:tcPr>
            <w:tcW w:w="5245" w:type="dxa"/>
            <w:vAlign w:val="center"/>
          </w:tcPr>
          <w:p w:rsidR="00D94C00" w:rsidRDefault="00854EA6">
            <w:pPr>
              <w:widowControl/>
              <w:jc w:val="left"/>
              <w:rPr>
                <w:kern w:val="0"/>
                <w:sz w:val="24"/>
              </w:rPr>
            </w:pPr>
            <w:r>
              <w:rPr>
                <w:rFonts w:hint="eastAsia"/>
                <w:kern w:val="0"/>
                <w:sz w:val="24"/>
              </w:rPr>
              <w:t>25</w:t>
            </w:r>
            <w:r>
              <w:rPr>
                <w:rFonts w:hint="eastAsia"/>
                <w:kern w:val="0"/>
                <w:sz w:val="24"/>
              </w:rPr>
              <w:t>米</w:t>
            </w:r>
          </w:p>
        </w:tc>
      </w:tr>
      <w:tr w:rsidR="00D94C00">
        <w:trPr>
          <w:trHeight w:val="276"/>
        </w:trPr>
        <w:tc>
          <w:tcPr>
            <w:tcW w:w="810" w:type="dxa"/>
            <w:vAlign w:val="center"/>
          </w:tcPr>
          <w:p w:rsidR="00D94C00" w:rsidRDefault="00854EA6">
            <w:pPr>
              <w:widowControl/>
              <w:rPr>
                <w:kern w:val="0"/>
                <w:sz w:val="24"/>
              </w:rPr>
            </w:pPr>
            <w:r>
              <w:rPr>
                <w:kern w:val="0"/>
                <w:sz w:val="24"/>
              </w:rPr>
              <w:t>1.4.3</w:t>
            </w:r>
          </w:p>
        </w:tc>
        <w:tc>
          <w:tcPr>
            <w:tcW w:w="2115" w:type="dxa"/>
            <w:vAlign w:val="center"/>
          </w:tcPr>
          <w:p w:rsidR="00D94C00" w:rsidRDefault="00854EA6">
            <w:pPr>
              <w:widowControl/>
              <w:jc w:val="left"/>
              <w:rPr>
                <w:kern w:val="0"/>
                <w:sz w:val="24"/>
              </w:rPr>
            </w:pPr>
            <w:r>
              <w:rPr>
                <w:rFonts w:hint="eastAsia"/>
                <w:kern w:val="0"/>
                <w:sz w:val="24"/>
              </w:rPr>
              <w:t>电源</w:t>
            </w:r>
          </w:p>
        </w:tc>
        <w:tc>
          <w:tcPr>
            <w:tcW w:w="5245" w:type="dxa"/>
            <w:vAlign w:val="center"/>
          </w:tcPr>
          <w:p w:rsidR="00D94C00" w:rsidRDefault="00854EA6">
            <w:pPr>
              <w:widowControl/>
              <w:jc w:val="left"/>
              <w:rPr>
                <w:kern w:val="0"/>
                <w:sz w:val="24"/>
              </w:rPr>
            </w:pPr>
            <w:r>
              <w:rPr>
                <w:kern w:val="0"/>
                <w:sz w:val="24"/>
              </w:rPr>
              <w:t xml:space="preserve">100-240 VAC, 50-60 Hz. </w:t>
            </w:r>
          </w:p>
        </w:tc>
      </w:tr>
      <w:tr w:rsidR="00D94C00">
        <w:trPr>
          <w:trHeight w:val="276"/>
        </w:trPr>
        <w:tc>
          <w:tcPr>
            <w:tcW w:w="810" w:type="dxa"/>
            <w:vAlign w:val="center"/>
          </w:tcPr>
          <w:p w:rsidR="00D94C00" w:rsidRDefault="00854EA6">
            <w:pPr>
              <w:widowControl/>
              <w:rPr>
                <w:color w:val="000000"/>
                <w:kern w:val="0"/>
                <w:sz w:val="24"/>
              </w:rPr>
            </w:pPr>
            <w:r>
              <w:rPr>
                <w:color w:val="000000"/>
                <w:kern w:val="0"/>
                <w:sz w:val="24"/>
              </w:rPr>
              <w:t>1.4.4</w:t>
            </w:r>
          </w:p>
        </w:tc>
        <w:tc>
          <w:tcPr>
            <w:tcW w:w="2115" w:type="dxa"/>
            <w:vAlign w:val="center"/>
          </w:tcPr>
          <w:p w:rsidR="00D94C00" w:rsidRDefault="00854EA6">
            <w:pPr>
              <w:widowControl/>
              <w:jc w:val="left"/>
              <w:rPr>
                <w:color w:val="000000"/>
                <w:kern w:val="0"/>
                <w:sz w:val="24"/>
              </w:rPr>
            </w:pPr>
            <w:r>
              <w:rPr>
                <w:rFonts w:hint="eastAsia"/>
                <w:color w:val="000000"/>
                <w:kern w:val="0"/>
                <w:sz w:val="24"/>
              </w:rPr>
              <w:t>预热时间</w:t>
            </w:r>
          </w:p>
        </w:tc>
        <w:tc>
          <w:tcPr>
            <w:tcW w:w="5245" w:type="dxa"/>
            <w:vAlign w:val="center"/>
          </w:tcPr>
          <w:p w:rsidR="00D94C00" w:rsidRDefault="00854EA6">
            <w:pPr>
              <w:widowControl/>
              <w:jc w:val="left"/>
              <w:rPr>
                <w:color w:val="000000"/>
                <w:kern w:val="0"/>
                <w:sz w:val="24"/>
              </w:rPr>
            </w:pPr>
            <w:r>
              <w:rPr>
                <w:rFonts w:hint="eastAsia"/>
                <w:color w:val="000000"/>
                <w:kern w:val="0"/>
                <w:sz w:val="24"/>
              </w:rPr>
              <w:t>不需</w:t>
            </w:r>
          </w:p>
        </w:tc>
      </w:tr>
      <w:tr w:rsidR="00D94C00">
        <w:trPr>
          <w:trHeight w:val="276"/>
        </w:trPr>
        <w:tc>
          <w:tcPr>
            <w:tcW w:w="810" w:type="dxa"/>
            <w:vAlign w:val="center"/>
          </w:tcPr>
          <w:p w:rsidR="00D94C00" w:rsidRDefault="00854EA6">
            <w:pPr>
              <w:widowControl/>
              <w:rPr>
                <w:b/>
                <w:kern w:val="0"/>
                <w:sz w:val="24"/>
              </w:rPr>
            </w:pPr>
            <w:r>
              <w:rPr>
                <w:rFonts w:hint="eastAsia"/>
                <w:b/>
                <w:kern w:val="0"/>
                <w:sz w:val="24"/>
              </w:rPr>
              <w:t>1.5</w:t>
            </w:r>
          </w:p>
        </w:tc>
        <w:tc>
          <w:tcPr>
            <w:tcW w:w="2115" w:type="dxa"/>
            <w:vAlign w:val="center"/>
          </w:tcPr>
          <w:p w:rsidR="00D94C00" w:rsidRDefault="00854EA6">
            <w:pPr>
              <w:widowControl/>
              <w:jc w:val="left"/>
              <w:rPr>
                <w:b/>
                <w:kern w:val="0"/>
                <w:sz w:val="24"/>
              </w:rPr>
            </w:pPr>
            <w:r>
              <w:rPr>
                <w:rFonts w:hint="eastAsia"/>
                <w:b/>
                <w:kern w:val="0"/>
                <w:sz w:val="24"/>
              </w:rPr>
              <w:t>温度测量</w:t>
            </w:r>
          </w:p>
        </w:tc>
        <w:tc>
          <w:tcPr>
            <w:tcW w:w="5245" w:type="dxa"/>
            <w:vAlign w:val="center"/>
          </w:tcPr>
          <w:p w:rsidR="00D94C00" w:rsidRDefault="00854EA6">
            <w:pPr>
              <w:widowControl/>
              <w:jc w:val="left"/>
              <w:rPr>
                <w:b/>
                <w:kern w:val="0"/>
                <w:sz w:val="24"/>
              </w:rPr>
            </w:pPr>
            <w:r>
              <w:rPr>
                <w:rFonts w:hint="eastAsia"/>
                <w:b/>
                <w:kern w:val="0"/>
                <w:sz w:val="24"/>
              </w:rPr>
              <w:t>包括</w:t>
            </w:r>
            <w:r>
              <w:rPr>
                <w:rFonts w:hint="eastAsia"/>
                <w:b/>
                <w:kern w:val="0"/>
                <w:sz w:val="24"/>
              </w:rPr>
              <w:t>5</w:t>
            </w:r>
            <w:r>
              <w:rPr>
                <w:rFonts w:hint="eastAsia"/>
                <w:b/>
                <w:kern w:val="0"/>
                <w:sz w:val="24"/>
              </w:rPr>
              <w:t>个热敏探头传感器</w:t>
            </w:r>
          </w:p>
        </w:tc>
      </w:tr>
      <w:tr w:rsidR="00D94C00">
        <w:trPr>
          <w:trHeight w:val="276"/>
        </w:trPr>
        <w:tc>
          <w:tcPr>
            <w:tcW w:w="810" w:type="dxa"/>
            <w:vAlign w:val="center"/>
          </w:tcPr>
          <w:p w:rsidR="00D94C00" w:rsidRDefault="00854EA6">
            <w:pPr>
              <w:widowControl/>
              <w:rPr>
                <w:kern w:val="0"/>
                <w:sz w:val="24"/>
              </w:rPr>
            </w:pPr>
            <w:r>
              <w:rPr>
                <w:rFonts w:hint="eastAsia"/>
                <w:kern w:val="0"/>
                <w:sz w:val="24"/>
              </w:rPr>
              <w:t>1.5.1</w:t>
            </w:r>
          </w:p>
        </w:tc>
        <w:tc>
          <w:tcPr>
            <w:tcW w:w="2115" w:type="dxa"/>
            <w:vAlign w:val="center"/>
          </w:tcPr>
          <w:p w:rsidR="00D94C00" w:rsidRDefault="00854EA6">
            <w:pPr>
              <w:widowControl/>
              <w:jc w:val="left"/>
              <w:rPr>
                <w:kern w:val="0"/>
                <w:sz w:val="24"/>
              </w:rPr>
            </w:pPr>
            <w:r>
              <w:rPr>
                <w:rFonts w:hint="eastAsia"/>
                <w:kern w:val="0"/>
                <w:sz w:val="24"/>
              </w:rPr>
              <w:t>测量范围</w:t>
            </w:r>
          </w:p>
        </w:tc>
        <w:tc>
          <w:tcPr>
            <w:tcW w:w="5245" w:type="dxa"/>
            <w:vAlign w:val="center"/>
          </w:tcPr>
          <w:p w:rsidR="00D94C00" w:rsidRDefault="00854EA6">
            <w:pPr>
              <w:widowControl/>
              <w:jc w:val="left"/>
              <w:rPr>
                <w:kern w:val="0"/>
                <w:sz w:val="24"/>
              </w:rPr>
            </w:pPr>
            <w:r>
              <w:rPr>
                <w:rFonts w:hint="eastAsia"/>
                <w:kern w:val="0"/>
                <w:sz w:val="24"/>
              </w:rPr>
              <w:t>0-50</w:t>
            </w:r>
            <w:r>
              <w:rPr>
                <w:rFonts w:hint="eastAsia"/>
                <w:kern w:val="0"/>
                <w:sz w:val="24"/>
              </w:rPr>
              <w:t>度</w:t>
            </w:r>
          </w:p>
        </w:tc>
      </w:tr>
      <w:tr w:rsidR="00D94C00">
        <w:trPr>
          <w:trHeight w:val="276"/>
        </w:trPr>
        <w:tc>
          <w:tcPr>
            <w:tcW w:w="810" w:type="dxa"/>
            <w:vAlign w:val="center"/>
          </w:tcPr>
          <w:p w:rsidR="00D94C00" w:rsidRDefault="00854EA6">
            <w:pPr>
              <w:widowControl/>
              <w:rPr>
                <w:kern w:val="0"/>
                <w:sz w:val="24"/>
              </w:rPr>
            </w:pPr>
            <w:r>
              <w:rPr>
                <w:rFonts w:hint="eastAsia"/>
                <w:kern w:val="0"/>
                <w:sz w:val="24"/>
              </w:rPr>
              <w:lastRenderedPageBreak/>
              <w:t>1.5.2</w:t>
            </w:r>
          </w:p>
        </w:tc>
        <w:tc>
          <w:tcPr>
            <w:tcW w:w="2115" w:type="dxa"/>
            <w:vAlign w:val="center"/>
          </w:tcPr>
          <w:p w:rsidR="00D94C00" w:rsidRDefault="00854EA6">
            <w:pPr>
              <w:widowControl/>
              <w:jc w:val="left"/>
              <w:rPr>
                <w:kern w:val="0"/>
                <w:sz w:val="24"/>
              </w:rPr>
            </w:pPr>
            <w:r>
              <w:rPr>
                <w:rFonts w:hint="eastAsia"/>
                <w:kern w:val="0"/>
                <w:sz w:val="24"/>
              </w:rPr>
              <w:t>准确度</w:t>
            </w:r>
          </w:p>
        </w:tc>
        <w:tc>
          <w:tcPr>
            <w:tcW w:w="5245" w:type="dxa"/>
            <w:vAlign w:val="center"/>
          </w:tcPr>
          <w:p w:rsidR="00D94C00" w:rsidRDefault="00854EA6">
            <w:pPr>
              <w:widowControl/>
              <w:jc w:val="left"/>
              <w:rPr>
                <w:kern w:val="0"/>
                <w:sz w:val="24"/>
              </w:rPr>
            </w:pPr>
            <w:r>
              <w:rPr>
                <w:kern w:val="0"/>
                <w:sz w:val="24"/>
              </w:rPr>
              <w:t>±</w:t>
            </w:r>
            <w:r>
              <w:rPr>
                <w:rFonts w:hint="eastAsia"/>
                <w:kern w:val="0"/>
                <w:sz w:val="24"/>
              </w:rPr>
              <w:t>2</w:t>
            </w:r>
            <w:r>
              <w:rPr>
                <w:rFonts w:hint="eastAsia"/>
                <w:kern w:val="0"/>
                <w:sz w:val="24"/>
              </w:rPr>
              <w:t>度</w:t>
            </w:r>
          </w:p>
        </w:tc>
      </w:tr>
      <w:tr w:rsidR="00D94C00">
        <w:trPr>
          <w:trHeight w:val="276"/>
        </w:trPr>
        <w:tc>
          <w:tcPr>
            <w:tcW w:w="810" w:type="dxa"/>
            <w:vAlign w:val="center"/>
          </w:tcPr>
          <w:p w:rsidR="00D94C00" w:rsidRDefault="00854EA6">
            <w:pPr>
              <w:widowControl/>
              <w:rPr>
                <w:kern w:val="0"/>
                <w:sz w:val="24"/>
              </w:rPr>
            </w:pPr>
            <w:r>
              <w:rPr>
                <w:rFonts w:hint="eastAsia"/>
                <w:kern w:val="0"/>
                <w:sz w:val="24"/>
              </w:rPr>
              <w:t>1.5.3</w:t>
            </w:r>
          </w:p>
        </w:tc>
        <w:tc>
          <w:tcPr>
            <w:tcW w:w="2115" w:type="dxa"/>
            <w:vAlign w:val="center"/>
          </w:tcPr>
          <w:p w:rsidR="00D94C00" w:rsidRDefault="00854EA6">
            <w:pPr>
              <w:widowControl/>
              <w:jc w:val="left"/>
              <w:rPr>
                <w:kern w:val="0"/>
                <w:sz w:val="24"/>
              </w:rPr>
            </w:pPr>
            <w:r>
              <w:rPr>
                <w:rFonts w:hint="eastAsia"/>
                <w:kern w:val="0"/>
                <w:sz w:val="24"/>
              </w:rPr>
              <w:t>可测最小温差</w:t>
            </w:r>
          </w:p>
        </w:tc>
        <w:tc>
          <w:tcPr>
            <w:tcW w:w="5245" w:type="dxa"/>
            <w:vAlign w:val="center"/>
          </w:tcPr>
          <w:p w:rsidR="00D94C00" w:rsidRDefault="00854EA6">
            <w:pPr>
              <w:widowControl/>
              <w:jc w:val="left"/>
              <w:rPr>
                <w:kern w:val="0"/>
                <w:sz w:val="24"/>
              </w:rPr>
            </w:pPr>
            <w:r>
              <w:rPr>
                <w:rFonts w:hint="eastAsia"/>
                <w:kern w:val="0"/>
                <w:sz w:val="24"/>
              </w:rPr>
              <w:t>0.015</w:t>
            </w:r>
            <w:r>
              <w:rPr>
                <w:rFonts w:hint="eastAsia"/>
                <w:kern w:val="0"/>
                <w:sz w:val="24"/>
              </w:rPr>
              <w:t>度</w:t>
            </w:r>
          </w:p>
        </w:tc>
      </w:tr>
      <w:tr w:rsidR="00D94C00">
        <w:trPr>
          <w:trHeight w:val="276"/>
        </w:trPr>
        <w:tc>
          <w:tcPr>
            <w:tcW w:w="810" w:type="dxa"/>
            <w:vAlign w:val="center"/>
          </w:tcPr>
          <w:p w:rsidR="00D94C00" w:rsidRDefault="00854EA6">
            <w:pPr>
              <w:widowControl/>
              <w:rPr>
                <w:kern w:val="0"/>
                <w:sz w:val="24"/>
              </w:rPr>
            </w:pPr>
            <w:r>
              <w:rPr>
                <w:rFonts w:hint="eastAsia"/>
                <w:kern w:val="0"/>
                <w:sz w:val="24"/>
              </w:rPr>
              <w:t>1.5.4</w:t>
            </w:r>
          </w:p>
        </w:tc>
        <w:tc>
          <w:tcPr>
            <w:tcW w:w="2115" w:type="dxa"/>
            <w:vAlign w:val="center"/>
          </w:tcPr>
          <w:p w:rsidR="00D94C00" w:rsidRDefault="00854EA6">
            <w:pPr>
              <w:widowControl/>
              <w:jc w:val="left"/>
              <w:rPr>
                <w:kern w:val="0"/>
                <w:sz w:val="24"/>
              </w:rPr>
            </w:pPr>
            <w:r>
              <w:rPr>
                <w:rFonts w:hint="eastAsia"/>
                <w:kern w:val="0"/>
                <w:sz w:val="24"/>
              </w:rPr>
              <w:t>显示分辨率</w:t>
            </w:r>
          </w:p>
        </w:tc>
        <w:tc>
          <w:tcPr>
            <w:tcW w:w="5245" w:type="dxa"/>
            <w:vAlign w:val="center"/>
          </w:tcPr>
          <w:p w:rsidR="00D94C00" w:rsidRDefault="00854EA6">
            <w:pPr>
              <w:widowControl/>
              <w:jc w:val="left"/>
              <w:rPr>
                <w:kern w:val="0"/>
                <w:sz w:val="24"/>
              </w:rPr>
            </w:pPr>
            <w:r>
              <w:rPr>
                <w:rFonts w:hint="eastAsia"/>
                <w:kern w:val="0"/>
                <w:sz w:val="24"/>
              </w:rPr>
              <w:t>0.1</w:t>
            </w:r>
            <w:r>
              <w:rPr>
                <w:rFonts w:hint="eastAsia"/>
                <w:kern w:val="0"/>
                <w:sz w:val="24"/>
              </w:rPr>
              <w:t>度</w:t>
            </w:r>
          </w:p>
        </w:tc>
      </w:tr>
      <w:tr w:rsidR="00D94C00">
        <w:trPr>
          <w:trHeight w:val="276"/>
        </w:trPr>
        <w:tc>
          <w:tcPr>
            <w:tcW w:w="810" w:type="dxa"/>
            <w:vAlign w:val="center"/>
          </w:tcPr>
          <w:p w:rsidR="00D94C00" w:rsidRDefault="00854EA6">
            <w:pPr>
              <w:widowControl/>
              <w:rPr>
                <w:b/>
                <w:kern w:val="0"/>
                <w:sz w:val="24"/>
              </w:rPr>
            </w:pPr>
            <w:r>
              <w:rPr>
                <w:rFonts w:hint="eastAsia"/>
                <w:b/>
                <w:kern w:val="0"/>
                <w:sz w:val="24"/>
              </w:rPr>
              <w:t>1.6</w:t>
            </w:r>
          </w:p>
        </w:tc>
        <w:tc>
          <w:tcPr>
            <w:tcW w:w="2115" w:type="dxa"/>
            <w:vAlign w:val="center"/>
          </w:tcPr>
          <w:p w:rsidR="00D94C00" w:rsidRDefault="00854EA6">
            <w:pPr>
              <w:widowControl/>
              <w:jc w:val="left"/>
              <w:rPr>
                <w:b/>
                <w:kern w:val="0"/>
                <w:sz w:val="24"/>
              </w:rPr>
            </w:pPr>
            <w:r>
              <w:rPr>
                <w:rFonts w:hint="eastAsia"/>
                <w:b/>
                <w:kern w:val="0"/>
                <w:sz w:val="24"/>
              </w:rPr>
              <w:t>气压测量</w:t>
            </w:r>
          </w:p>
        </w:tc>
        <w:tc>
          <w:tcPr>
            <w:tcW w:w="5245" w:type="dxa"/>
            <w:vAlign w:val="center"/>
          </w:tcPr>
          <w:p w:rsidR="00D94C00" w:rsidRDefault="00D94C00">
            <w:pPr>
              <w:widowControl/>
              <w:jc w:val="left"/>
              <w:rPr>
                <w:b/>
                <w:kern w:val="0"/>
                <w:sz w:val="24"/>
              </w:rPr>
            </w:pPr>
          </w:p>
        </w:tc>
      </w:tr>
      <w:tr w:rsidR="00D94C00">
        <w:trPr>
          <w:trHeight w:val="276"/>
        </w:trPr>
        <w:tc>
          <w:tcPr>
            <w:tcW w:w="810" w:type="dxa"/>
            <w:vAlign w:val="center"/>
          </w:tcPr>
          <w:p w:rsidR="00D94C00" w:rsidRDefault="00854EA6">
            <w:pPr>
              <w:widowControl/>
              <w:rPr>
                <w:kern w:val="0"/>
                <w:sz w:val="24"/>
              </w:rPr>
            </w:pPr>
            <w:r>
              <w:rPr>
                <w:rFonts w:hint="eastAsia"/>
                <w:kern w:val="0"/>
                <w:sz w:val="24"/>
              </w:rPr>
              <w:t>1.6.1</w:t>
            </w:r>
          </w:p>
        </w:tc>
        <w:tc>
          <w:tcPr>
            <w:tcW w:w="2115" w:type="dxa"/>
            <w:vAlign w:val="center"/>
          </w:tcPr>
          <w:p w:rsidR="00D94C00" w:rsidRDefault="00854EA6">
            <w:pPr>
              <w:widowControl/>
              <w:jc w:val="left"/>
              <w:rPr>
                <w:kern w:val="0"/>
                <w:sz w:val="24"/>
              </w:rPr>
            </w:pPr>
            <w:r>
              <w:rPr>
                <w:rFonts w:hint="eastAsia"/>
                <w:kern w:val="0"/>
                <w:sz w:val="24"/>
              </w:rPr>
              <w:t>测量范围</w:t>
            </w:r>
          </w:p>
        </w:tc>
        <w:tc>
          <w:tcPr>
            <w:tcW w:w="5245" w:type="dxa"/>
            <w:vAlign w:val="center"/>
          </w:tcPr>
          <w:p w:rsidR="00D94C00" w:rsidRDefault="00854EA6">
            <w:pPr>
              <w:widowControl/>
              <w:jc w:val="left"/>
              <w:rPr>
                <w:kern w:val="0"/>
                <w:sz w:val="24"/>
              </w:rPr>
            </w:pPr>
            <w:r>
              <w:rPr>
                <w:rFonts w:hint="eastAsia"/>
                <w:kern w:val="0"/>
                <w:sz w:val="24"/>
              </w:rPr>
              <w:t>15-1150kPa</w:t>
            </w:r>
          </w:p>
        </w:tc>
      </w:tr>
      <w:tr w:rsidR="00D94C00">
        <w:trPr>
          <w:trHeight w:val="276"/>
        </w:trPr>
        <w:tc>
          <w:tcPr>
            <w:tcW w:w="810" w:type="dxa"/>
            <w:vAlign w:val="center"/>
          </w:tcPr>
          <w:p w:rsidR="00D94C00" w:rsidRDefault="00854EA6">
            <w:pPr>
              <w:widowControl/>
              <w:rPr>
                <w:kern w:val="0"/>
                <w:sz w:val="24"/>
              </w:rPr>
            </w:pPr>
            <w:r>
              <w:rPr>
                <w:rFonts w:hint="eastAsia"/>
                <w:kern w:val="0"/>
                <w:sz w:val="24"/>
              </w:rPr>
              <w:t>1.6.2</w:t>
            </w:r>
          </w:p>
        </w:tc>
        <w:tc>
          <w:tcPr>
            <w:tcW w:w="2115" w:type="dxa"/>
            <w:vAlign w:val="center"/>
          </w:tcPr>
          <w:p w:rsidR="00D94C00" w:rsidRDefault="00854EA6">
            <w:pPr>
              <w:widowControl/>
              <w:jc w:val="left"/>
              <w:rPr>
                <w:kern w:val="0"/>
                <w:sz w:val="24"/>
              </w:rPr>
            </w:pPr>
            <w:r>
              <w:rPr>
                <w:rFonts w:hint="eastAsia"/>
                <w:kern w:val="0"/>
                <w:sz w:val="24"/>
              </w:rPr>
              <w:t>准确度</w:t>
            </w:r>
          </w:p>
        </w:tc>
        <w:tc>
          <w:tcPr>
            <w:tcW w:w="5245" w:type="dxa"/>
            <w:vAlign w:val="center"/>
          </w:tcPr>
          <w:p w:rsidR="00D94C00" w:rsidRDefault="00854EA6">
            <w:pPr>
              <w:widowControl/>
              <w:jc w:val="left"/>
              <w:rPr>
                <w:kern w:val="0"/>
                <w:sz w:val="24"/>
              </w:rPr>
            </w:pPr>
            <w:r>
              <w:rPr>
                <w:kern w:val="0"/>
                <w:sz w:val="24"/>
              </w:rPr>
              <w:t>±</w:t>
            </w:r>
            <w:r>
              <w:rPr>
                <w:rFonts w:hint="eastAsia"/>
                <w:kern w:val="0"/>
                <w:sz w:val="24"/>
              </w:rPr>
              <w:t>2kPa</w:t>
            </w:r>
          </w:p>
        </w:tc>
      </w:tr>
      <w:tr w:rsidR="00D94C00">
        <w:trPr>
          <w:trHeight w:val="276"/>
        </w:trPr>
        <w:tc>
          <w:tcPr>
            <w:tcW w:w="810" w:type="dxa"/>
            <w:vAlign w:val="center"/>
          </w:tcPr>
          <w:p w:rsidR="00D94C00" w:rsidRDefault="00854EA6">
            <w:pPr>
              <w:widowControl/>
              <w:rPr>
                <w:kern w:val="0"/>
                <w:sz w:val="24"/>
              </w:rPr>
            </w:pPr>
            <w:r>
              <w:rPr>
                <w:rFonts w:hint="eastAsia"/>
                <w:kern w:val="0"/>
                <w:sz w:val="24"/>
              </w:rPr>
              <w:t>1.6.3</w:t>
            </w:r>
          </w:p>
        </w:tc>
        <w:tc>
          <w:tcPr>
            <w:tcW w:w="2115" w:type="dxa"/>
            <w:vAlign w:val="center"/>
          </w:tcPr>
          <w:p w:rsidR="00D94C00" w:rsidRDefault="00854EA6">
            <w:pPr>
              <w:widowControl/>
              <w:jc w:val="left"/>
              <w:rPr>
                <w:kern w:val="0"/>
                <w:sz w:val="24"/>
              </w:rPr>
            </w:pPr>
            <w:r>
              <w:rPr>
                <w:rFonts w:hint="eastAsia"/>
                <w:kern w:val="0"/>
                <w:sz w:val="24"/>
              </w:rPr>
              <w:t>可测最小气压差</w:t>
            </w:r>
          </w:p>
        </w:tc>
        <w:tc>
          <w:tcPr>
            <w:tcW w:w="5245" w:type="dxa"/>
            <w:vAlign w:val="center"/>
          </w:tcPr>
          <w:p w:rsidR="00D94C00" w:rsidRDefault="00854EA6">
            <w:pPr>
              <w:widowControl/>
              <w:jc w:val="left"/>
              <w:rPr>
                <w:kern w:val="0"/>
                <w:sz w:val="24"/>
              </w:rPr>
            </w:pPr>
            <w:r>
              <w:rPr>
                <w:rFonts w:hint="eastAsia"/>
                <w:kern w:val="0"/>
                <w:sz w:val="24"/>
              </w:rPr>
              <w:t>0.00355kPa</w:t>
            </w:r>
          </w:p>
        </w:tc>
      </w:tr>
      <w:tr w:rsidR="00D94C00">
        <w:trPr>
          <w:trHeight w:val="276"/>
        </w:trPr>
        <w:tc>
          <w:tcPr>
            <w:tcW w:w="810" w:type="dxa"/>
            <w:vAlign w:val="center"/>
          </w:tcPr>
          <w:p w:rsidR="00D94C00" w:rsidRDefault="00854EA6">
            <w:pPr>
              <w:widowControl/>
              <w:rPr>
                <w:kern w:val="0"/>
                <w:sz w:val="24"/>
              </w:rPr>
            </w:pPr>
            <w:r>
              <w:rPr>
                <w:rFonts w:hint="eastAsia"/>
                <w:kern w:val="0"/>
                <w:sz w:val="24"/>
              </w:rPr>
              <w:t>1.6.4</w:t>
            </w:r>
          </w:p>
        </w:tc>
        <w:tc>
          <w:tcPr>
            <w:tcW w:w="2115" w:type="dxa"/>
            <w:vAlign w:val="center"/>
          </w:tcPr>
          <w:p w:rsidR="00D94C00" w:rsidRDefault="00854EA6">
            <w:pPr>
              <w:widowControl/>
              <w:jc w:val="left"/>
              <w:rPr>
                <w:kern w:val="0"/>
                <w:sz w:val="24"/>
              </w:rPr>
            </w:pPr>
            <w:r>
              <w:rPr>
                <w:rFonts w:hint="eastAsia"/>
                <w:kern w:val="0"/>
                <w:sz w:val="24"/>
              </w:rPr>
              <w:t>显示分辨率</w:t>
            </w:r>
          </w:p>
        </w:tc>
        <w:tc>
          <w:tcPr>
            <w:tcW w:w="5245" w:type="dxa"/>
            <w:vAlign w:val="center"/>
          </w:tcPr>
          <w:p w:rsidR="00D94C00" w:rsidRDefault="00854EA6">
            <w:pPr>
              <w:widowControl/>
              <w:jc w:val="left"/>
              <w:rPr>
                <w:kern w:val="0"/>
                <w:sz w:val="24"/>
              </w:rPr>
            </w:pPr>
            <w:r>
              <w:rPr>
                <w:rFonts w:hint="eastAsia"/>
                <w:kern w:val="0"/>
                <w:sz w:val="24"/>
              </w:rPr>
              <w:t>0.01kPa</w:t>
            </w:r>
          </w:p>
        </w:tc>
      </w:tr>
      <w:tr w:rsidR="00D94C00">
        <w:trPr>
          <w:trHeight w:val="276"/>
        </w:trPr>
        <w:tc>
          <w:tcPr>
            <w:tcW w:w="810" w:type="dxa"/>
            <w:vAlign w:val="center"/>
          </w:tcPr>
          <w:p w:rsidR="00D94C00" w:rsidRDefault="00854EA6">
            <w:pPr>
              <w:widowControl/>
              <w:rPr>
                <w:b/>
                <w:kern w:val="0"/>
                <w:sz w:val="24"/>
              </w:rPr>
            </w:pPr>
            <w:r>
              <w:rPr>
                <w:rFonts w:hint="eastAsia"/>
                <w:b/>
                <w:kern w:val="0"/>
                <w:sz w:val="24"/>
              </w:rPr>
              <w:t>1.7</w:t>
            </w:r>
          </w:p>
        </w:tc>
        <w:tc>
          <w:tcPr>
            <w:tcW w:w="2115" w:type="dxa"/>
            <w:vAlign w:val="center"/>
          </w:tcPr>
          <w:p w:rsidR="00D94C00" w:rsidRDefault="00854EA6">
            <w:pPr>
              <w:widowControl/>
              <w:jc w:val="left"/>
              <w:rPr>
                <w:b/>
                <w:kern w:val="0"/>
                <w:sz w:val="24"/>
              </w:rPr>
            </w:pPr>
            <w:r>
              <w:rPr>
                <w:rFonts w:hint="eastAsia"/>
                <w:b/>
                <w:kern w:val="0"/>
                <w:sz w:val="24"/>
              </w:rPr>
              <w:t>电源</w:t>
            </w:r>
          </w:p>
        </w:tc>
        <w:tc>
          <w:tcPr>
            <w:tcW w:w="5245" w:type="dxa"/>
            <w:vAlign w:val="center"/>
          </w:tcPr>
          <w:p w:rsidR="00D94C00" w:rsidRDefault="00D94C00">
            <w:pPr>
              <w:widowControl/>
              <w:jc w:val="left"/>
              <w:rPr>
                <w:b/>
                <w:kern w:val="0"/>
                <w:sz w:val="24"/>
              </w:rPr>
            </w:pPr>
          </w:p>
        </w:tc>
      </w:tr>
      <w:tr w:rsidR="00D94C00">
        <w:trPr>
          <w:trHeight w:val="276"/>
        </w:trPr>
        <w:tc>
          <w:tcPr>
            <w:tcW w:w="810" w:type="dxa"/>
            <w:vAlign w:val="center"/>
          </w:tcPr>
          <w:p w:rsidR="00D94C00" w:rsidRDefault="00854EA6">
            <w:pPr>
              <w:widowControl/>
              <w:rPr>
                <w:kern w:val="0"/>
                <w:sz w:val="24"/>
              </w:rPr>
            </w:pPr>
            <w:r>
              <w:rPr>
                <w:rFonts w:hint="eastAsia"/>
                <w:kern w:val="0"/>
                <w:sz w:val="24"/>
              </w:rPr>
              <w:t>1.7.1</w:t>
            </w:r>
          </w:p>
        </w:tc>
        <w:tc>
          <w:tcPr>
            <w:tcW w:w="2115" w:type="dxa"/>
            <w:vAlign w:val="center"/>
          </w:tcPr>
          <w:p w:rsidR="00D94C00" w:rsidRDefault="00854EA6">
            <w:pPr>
              <w:widowControl/>
              <w:jc w:val="left"/>
              <w:rPr>
                <w:kern w:val="0"/>
                <w:sz w:val="24"/>
              </w:rPr>
            </w:pPr>
            <w:r>
              <w:rPr>
                <w:rFonts w:hint="eastAsia"/>
                <w:kern w:val="0"/>
                <w:sz w:val="24"/>
              </w:rPr>
              <w:t>类型</w:t>
            </w:r>
          </w:p>
        </w:tc>
        <w:tc>
          <w:tcPr>
            <w:tcW w:w="5245" w:type="dxa"/>
            <w:vAlign w:val="center"/>
          </w:tcPr>
          <w:p w:rsidR="00D94C00" w:rsidRDefault="00854EA6">
            <w:pPr>
              <w:widowControl/>
              <w:jc w:val="left"/>
              <w:rPr>
                <w:kern w:val="0"/>
                <w:sz w:val="24"/>
              </w:rPr>
            </w:pPr>
            <w:r>
              <w:rPr>
                <w:rFonts w:hint="eastAsia"/>
                <w:kern w:val="0"/>
                <w:sz w:val="24"/>
              </w:rPr>
              <w:t>交直流电源适配器</w:t>
            </w:r>
          </w:p>
        </w:tc>
      </w:tr>
      <w:tr w:rsidR="00D94C00">
        <w:trPr>
          <w:trHeight w:val="276"/>
        </w:trPr>
        <w:tc>
          <w:tcPr>
            <w:tcW w:w="810" w:type="dxa"/>
            <w:vAlign w:val="center"/>
          </w:tcPr>
          <w:p w:rsidR="00D94C00" w:rsidRDefault="00854EA6">
            <w:pPr>
              <w:widowControl/>
              <w:rPr>
                <w:b/>
                <w:kern w:val="0"/>
                <w:sz w:val="24"/>
              </w:rPr>
            </w:pPr>
            <w:r>
              <w:rPr>
                <w:rFonts w:hint="eastAsia"/>
                <w:b/>
                <w:kern w:val="0"/>
                <w:sz w:val="24"/>
              </w:rPr>
              <w:t>1.8</w:t>
            </w:r>
          </w:p>
        </w:tc>
        <w:tc>
          <w:tcPr>
            <w:tcW w:w="2115" w:type="dxa"/>
            <w:vAlign w:val="center"/>
          </w:tcPr>
          <w:p w:rsidR="00D94C00" w:rsidRDefault="00854EA6">
            <w:pPr>
              <w:widowControl/>
              <w:jc w:val="left"/>
              <w:rPr>
                <w:b/>
                <w:kern w:val="0"/>
                <w:sz w:val="24"/>
              </w:rPr>
            </w:pPr>
            <w:r>
              <w:rPr>
                <w:rFonts w:hint="eastAsia"/>
                <w:b/>
                <w:kern w:val="0"/>
                <w:sz w:val="24"/>
              </w:rPr>
              <w:t>电缆</w:t>
            </w:r>
          </w:p>
        </w:tc>
        <w:tc>
          <w:tcPr>
            <w:tcW w:w="5245" w:type="dxa"/>
            <w:vAlign w:val="center"/>
          </w:tcPr>
          <w:p w:rsidR="00D94C00" w:rsidRDefault="00D94C00">
            <w:pPr>
              <w:widowControl/>
              <w:jc w:val="left"/>
              <w:rPr>
                <w:b/>
                <w:kern w:val="0"/>
                <w:sz w:val="24"/>
              </w:rPr>
            </w:pPr>
          </w:p>
        </w:tc>
      </w:tr>
      <w:tr w:rsidR="00D94C00">
        <w:trPr>
          <w:trHeight w:val="458"/>
        </w:trPr>
        <w:tc>
          <w:tcPr>
            <w:tcW w:w="810" w:type="dxa"/>
            <w:vAlign w:val="center"/>
          </w:tcPr>
          <w:p w:rsidR="00D94C00" w:rsidRDefault="00854EA6">
            <w:pPr>
              <w:widowControl/>
              <w:rPr>
                <w:kern w:val="0"/>
                <w:sz w:val="24"/>
              </w:rPr>
            </w:pPr>
            <w:r>
              <w:rPr>
                <w:rFonts w:hint="eastAsia"/>
                <w:kern w:val="0"/>
                <w:sz w:val="24"/>
              </w:rPr>
              <w:t>1.8.1</w:t>
            </w:r>
          </w:p>
        </w:tc>
        <w:tc>
          <w:tcPr>
            <w:tcW w:w="2115" w:type="dxa"/>
            <w:vAlign w:val="center"/>
          </w:tcPr>
          <w:p w:rsidR="00D94C00" w:rsidRDefault="00854EA6">
            <w:pPr>
              <w:widowControl/>
              <w:jc w:val="left"/>
              <w:rPr>
                <w:kern w:val="0"/>
                <w:sz w:val="24"/>
              </w:rPr>
            </w:pPr>
            <w:r>
              <w:rPr>
                <w:rFonts w:hint="eastAsia"/>
                <w:kern w:val="0"/>
                <w:sz w:val="24"/>
              </w:rPr>
              <w:t>电缆</w:t>
            </w:r>
          </w:p>
        </w:tc>
        <w:tc>
          <w:tcPr>
            <w:tcW w:w="5245" w:type="dxa"/>
            <w:vAlign w:val="center"/>
          </w:tcPr>
          <w:p w:rsidR="00D94C00" w:rsidRDefault="00854EA6">
            <w:pPr>
              <w:widowControl/>
              <w:jc w:val="left"/>
              <w:rPr>
                <w:kern w:val="0"/>
                <w:sz w:val="24"/>
              </w:rPr>
            </w:pPr>
            <w:r>
              <w:rPr>
                <w:rFonts w:hint="eastAsia"/>
                <w:kern w:val="0"/>
                <w:sz w:val="24"/>
              </w:rPr>
              <w:t>25</w:t>
            </w:r>
            <w:r>
              <w:rPr>
                <w:rFonts w:hint="eastAsia"/>
                <w:kern w:val="0"/>
                <w:sz w:val="24"/>
              </w:rPr>
              <w:t>米专用数据线</w:t>
            </w:r>
          </w:p>
        </w:tc>
      </w:tr>
      <w:tr w:rsidR="00D94C00">
        <w:trPr>
          <w:trHeight w:val="297"/>
        </w:trPr>
        <w:tc>
          <w:tcPr>
            <w:tcW w:w="8170" w:type="dxa"/>
            <w:gridSpan w:val="3"/>
          </w:tcPr>
          <w:p w:rsidR="00D94C00" w:rsidRDefault="00854EA6">
            <w:pPr>
              <w:widowControl/>
              <w:jc w:val="left"/>
              <w:rPr>
                <w:b/>
                <w:sz w:val="24"/>
              </w:rPr>
            </w:pPr>
            <w:r>
              <w:rPr>
                <w:b/>
                <w:sz w:val="24"/>
              </w:rPr>
              <w:t>2</w:t>
            </w:r>
            <w:r>
              <w:rPr>
                <w:b/>
                <w:sz w:val="24"/>
              </w:rPr>
              <w:t>、</w:t>
            </w:r>
            <w:r>
              <w:rPr>
                <w:b/>
                <w:sz w:val="24"/>
              </w:rPr>
              <w:t>QA</w:t>
            </w:r>
            <w:r>
              <w:rPr>
                <w:rFonts w:hint="eastAsia"/>
                <w:b/>
                <w:sz w:val="24"/>
              </w:rPr>
              <w:t xml:space="preserve"> </w:t>
            </w:r>
            <w:r>
              <w:rPr>
                <w:rFonts w:hint="eastAsia"/>
                <w:b/>
                <w:sz w:val="24"/>
              </w:rPr>
              <w:t>软件</w:t>
            </w:r>
          </w:p>
        </w:tc>
      </w:tr>
      <w:tr w:rsidR="00D94C00">
        <w:trPr>
          <w:trHeight w:val="326"/>
        </w:trPr>
        <w:tc>
          <w:tcPr>
            <w:tcW w:w="810" w:type="dxa"/>
          </w:tcPr>
          <w:p w:rsidR="00D94C00" w:rsidRDefault="00854EA6">
            <w:pPr>
              <w:rPr>
                <w:b/>
                <w:sz w:val="24"/>
              </w:rPr>
            </w:pPr>
            <w:r>
              <w:rPr>
                <w:b/>
                <w:sz w:val="24"/>
              </w:rPr>
              <w:t>2.1</w:t>
            </w:r>
          </w:p>
        </w:tc>
        <w:tc>
          <w:tcPr>
            <w:tcW w:w="7360" w:type="dxa"/>
            <w:gridSpan w:val="2"/>
          </w:tcPr>
          <w:p w:rsidR="00D94C00" w:rsidRDefault="00854EA6">
            <w:pPr>
              <w:rPr>
                <w:b/>
                <w:sz w:val="24"/>
              </w:rPr>
            </w:pPr>
            <w:r>
              <w:rPr>
                <w:rFonts w:hint="eastAsia"/>
                <w:b/>
                <w:sz w:val="24"/>
              </w:rPr>
              <w:t>规格</w:t>
            </w:r>
          </w:p>
        </w:tc>
      </w:tr>
      <w:tr w:rsidR="00D94C00">
        <w:trPr>
          <w:trHeight w:val="326"/>
        </w:trPr>
        <w:tc>
          <w:tcPr>
            <w:tcW w:w="810" w:type="dxa"/>
          </w:tcPr>
          <w:p w:rsidR="00D94C00" w:rsidRDefault="00854EA6">
            <w:pPr>
              <w:rPr>
                <w:sz w:val="24"/>
              </w:rPr>
            </w:pPr>
            <w:r>
              <w:rPr>
                <w:rFonts w:hint="eastAsia"/>
                <w:sz w:val="24"/>
              </w:rPr>
              <w:t>2.1.1</w:t>
            </w:r>
          </w:p>
        </w:tc>
        <w:tc>
          <w:tcPr>
            <w:tcW w:w="2115" w:type="dxa"/>
          </w:tcPr>
          <w:p w:rsidR="00D94C00" w:rsidRDefault="00854EA6">
            <w:pPr>
              <w:rPr>
                <w:sz w:val="24"/>
              </w:rPr>
            </w:pPr>
            <w:r>
              <w:rPr>
                <w:rFonts w:hint="eastAsia"/>
                <w:sz w:val="24"/>
              </w:rPr>
              <w:t>应用程序</w:t>
            </w:r>
          </w:p>
        </w:tc>
        <w:tc>
          <w:tcPr>
            <w:tcW w:w="5245" w:type="dxa"/>
          </w:tcPr>
          <w:p w:rsidR="00D94C00" w:rsidRDefault="00854EA6">
            <w:pPr>
              <w:pStyle w:val="Preistext2"/>
              <w:ind w:left="0" w:right="-80"/>
              <w:rPr>
                <w:rFonts w:ascii="Times New Roman" w:hAnsi="Times New Roman"/>
                <w:sz w:val="24"/>
                <w:szCs w:val="24"/>
              </w:rPr>
            </w:pPr>
            <w:r>
              <w:rPr>
                <w:rFonts w:ascii="Times New Roman" w:hAnsi="Times New Roman" w:hint="eastAsia"/>
                <w:sz w:val="24"/>
                <w:szCs w:val="24"/>
              </w:rPr>
              <w:t>可满足常规</w:t>
            </w:r>
            <w:r>
              <w:rPr>
                <w:rFonts w:ascii="Times New Roman" w:hAnsi="Times New Roman" w:hint="eastAsia"/>
                <w:sz w:val="24"/>
                <w:szCs w:val="24"/>
              </w:rPr>
              <w:t>QA</w:t>
            </w:r>
            <w:r>
              <w:rPr>
                <w:rFonts w:ascii="Times New Roman" w:hAnsi="Times New Roman" w:hint="eastAsia"/>
                <w:sz w:val="24"/>
                <w:szCs w:val="24"/>
              </w:rPr>
              <w:t>的要求，包括加速器常规</w:t>
            </w:r>
            <w:r>
              <w:rPr>
                <w:rFonts w:ascii="Times New Roman" w:hAnsi="Times New Roman" w:hint="eastAsia"/>
                <w:sz w:val="24"/>
                <w:szCs w:val="24"/>
              </w:rPr>
              <w:t>QA</w:t>
            </w:r>
            <w:r>
              <w:rPr>
                <w:rFonts w:ascii="Times New Roman" w:hAnsi="Times New Roman" w:hint="eastAsia"/>
                <w:sz w:val="24"/>
                <w:szCs w:val="24"/>
              </w:rPr>
              <w:t>等</w:t>
            </w:r>
            <w:r>
              <w:rPr>
                <w:rFonts w:ascii="Times New Roman" w:hAnsi="Times New Roman" w:hint="eastAsia"/>
                <w:sz w:val="24"/>
                <w:szCs w:val="24"/>
              </w:rPr>
              <w:t xml:space="preserve"> </w:t>
            </w:r>
          </w:p>
        </w:tc>
      </w:tr>
      <w:tr w:rsidR="00D94C00">
        <w:trPr>
          <w:trHeight w:val="891"/>
        </w:trPr>
        <w:tc>
          <w:tcPr>
            <w:tcW w:w="810" w:type="dxa"/>
          </w:tcPr>
          <w:p w:rsidR="00D94C00" w:rsidRDefault="00854EA6">
            <w:pPr>
              <w:rPr>
                <w:sz w:val="24"/>
              </w:rPr>
            </w:pPr>
            <w:r>
              <w:rPr>
                <w:rFonts w:hint="eastAsia"/>
                <w:sz w:val="24"/>
              </w:rPr>
              <w:t>2.1.2</w:t>
            </w:r>
          </w:p>
        </w:tc>
        <w:tc>
          <w:tcPr>
            <w:tcW w:w="2115" w:type="dxa"/>
          </w:tcPr>
          <w:p w:rsidR="00D94C00" w:rsidRDefault="00854EA6">
            <w:pPr>
              <w:rPr>
                <w:sz w:val="24"/>
              </w:rPr>
            </w:pPr>
            <w:r>
              <w:rPr>
                <w:rFonts w:hint="eastAsia"/>
                <w:sz w:val="24"/>
              </w:rPr>
              <w:t>数据分析</w:t>
            </w:r>
          </w:p>
        </w:tc>
        <w:tc>
          <w:tcPr>
            <w:tcW w:w="5245" w:type="dxa"/>
          </w:tcPr>
          <w:p w:rsidR="00D94C00" w:rsidRDefault="00854EA6">
            <w:pPr>
              <w:pStyle w:val="Preistext2"/>
              <w:ind w:left="0" w:right="-80"/>
              <w:rPr>
                <w:rFonts w:ascii="Times New Roman" w:hAnsi="Times New Roman"/>
                <w:sz w:val="24"/>
                <w:szCs w:val="24"/>
              </w:rPr>
            </w:pPr>
            <w:r>
              <w:rPr>
                <w:rFonts w:ascii="Times New Roman" w:hAnsi="Times New Roman" w:hint="eastAsia"/>
                <w:sz w:val="24"/>
                <w:szCs w:val="24"/>
              </w:rPr>
              <w:t>可进行各种数据分析，包括：测量数据自动保存与高级数据库中。用户观察加速器</w:t>
            </w:r>
            <w:proofErr w:type="gramStart"/>
            <w:r>
              <w:rPr>
                <w:rFonts w:ascii="Times New Roman" w:hAnsi="Times New Roman" w:hint="eastAsia"/>
                <w:sz w:val="24"/>
                <w:szCs w:val="24"/>
              </w:rPr>
              <w:t>个</w:t>
            </w:r>
            <w:proofErr w:type="gramEnd"/>
            <w:r>
              <w:rPr>
                <w:rFonts w:ascii="Times New Roman" w:hAnsi="Times New Roman" w:hint="eastAsia"/>
                <w:sz w:val="24"/>
                <w:szCs w:val="24"/>
              </w:rPr>
              <w:t>参数的变化趋势。</w:t>
            </w:r>
          </w:p>
        </w:tc>
      </w:tr>
      <w:tr w:rsidR="00D94C00">
        <w:trPr>
          <w:trHeight w:val="361"/>
        </w:trPr>
        <w:tc>
          <w:tcPr>
            <w:tcW w:w="810" w:type="dxa"/>
          </w:tcPr>
          <w:p w:rsidR="00D94C00" w:rsidRDefault="00854EA6">
            <w:pPr>
              <w:rPr>
                <w:sz w:val="24"/>
              </w:rPr>
            </w:pPr>
            <w:r>
              <w:rPr>
                <w:rFonts w:hint="eastAsia"/>
                <w:sz w:val="24"/>
              </w:rPr>
              <w:t>2</w:t>
            </w:r>
            <w:r>
              <w:rPr>
                <w:sz w:val="24"/>
              </w:rPr>
              <w:t>.</w:t>
            </w:r>
            <w:r>
              <w:rPr>
                <w:rFonts w:hint="eastAsia"/>
                <w:sz w:val="24"/>
              </w:rPr>
              <w:t>1.3</w:t>
            </w:r>
          </w:p>
        </w:tc>
        <w:tc>
          <w:tcPr>
            <w:tcW w:w="2115" w:type="dxa"/>
          </w:tcPr>
          <w:p w:rsidR="00D94C00" w:rsidRDefault="00854EA6">
            <w:pPr>
              <w:rPr>
                <w:sz w:val="24"/>
              </w:rPr>
            </w:pPr>
            <w:r>
              <w:rPr>
                <w:rFonts w:hint="eastAsia"/>
                <w:sz w:val="24"/>
              </w:rPr>
              <w:t>网路访问数据</w:t>
            </w:r>
          </w:p>
        </w:tc>
        <w:tc>
          <w:tcPr>
            <w:tcW w:w="5245" w:type="dxa"/>
          </w:tcPr>
          <w:p w:rsidR="00D94C00" w:rsidRDefault="00854EA6">
            <w:pPr>
              <w:pStyle w:val="Preistext2"/>
              <w:ind w:left="240" w:right="-80" w:hangingChars="100" w:hanging="240"/>
              <w:rPr>
                <w:rFonts w:ascii="Times New Roman" w:hAnsi="Times New Roman"/>
                <w:sz w:val="24"/>
                <w:szCs w:val="24"/>
              </w:rPr>
            </w:pPr>
            <w:r>
              <w:rPr>
                <w:rFonts w:ascii="Times New Roman" w:hAnsi="Times New Roman" w:hint="eastAsia"/>
                <w:sz w:val="24"/>
                <w:szCs w:val="24"/>
              </w:rPr>
              <w:t>日常使用非常</w:t>
            </w:r>
            <w:proofErr w:type="gramStart"/>
            <w:r>
              <w:rPr>
                <w:rFonts w:ascii="Times New Roman" w:hAnsi="Times New Roman" w:hint="eastAsia"/>
                <w:sz w:val="24"/>
                <w:szCs w:val="24"/>
              </w:rPr>
              <w:t>方便通过</w:t>
            </w:r>
            <w:proofErr w:type="gramEnd"/>
            <w:r>
              <w:rPr>
                <w:rFonts w:ascii="Times New Roman" w:hAnsi="Times New Roman" w:hint="eastAsia"/>
                <w:sz w:val="24"/>
                <w:szCs w:val="24"/>
              </w:rPr>
              <w:t>网络随时调用分析功能</w:t>
            </w:r>
          </w:p>
        </w:tc>
      </w:tr>
      <w:tr w:rsidR="00D94C00">
        <w:trPr>
          <w:trHeight w:val="361"/>
        </w:trPr>
        <w:tc>
          <w:tcPr>
            <w:tcW w:w="810" w:type="dxa"/>
          </w:tcPr>
          <w:p w:rsidR="00D94C00" w:rsidRDefault="00854EA6">
            <w:pPr>
              <w:rPr>
                <w:sz w:val="24"/>
              </w:rPr>
            </w:pPr>
            <w:r>
              <w:rPr>
                <w:rFonts w:hint="eastAsia"/>
                <w:sz w:val="24"/>
              </w:rPr>
              <w:t>2.1.4</w:t>
            </w:r>
          </w:p>
        </w:tc>
        <w:tc>
          <w:tcPr>
            <w:tcW w:w="2115" w:type="dxa"/>
          </w:tcPr>
          <w:p w:rsidR="00D94C00" w:rsidRDefault="00854EA6">
            <w:pPr>
              <w:rPr>
                <w:sz w:val="24"/>
              </w:rPr>
            </w:pPr>
            <w:r>
              <w:rPr>
                <w:rFonts w:hint="eastAsia"/>
                <w:sz w:val="24"/>
              </w:rPr>
              <w:t>报告功能</w:t>
            </w:r>
          </w:p>
        </w:tc>
        <w:tc>
          <w:tcPr>
            <w:tcW w:w="5245" w:type="dxa"/>
          </w:tcPr>
          <w:p w:rsidR="00D94C00" w:rsidRDefault="00854EA6">
            <w:pPr>
              <w:pStyle w:val="Preistext2"/>
              <w:ind w:left="240" w:right="-80" w:hangingChars="100" w:hanging="240"/>
              <w:rPr>
                <w:rFonts w:ascii="Times New Roman" w:hAnsi="Times New Roman"/>
                <w:sz w:val="24"/>
                <w:szCs w:val="24"/>
              </w:rPr>
            </w:pPr>
            <w:r>
              <w:rPr>
                <w:rFonts w:ascii="Times New Roman" w:hAnsi="Times New Roman" w:hint="eastAsia"/>
                <w:sz w:val="24"/>
                <w:szCs w:val="24"/>
              </w:rPr>
              <w:t>用户可任意选定时间生成报告</w:t>
            </w:r>
          </w:p>
        </w:tc>
      </w:tr>
      <w:tr w:rsidR="00D94C00">
        <w:trPr>
          <w:trHeight w:val="289"/>
        </w:trPr>
        <w:tc>
          <w:tcPr>
            <w:tcW w:w="810" w:type="dxa"/>
          </w:tcPr>
          <w:p w:rsidR="00D94C00" w:rsidRDefault="00854EA6">
            <w:pPr>
              <w:rPr>
                <w:b/>
                <w:sz w:val="24"/>
              </w:rPr>
            </w:pPr>
            <w:r>
              <w:rPr>
                <w:b/>
                <w:sz w:val="24"/>
              </w:rPr>
              <w:t>2.2</w:t>
            </w:r>
          </w:p>
        </w:tc>
        <w:tc>
          <w:tcPr>
            <w:tcW w:w="7360" w:type="dxa"/>
            <w:gridSpan w:val="2"/>
          </w:tcPr>
          <w:p w:rsidR="00D94C00" w:rsidRDefault="00854EA6">
            <w:pPr>
              <w:rPr>
                <w:b/>
                <w:sz w:val="24"/>
              </w:rPr>
            </w:pPr>
            <w:r>
              <w:rPr>
                <w:rFonts w:hint="eastAsia"/>
                <w:b/>
                <w:sz w:val="24"/>
              </w:rPr>
              <w:t>标定</w:t>
            </w:r>
          </w:p>
        </w:tc>
      </w:tr>
      <w:tr w:rsidR="00D94C00">
        <w:trPr>
          <w:trHeight w:val="273"/>
        </w:trPr>
        <w:tc>
          <w:tcPr>
            <w:tcW w:w="810" w:type="dxa"/>
          </w:tcPr>
          <w:p w:rsidR="00D94C00" w:rsidRDefault="00854EA6">
            <w:pPr>
              <w:rPr>
                <w:sz w:val="24"/>
              </w:rPr>
            </w:pPr>
            <w:r>
              <w:rPr>
                <w:rFonts w:hint="eastAsia"/>
                <w:sz w:val="24"/>
              </w:rPr>
              <w:t>2.2.1</w:t>
            </w:r>
          </w:p>
        </w:tc>
        <w:tc>
          <w:tcPr>
            <w:tcW w:w="2115" w:type="dxa"/>
          </w:tcPr>
          <w:p w:rsidR="00D94C00" w:rsidRDefault="00854EA6">
            <w:pPr>
              <w:rPr>
                <w:sz w:val="24"/>
              </w:rPr>
            </w:pPr>
            <w:r>
              <w:rPr>
                <w:rFonts w:hint="eastAsia"/>
                <w:sz w:val="24"/>
              </w:rPr>
              <w:t>阵列标定</w:t>
            </w:r>
          </w:p>
        </w:tc>
        <w:tc>
          <w:tcPr>
            <w:tcW w:w="5245" w:type="dxa"/>
          </w:tcPr>
          <w:p w:rsidR="00D94C00" w:rsidRDefault="00854EA6">
            <w:pPr>
              <w:rPr>
                <w:sz w:val="24"/>
              </w:rPr>
            </w:pPr>
            <w:r>
              <w:rPr>
                <w:rFonts w:hint="eastAsia"/>
                <w:sz w:val="24"/>
              </w:rPr>
              <w:t>软件向导协助用户完成探头相对灵敏度标定，并存于电脑中</w:t>
            </w:r>
          </w:p>
        </w:tc>
      </w:tr>
      <w:tr w:rsidR="00D94C00">
        <w:trPr>
          <w:trHeight w:val="228"/>
        </w:trPr>
        <w:tc>
          <w:tcPr>
            <w:tcW w:w="810" w:type="dxa"/>
          </w:tcPr>
          <w:p w:rsidR="00D94C00" w:rsidRDefault="00854EA6">
            <w:pPr>
              <w:rPr>
                <w:sz w:val="24"/>
              </w:rPr>
            </w:pPr>
            <w:r>
              <w:rPr>
                <w:sz w:val="24"/>
              </w:rPr>
              <w:t>2.2.2</w:t>
            </w:r>
          </w:p>
        </w:tc>
        <w:tc>
          <w:tcPr>
            <w:tcW w:w="2115" w:type="dxa"/>
          </w:tcPr>
          <w:p w:rsidR="00D94C00" w:rsidRDefault="00854EA6">
            <w:pPr>
              <w:rPr>
                <w:sz w:val="24"/>
              </w:rPr>
            </w:pPr>
            <w:r>
              <w:rPr>
                <w:rFonts w:hint="eastAsia"/>
                <w:sz w:val="24"/>
              </w:rPr>
              <w:t>QA</w:t>
            </w:r>
            <w:r>
              <w:rPr>
                <w:rFonts w:hint="eastAsia"/>
                <w:sz w:val="24"/>
              </w:rPr>
              <w:t>照射野</w:t>
            </w:r>
          </w:p>
        </w:tc>
        <w:tc>
          <w:tcPr>
            <w:tcW w:w="5245" w:type="dxa"/>
          </w:tcPr>
          <w:p w:rsidR="00D94C00" w:rsidRDefault="00854EA6">
            <w:pPr>
              <w:rPr>
                <w:sz w:val="24"/>
              </w:rPr>
            </w:pPr>
            <w:r>
              <w:rPr>
                <w:rFonts w:hint="eastAsia"/>
                <w:sz w:val="24"/>
              </w:rPr>
              <w:t>参考照射</w:t>
            </w:r>
            <w:proofErr w:type="gramStart"/>
            <w:r>
              <w:rPr>
                <w:rFonts w:hint="eastAsia"/>
                <w:sz w:val="24"/>
              </w:rPr>
              <w:t>野中心</w:t>
            </w:r>
            <w:proofErr w:type="gramEnd"/>
            <w:r>
              <w:rPr>
                <w:rFonts w:hint="eastAsia"/>
                <w:sz w:val="24"/>
              </w:rPr>
              <w:t>输出剂量标定</w:t>
            </w:r>
          </w:p>
        </w:tc>
      </w:tr>
      <w:tr w:rsidR="00D94C00">
        <w:trPr>
          <w:trHeight w:val="228"/>
        </w:trPr>
        <w:tc>
          <w:tcPr>
            <w:tcW w:w="810" w:type="dxa"/>
          </w:tcPr>
          <w:p w:rsidR="00D94C00" w:rsidRDefault="00854EA6">
            <w:pPr>
              <w:rPr>
                <w:color w:val="FF0000"/>
                <w:sz w:val="24"/>
              </w:rPr>
            </w:pPr>
            <w:r>
              <w:rPr>
                <w:rFonts w:hint="eastAsia"/>
                <w:color w:val="FF0000"/>
                <w:sz w:val="24"/>
              </w:rPr>
              <w:t>2.2.</w:t>
            </w:r>
            <w:r>
              <w:rPr>
                <w:color w:val="FF0000"/>
                <w:sz w:val="24"/>
              </w:rPr>
              <w:t>3</w:t>
            </w:r>
          </w:p>
        </w:tc>
        <w:tc>
          <w:tcPr>
            <w:tcW w:w="2115" w:type="dxa"/>
          </w:tcPr>
          <w:p w:rsidR="00D94C00" w:rsidRDefault="00854EA6">
            <w:pPr>
              <w:rPr>
                <w:color w:val="FF0000"/>
                <w:sz w:val="24"/>
              </w:rPr>
            </w:pPr>
            <w:r>
              <w:rPr>
                <w:rFonts w:hint="eastAsia"/>
                <w:color w:val="FF0000"/>
                <w:sz w:val="24"/>
              </w:rPr>
              <w:t>温度</w:t>
            </w:r>
          </w:p>
        </w:tc>
        <w:tc>
          <w:tcPr>
            <w:tcW w:w="5245" w:type="dxa"/>
          </w:tcPr>
          <w:p w:rsidR="00D94C00" w:rsidRDefault="00854EA6">
            <w:pPr>
              <w:rPr>
                <w:color w:val="FF0000"/>
                <w:sz w:val="24"/>
              </w:rPr>
            </w:pPr>
            <w:r>
              <w:rPr>
                <w:rFonts w:hint="eastAsia"/>
                <w:color w:val="FF0000"/>
                <w:sz w:val="24"/>
              </w:rPr>
              <w:t>集成温度传感器测量实时校正</w:t>
            </w:r>
          </w:p>
        </w:tc>
      </w:tr>
      <w:tr w:rsidR="00D94C00">
        <w:trPr>
          <w:trHeight w:val="386"/>
        </w:trPr>
        <w:tc>
          <w:tcPr>
            <w:tcW w:w="810" w:type="dxa"/>
          </w:tcPr>
          <w:p w:rsidR="00D94C00" w:rsidRDefault="00854EA6">
            <w:pPr>
              <w:rPr>
                <w:color w:val="FF0000"/>
                <w:sz w:val="24"/>
              </w:rPr>
            </w:pPr>
            <w:r>
              <w:rPr>
                <w:rFonts w:hint="eastAsia"/>
                <w:color w:val="FF0000"/>
                <w:sz w:val="24"/>
              </w:rPr>
              <w:t>2.2.</w:t>
            </w:r>
            <w:r>
              <w:rPr>
                <w:color w:val="FF0000"/>
                <w:sz w:val="24"/>
              </w:rPr>
              <w:t>4</w:t>
            </w:r>
          </w:p>
        </w:tc>
        <w:tc>
          <w:tcPr>
            <w:tcW w:w="2115" w:type="dxa"/>
          </w:tcPr>
          <w:p w:rsidR="00D94C00" w:rsidRDefault="00854EA6">
            <w:pPr>
              <w:rPr>
                <w:color w:val="FF0000"/>
                <w:sz w:val="24"/>
              </w:rPr>
            </w:pPr>
            <w:r>
              <w:rPr>
                <w:rFonts w:hint="eastAsia"/>
                <w:color w:val="FF0000"/>
                <w:sz w:val="24"/>
              </w:rPr>
              <w:t>气压</w:t>
            </w:r>
          </w:p>
        </w:tc>
        <w:tc>
          <w:tcPr>
            <w:tcW w:w="5245" w:type="dxa"/>
          </w:tcPr>
          <w:p w:rsidR="00D94C00" w:rsidRDefault="00854EA6">
            <w:pPr>
              <w:rPr>
                <w:color w:val="FF0000"/>
                <w:sz w:val="24"/>
              </w:rPr>
            </w:pPr>
            <w:r>
              <w:rPr>
                <w:rFonts w:hint="eastAsia"/>
                <w:color w:val="FF0000"/>
                <w:sz w:val="24"/>
              </w:rPr>
              <w:t>集成气压传感器测量实时校正</w:t>
            </w:r>
          </w:p>
        </w:tc>
      </w:tr>
      <w:tr w:rsidR="00D94C00">
        <w:trPr>
          <w:trHeight w:val="299"/>
        </w:trPr>
        <w:tc>
          <w:tcPr>
            <w:tcW w:w="8170" w:type="dxa"/>
            <w:gridSpan w:val="3"/>
          </w:tcPr>
          <w:p w:rsidR="00D94C00" w:rsidRDefault="00854EA6">
            <w:pPr>
              <w:rPr>
                <w:b/>
                <w:sz w:val="24"/>
              </w:rPr>
            </w:pPr>
            <w:r>
              <w:rPr>
                <w:rFonts w:hint="eastAsia"/>
                <w:b/>
                <w:sz w:val="24"/>
              </w:rPr>
              <w:t>3.</w:t>
            </w:r>
            <w:r>
              <w:rPr>
                <w:b/>
                <w:sz w:val="24"/>
              </w:rPr>
              <w:t xml:space="preserve"> </w:t>
            </w:r>
            <w:r>
              <w:rPr>
                <w:rFonts w:hint="eastAsia"/>
                <w:b/>
                <w:sz w:val="24"/>
              </w:rPr>
              <w:t>配件</w:t>
            </w:r>
          </w:p>
        </w:tc>
      </w:tr>
      <w:tr w:rsidR="00D94C00">
        <w:trPr>
          <w:trHeight w:val="3367"/>
        </w:trPr>
        <w:tc>
          <w:tcPr>
            <w:tcW w:w="810" w:type="dxa"/>
          </w:tcPr>
          <w:p w:rsidR="00D94C00" w:rsidRDefault="00854EA6">
            <w:pPr>
              <w:rPr>
                <w:sz w:val="24"/>
              </w:rPr>
            </w:pPr>
            <w:r>
              <w:rPr>
                <w:rFonts w:hint="eastAsia"/>
                <w:sz w:val="24"/>
              </w:rPr>
              <w:t>3.1</w:t>
            </w:r>
          </w:p>
        </w:tc>
        <w:tc>
          <w:tcPr>
            <w:tcW w:w="2115" w:type="dxa"/>
          </w:tcPr>
          <w:p w:rsidR="00D94C00" w:rsidRDefault="00854EA6">
            <w:pPr>
              <w:rPr>
                <w:color w:val="000000"/>
                <w:sz w:val="24"/>
              </w:rPr>
            </w:pPr>
            <w:r>
              <w:rPr>
                <w:rFonts w:hint="eastAsia"/>
                <w:color w:val="000000"/>
                <w:sz w:val="24"/>
              </w:rPr>
              <w:t>电脑</w:t>
            </w:r>
          </w:p>
        </w:tc>
        <w:tc>
          <w:tcPr>
            <w:tcW w:w="5245" w:type="dxa"/>
          </w:tcPr>
          <w:p w:rsidR="00D94C00" w:rsidRDefault="00854EA6">
            <w:pPr>
              <w:jc w:val="left"/>
              <w:rPr>
                <w:sz w:val="24"/>
              </w:rPr>
            </w:pPr>
            <w:r>
              <w:rPr>
                <w:rFonts w:hint="eastAsia"/>
                <w:sz w:val="24"/>
              </w:rPr>
              <w:t>以下为运行程序所需电脑之最低配置</w:t>
            </w:r>
            <w:r>
              <w:rPr>
                <w:sz w:val="24"/>
              </w:rPr>
              <w:t>:</w:t>
            </w:r>
          </w:p>
          <w:p w:rsidR="00D94C00" w:rsidRDefault="00854EA6">
            <w:pPr>
              <w:numPr>
                <w:ilvl w:val="0"/>
                <w:numId w:val="3"/>
              </w:numPr>
              <w:jc w:val="left"/>
              <w:rPr>
                <w:sz w:val="24"/>
              </w:rPr>
            </w:pPr>
            <w:r>
              <w:rPr>
                <w:sz w:val="24"/>
              </w:rPr>
              <w:t xml:space="preserve">Pentium III, </w:t>
            </w:r>
          </w:p>
          <w:p w:rsidR="00D94C00" w:rsidRDefault="00854EA6">
            <w:pPr>
              <w:numPr>
                <w:ilvl w:val="0"/>
                <w:numId w:val="3"/>
              </w:numPr>
              <w:jc w:val="left"/>
              <w:rPr>
                <w:sz w:val="24"/>
              </w:rPr>
            </w:pPr>
            <w:r>
              <w:rPr>
                <w:sz w:val="24"/>
              </w:rPr>
              <w:t xml:space="preserve">128 MB RAM, </w:t>
            </w:r>
          </w:p>
          <w:p w:rsidR="00D94C00" w:rsidRDefault="00854EA6">
            <w:pPr>
              <w:numPr>
                <w:ilvl w:val="0"/>
                <w:numId w:val="3"/>
              </w:numPr>
              <w:jc w:val="left"/>
              <w:rPr>
                <w:sz w:val="24"/>
              </w:rPr>
            </w:pPr>
            <w:r>
              <w:rPr>
                <w:sz w:val="24"/>
              </w:rPr>
              <w:t>4 MB VGA video card capable of at least 1024 x 768 (16 MB video RAM recommended), minimum 16-bit color depth,</w:t>
            </w:r>
          </w:p>
          <w:p w:rsidR="00D94C00" w:rsidRDefault="00854EA6">
            <w:pPr>
              <w:numPr>
                <w:ilvl w:val="0"/>
                <w:numId w:val="3"/>
              </w:numPr>
              <w:jc w:val="left"/>
              <w:rPr>
                <w:sz w:val="24"/>
              </w:rPr>
            </w:pPr>
            <w:r>
              <w:rPr>
                <w:sz w:val="24"/>
              </w:rPr>
              <w:t xml:space="preserve">Free serial or USB port, </w:t>
            </w:r>
          </w:p>
          <w:p w:rsidR="00D94C00" w:rsidRDefault="00854EA6">
            <w:pPr>
              <w:numPr>
                <w:ilvl w:val="0"/>
                <w:numId w:val="3"/>
              </w:numPr>
              <w:jc w:val="left"/>
              <w:rPr>
                <w:sz w:val="24"/>
              </w:rPr>
            </w:pPr>
            <w:r>
              <w:rPr>
                <w:sz w:val="24"/>
              </w:rPr>
              <w:t xml:space="preserve">20 MB </w:t>
            </w:r>
            <w:r>
              <w:rPr>
                <w:rFonts w:hint="eastAsia"/>
                <w:sz w:val="24"/>
              </w:rPr>
              <w:t>可用硬盘空间</w:t>
            </w:r>
            <w:r>
              <w:rPr>
                <w:sz w:val="24"/>
              </w:rPr>
              <w:t>,</w:t>
            </w:r>
          </w:p>
          <w:p w:rsidR="00D94C00" w:rsidRDefault="00854EA6">
            <w:pPr>
              <w:numPr>
                <w:ilvl w:val="0"/>
                <w:numId w:val="3"/>
              </w:numPr>
              <w:jc w:val="left"/>
              <w:rPr>
                <w:sz w:val="24"/>
              </w:rPr>
            </w:pPr>
            <w:r>
              <w:rPr>
                <w:rFonts w:hint="eastAsia"/>
                <w:sz w:val="24"/>
              </w:rPr>
              <w:t>推荐使用</w:t>
            </w:r>
            <w:r>
              <w:rPr>
                <w:sz w:val="24"/>
              </w:rPr>
              <w:t>OpenGL</w:t>
            </w:r>
            <w:r>
              <w:rPr>
                <w:rFonts w:hint="eastAsia"/>
                <w:sz w:val="24"/>
              </w:rPr>
              <w:t>硬件加速之显卡</w:t>
            </w:r>
          </w:p>
          <w:p w:rsidR="00D94C00" w:rsidRDefault="00854EA6">
            <w:pPr>
              <w:numPr>
                <w:ilvl w:val="0"/>
                <w:numId w:val="3"/>
              </w:numPr>
              <w:jc w:val="left"/>
              <w:rPr>
                <w:sz w:val="24"/>
              </w:rPr>
            </w:pPr>
            <w:r>
              <w:rPr>
                <w:sz w:val="24"/>
              </w:rPr>
              <w:t>Windows 2000/</w:t>
            </w:r>
            <w:proofErr w:type="spellStart"/>
            <w:r>
              <w:rPr>
                <w:sz w:val="24"/>
              </w:rPr>
              <w:t>xp</w:t>
            </w:r>
            <w:proofErr w:type="spellEnd"/>
            <w:r>
              <w:rPr>
                <w:sz w:val="24"/>
              </w:rPr>
              <w:t xml:space="preserve"> </w:t>
            </w:r>
            <w:r>
              <w:rPr>
                <w:rFonts w:hint="eastAsia"/>
                <w:sz w:val="24"/>
              </w:rPr>
              <w:t>及以上操作系统</w:t>
            </w:r>
            <w:r>
              <w:rPr>
                <w:sz w:val="24"/>
              </w:rPr>
              <w:t xml:space="preserve"> </w:t>
            </w:r>
          </w:p>
        </w:tc>
      </w:tr>
    </w:tbl>
    <w:p w:rsidR="00D94C00" w:rsidRDefault="00854EA6">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二、其他要求：</w:t>
      </w:r>
    </w:p>
    <w:p w:rsidR="00D94C00" w:rsidRDefault="00854EA6">
      <w:pPr>
        <w:pStyle w:val="aa"/>
        <w:widowControl/>
        <w:spacing w:beforeAutospacing="1" w:afterAutospacing="1"/>
      </w:pPr>
      <w:r>
        <w:t>1</w:t>
      </w:r>
      <w:r>
        <w:t>、投标人须明确投标产品的厂家、产地、品牌、型号、详细参数，</w:t>
      </w:r>
      <w:r>
        <w:rPr>
          <w:b/>
          <w:bCs/>
        </w:rPr>
        <w:t>否则为无效投标</w:t>
      </w:r>
      <w:r>
        <w:t>。</w:t>
      </w:r>
      <w:r>
        <w:t xml:space="preserve"> </w:t>
      </w:r>
    </w:p>
    <w:p w:rsidR="00D94C00" w:rsidRDefault="00854EA6">
      <w:pPr>
        <w:pStyle w:val="aa"/>
        <w:widowControl/>
        <w:spacing w:beforeAutospacing="1" w:afterAutospacing="1"/>
      </w:pPr>
      <w:r>
        <w:t>2</w:t>
      </w:r>
      <w:r>
        <w:t>、本招标文件所列需求为最低要求，投标产品不得低于最低要求，</w:t>
      </w:r>
      <w:r>
        <w:rPr>
          <w:b/>
          <w:bCs/>
        </w:rPr>
        <w:t>否则为无效投标。</w:t>
      </w:r>
    </w:p>
    <w:p w:rsidR="00D94C00" w:rsidRDefault="00854EA6">
      <w:pPr>
        <w:pStyle w:val="aa"/>
        <w:widowControl/>
        <w:spacing w:beforeAutospacing="1" w:afterAutospacing="1"/>
      </w:pPr>
      <w:r>
        <w:t>3.</w:t>
      </w:r>
      <w:r>
        <w:t>投标人须明确质保期限，同时故障响应时间不超过</w:t>
      </w:r>
      <w:r>
        <w:t>24</w:t>
      </w:r>
      <w:r>
        <w:t>小时，</w:t>
      </w:r>
      <w:r>
        <w:rPr>
          <w:b/>
          <w:bCs/>
        </w:rPr>
        <w:t>否则为无效投标。</w:t>
      </w:r>
    </w:p>
    <w:p w:rsidR="00D94C00" w:rsidRDefault="00854EA6">
      <w:pPr>
        <w:pStyle w:val="a0"/>
        <w:ind w:firstLineChars="0" w:firstLine="0"/>
      </w:pPr>
      <w:r>
        <w:rPr>
          <w:rFonts w:hint="eastAsia"/>
        </w:rPr>
        <w:t>4.</w:t>
      </w:r>
      <w:r>
        <w:rPr>
          <w:rFonts w:hint="eastAsia"/>
        </w:rPr>
        <w:t>本项目核心产品：晨检仪。</w:t>
      </w:r>
    </w:p>
    <w:p w:rsidR="00D94C00" w:rsidRDefault="00854EA6">
      <w:pPr>
        <w:pStyle w:val="aa"/>
        <w:widowControl/>
        <w:spacing w:beforeAutospacing="1" w:afterAutospacing="1"/>
      </w:pPr>
      <w:r>
        <w:rPr>
          <w:rFonts w:hint="eastAsia"/>
        </w:rPr>
        <w:t>5.</w:t>
      </w:r>
      <w:r>
        <w:t>投标人应就该项目完整投标，</w:t>
      </w:r>
      <w:r>
        <w:rPr>
          <w:b/>
          <w:bCs/>
        </w:rPr>
        <w:t>否则为无效投标。</w:t>
      </w:r>
    </w:p>
    <w:p w:rsidR="00D94C00" w:rsidRDefault="00854EA6">
      <w:pPr>
        <w:pStyle w:val="aa"/>
        <w:widowControl/>
        <w:spacing w:beforeAutospacing="1" w:afterAutospacing="1"/>
      </w:pPr>
      <w:r>
        <w:rPr>
          <w:rFonts w:hint="eastAsia"/>
        </w:rPr>
        <w:t>6</w:t>
      </w:r>
      <w:r>
        <w:t>、产品必须符合国家质量检测标准和本招标文件规定标准的全新正品现货，提供随货物《产品合格证》及其它相关质量证明文件。进口产品须提供海关进货单（复印件备查）。</w:t>
      </w:r>
      <w:r>
        <w:t xml:space="preserve"> </w:t>
      </w:r>
    </w:p>
    <w:p w:rsidR="00D94C00" w:rsidRDefault="00854EA6">
      <w:pPr>
        <w:pStyle w:val="aa"/>
        <w:widowControl/>
        <w:spacing w:beforeAutospacing="1" w:afterAutospacing="1"/>
      </w:pPr>
      <w:r>
        <w:rPr>
          <w:rFonts w:hint="eastAsia"/>
        </w:rPr>
        <w:t>7</w:t>
      </w:r>
      <w:r>
        <w:t>、专利权：投标人应保证用户在使用该货物</w:t>
      </w:r>
      <w:r>
        <w:t>或其任何一部分时不受第三方提出侵犯其专利权、商标权和工业设计权等的起诉。</w:t>
      </w:r>
      <w:r>
        <w:t xml:space="preserve"> </w:t>
      </w:r>
    </w:p>
    <w:p w:rsidR="00D94C00" w:rsidRDefault="00854EA6">
      <w:pPr>
        <w:pStyle w:val="aa"/>
        <w:widowControl/>
        <w:spacing w:beforeAutospacing="1" w:afterAutospacing="1"/>
      </w:pPr>
      <w:r>
        <w:rPr>
          <w:rFonts w:hint="eastAsia"/>
        </w:rPr>
        <w:t>8</w:t>
      </w:r>
      <w:r>
        <w:t>、投标人须明确免费包修期</w:t>
      </w:r>
      <w:r>
        <w:rPr>
          <w:rFonts w:hint="eastAsia"/>
        </w:rPr>
        <w:t>。</w:t>
      </w:r>
    </w:p>
    <w:p w:rsidR="00D94C00" w:rsidRDefault="00854EA6">
      <w:pPr>
        <w:pStyle w:val="aa"/>
        <w:widowControl/>
        <w:spacing w:beforeAutospacing="1" w:afterAutospacing="1"/>
      </w:pPr>
      <w:r>
        <w:rPr>
          <w:rFonts w:hint="eastAsia"/>
        </w:rPr>
        <w:t>9</w:t>
      </w:r>
      <w:r>
        <w:t>、投标人须明确维修点地址、负责人、联系人和联系电话，维修点具备什么样的维修能力等详细资料。</w:t>
      </w:r>
      <w:r>
        <w:t xml:space="preserve"> </w:t>
      </w:r>
    </w:p>
    <w:p w:rsidR="00D94C00" w:rsidRDefault="00854EA6">
      <w:pPr>
        <w:pStyle w:val="aa"/>
        <w:widowControl/>
        <w:spacing w:beforeAutospacing="1" w:afterAutospacing="1"/>
      </w:pPr>
      <w:r>
        <w:rPr>
          <w:rFonts w:hint="eastAsia"/>
        </w:rPr>
        <w:t>10</w:t>
      </w:r>
      <w:r>
        <w:t>、本项目为交钥匙工程（包括设备、材料、元件等购置、安装调试、验收、与其它施工单位协作所产生的费用等）。</w:t>
      </w:r>
      <w:r>
        <w:t xml:space="preserve">  </w:t>
      </w:r>
    </w:p>
    <w:p w:rsidR="00D94C00" w:rsidRDefault="00854EA6">
      <w:pPr>
        <w:pStyle w:val="aa"/>
        <w:widowControl/>
        <w:spacing w:beforeAutospacing="1" w:afterAutospacing="1"/>
      </w:pPr>
      <w:r>
        <w:t>1</w:t>
      </w:r>
      <w:r>
        <w:rPr>
          <w:rFonts w:hint="eastAsia"/>
        </w:rPr>
        <w:t>1</w:t>
      </w:r>
      <w:r>
        <w:t>、预算金额：</w:t>
      </w:r>
      <w:r>
        <w:rPr>
          <w:rFonts w:hint="eastAsia"/>
        </w:rPr>
        <w:t>22</w:t>
      </w:r>
      <w:r>
        <w:rPr>
          <w:rFonts w:hint="eastAsia"/>
        </w:rPr>
        <w:t>万</w:t>
      </w:r>
      <w:r>
        <w:t>元，</w:t>
      </w:r>
      <w:r>
        <w:rPr>
          <w:b/>
          <w:bCs/>
        </w:rPr>
        <w:t>超出者为无效投标</w:t>
      </w:r>
      <w:r>
        <w:t>。</w:t>
      </w:r>
    </w:p>
    <w:p w:rsidR="00D94C00" w:rsidRDefault="00854EA6">
      <w:pPr>
        <w:pStyle w:val="aa"/>
        <w:widowControl/>
        <w:spacing w:beforeAutospacing="1" w:afterAutospacing="1"/>
      </w:pPr>
      <w:r>
        <w:rPr>
          <w:rFonts w:hint="eastAsia"/>
        </w:rPr>
        <w:t>12</w:t>
      </w:r>
      <w:r>
        <w:rPr>
          <w:rFonts w:hint="eastAsia"/>
        </w:rPr>
        <w:t>、付款方式（</w:t>
      </w:r>
      <w:r>
        <w:rPr>
          <w:rFonts w:hint="eastAsia"/>
          <w:b/>
          <w:bCs/>
        </w:rPr>
        <w:t>不响应者为无效投标</w:t>
      </w:r>
      <w:r>
        <w:rPr>
          <w:rFonts w:hint="eastAsia"/>
        </w:rPr>
        <w:t>）</w:t>
      </w:r>
    </w:p>
    <w:p w:rsidR="00D94C00" w:rsidRDefault="00854EA6">
      <w:pPr>
        <w:pStyle w:val="aa"/>
        <w:widowControl/>
        <w:spacing w:beforeAutospacing="1" w:afterAutospacing="1"/>
      </w:pPr>
      <w:r>
        <w:rPr>
          <w:rFonts w:hint="eastAsia"/>
        </w:rPr>
        <w:t>机器正常运行一年内付</w:t>
      </w:r>
      <w:r>
        <w:rPr>
          <w:rFonts w:hint="eastAsia"/>
        </w:rPr>
        <w:t>90%</w:t>
      </w:r>
      <w:r>
        <w:rPr>
          <w:rFonts w:hint="eastAsia"/>
        </w:rPr>
        <w:t>；余款次年一年内付清。</w:t>
      </w:r>
    </w:p>
    <w:p w:rsidR="00D94C00" w:rsidRDefault="00854EA6">
      <w:pP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t>验收标准</w:t>
      </w:r>
    </w:p>
    <w:p w:rsidR="00D94C00" w:rsidRDefault="00854EA6">
      <w:pPr>
        <w:numPr>
          <w:ilvl w:val="0"/>
          <w:numId w:val="4"/>
        </w:numPr>
        <w:adjustRightInd w:val="0"/>
        <w:snapToGrid w:val="0"/>
        <w:spacing w:line="360" w:lineRule="auto"/>
        <w:ind w:firstLineChars="250" w:firstLine="600"/>
        <w:rPr>
          <w:rFonts w:ascii="宋体" w:hAnsi="宋体"/>
          <w:sz w:val="24"/>
          <w:szCs w:val="24"/>
        </w:rPr>
      </w:pPr>
      <w:r>
        <w:rPr>
          <w:rFonts w:ascii="宋体" w:hAnsi="宋体" w:hint="eastAsia"/>
          <w:sz w:val="24"/>
          <w:szCs w:val="24"/>
        </w:rPr>
        <w:t>本项目采用现场运行、测试验收方式验收。投标人完成的项目</w:t>
      </w:r>
      <w:r>
        <w:rPr>
          <w:rFonts w:ascii="宋体" w:hAnsi="宋体" w:hint="eastAsia"/>
          <w:sz w:val="24"/>
          <w:szCs w:val="24"/>
        </w:rPr>
        <w:t>应达到的质量标准应符合国家和履约地相关安全质量标准；行业技术规范标准；环保节能标准；强制认证相关标准。</w:t>
      </w:r>
    </w:p>
    <w:p w:rsidR="00D94C00" w:rsidRDefault="00854EA6">
      <w:pPr>
        <w:numPr>
          <w:ilvl w:val="0"/>
          <w:numId w:val="4"/>
        </w:numPr>
        <w:adjustRightInd w:val="0"/>
        <w:snapToGrid w:val="0"/>
        <w:spacing w:line="360" w:lineRule="auto"/>
        <w:ind w:firstLineChars="250" w:firstLine="600"/>
        <w:rPr>
          <w:rFonts w:ascii="宋体" w:hAnsi="宋体"/>
          <w:sz w:val="24"/>
          <w:szCs w:val="24"/>
        </w:rPr>
      </w:pPr>
      <w:r>
        <w:rPr>
          <w:rFonts w:ascii="宋体" w:hAnsi="宋体" w:hint="eastAsia"/>
          <w:sz w:val="24"/>
          <w:szCs w:val="24"/>
        </w:rPr>
        <w:t>符合招标文件要求和投标文件承诺。</w:t>
      </w:r>
    </w:p>
    <w:p w:rsidR="00D94C00" w:rsidRDefault="00854EA6">
      <w:pPr>
        <w:numPr>
          <w:ilvl w:val="0"/>
          <w:numId w:val="4"/>
        </w:numPr>
        <w:adjustRightInd w:val="0"/>
        <w:snapToGrid w:val="0"/>
        <w:spacing w:line="360" w:lineRule="auto"/>
        <w:ind w:firstLineChars="250" w:firstLine="600"/>
        <w:rPr>
          <w:rFonts w:ascii="宋体" w:hAnsi="宋体"/>
          <w:sz w:val="24"/>
          <w:szCs w:val="24"/>
        </w:rPr>
      </w:pPr>
      <w:r>
        <w:rPr>
          <w:rFonts w:ascii="宋体" w:hAnsi="宋体" w:hint="eastAsia"/>
          <w:sz w:val="24"/>
          <w:szCs w:val="24"/>
        </w:rPr>
        <w:lastRenderedPageBreak/>
        <w:t>本项目验收将由采购人组织进行。</w:t>
      </w: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D94C00">
      <w:pPr>
        <w:pStyle w:val="a0"/>
        <w:ind w:firstLineChars="0" w:firstLine="0"/>
      </w:pPr>
    </w:p>
    <w:p w:rsidR="00D94C00" w:rsidRDefault="00854EA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D94C00" w:rsidRDefault="00854EA6">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D94C00">
        <w:trPr>
          <w:trHeight w:val="636"/>
          <w:jc w:val="center"/>
        </w:trPr>
        <w:tc>
          <w:tcPr>
            <w:tcW w:w="806" w:type="dxa"/>
            <w:vAlign w:val="center"/>
          </w:tcPr>
          <w:p w:rsidR="00D94C00" w:rsidRDefault="00854EA6">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D94C00" w:rsidRDefault="00854EA6">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D94C00" w:rsidRDefault="00854EA6">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D94C00">
        <w:trPr>
          <w:trHeight w:val="1278"/>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D94C00" w:rsidRDefault="00854EA6">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D94C00" w:rsidRDefault="00854EA6">
            <w:pPr>
              <w:autoSpaceDE w:val="0"/>
              <w:autoSpaceDN w:val="0"/>
              <w:adjustRightInd w:val="0"/>
              <w:spacing w:line="360" w:lineRule="auto"/>
              <w:jc w:val="left"/>
              <w:rPr>
                <w:rFonts w:hAnsi="宋体" w:cs="仿宋_GB2312"/>
                <w:sz w:val="24"/>
              </w:rPr>
            </w:pPr>
            <w:r>
              <w:rPr>
                <w:rFonts w:hAnsi="宋体" w:cs="仿宋_GB2312" w:hint="eastAsia"/>
                <w:sz w:val="24"/>
              </w:rPr>
              <w:t>项目名称：鄢陵县中医院“晨检仪”等医疗设备招标项目</w:t>
            </w:r>
          </w:p>
          <w:p w:rsidR="00D94C00" w:rsidRDefault="00854EA6">
            <w:pPr>
              <w:autoSpaceDE w:val="0"/>
              <w:autoSpaceDN w:val="0"/>
              <w:adjustRightInd w:val="0"/>
              <w:spacing w:line="360" w:lineRule="auto"/>
              <w:jc w:val="left"/>
            </w:pPr>
            <w:r>
              <w:rPr>
                <w:rFonts w:hAnsi="宋体" w:cs="仿宋_GB2312" w:hint="eastAsia"/>
                <w:sz w:val="24"/>
              </w:rPr>
              <w:t>项目编号：</w:t>
            </w:r>
            <w:r>
              <w:rPr>
                <w:rFonts w:hAnsi="宋体" w:cs="仿宋_GB2312" w:hint="eastAsia"/>
                <w:sz w:val="24"/>
              </w:rPr>
              <w:t xml:space="preserve">YLZB-G2017    </w:t>
            </w:r>
            <w:r>
              <w:rPr>
                <w:rFonts w:hAnsi="宋体" w:cs="仿宋_GB2312" w:hint="eastAsia"/>
                <w:sz w:val="24"/>
              </w:rPr>
              <w:t>号</w:t>
            </w:r>
          </w:p>
          <w:p w:rsidR="00D94C00" w:rsidRDefault="00854EA6">
            <w:pPr>
              <w:autoSpaceDE w:val="0"/>
              <w:autoSpaceDN w:val="0"/>
              <w:adjustRightInd w:val="0"/>
              <w:spacing w:line="360" w:lineRule="auto"/>
              <w:jc w:val="left"/>
              <w:rPr>
                <w:rFonts w:hAnsi="宋体" w:cs="仿宋_GB2312"/>
                <w:sz w:val="24"/>
              </w:rPr>
            </w:pPr>
            <w:r>
              <w:rPr>
                <w:rFonts w:hAnsi="宋体" w:cs="仿宋_GB2312" w:hint="eastAsia"/>
                <w:sz w:val="24"/>
              </w:rPr>
              <w:t>项目内容：</w:t>
            </w:r>
            <w:r>
              <w:rPr>
                <w:rFonts w:ascii="Calibri" w:eastAsia="宋体" w:hAnsi="Calibri" w:cs="Times New Roman" w:hint="eastAsia"/>
                <w:sz w:val="24"/>
                <w:szCs w:val="24"/>
              </w:rPr>
              <w:t>晨检仪</w:t>
            </w:r>
            <w:r>
              <w:rPr>
                <w:rFonts w:ascii="Calibri" w:eastAsia="宋体" w:hAnsi="Calibri" w:cs="Times New Roman" w:hint="eastAsia"/>
                <w:sz w:val="24"/>
                <w:szCs w:val="24"/>
              </w:rPr>
              <w:t xml:space="preserve">  </w:t>
            </w:r>
            <w:r>
              <w:rPr>
                <w:rFonts w:ascii="Calibri" w:eastAsia="宋体" w:hAnsi="Calibri" w:cs="Times New Roman" w:hint="eastAsia"/>
                <w:sz w:val="24"/>
                <w:szCs w:val="24"/>
              </w:rPr>
              <w:t>一台</w:t>
            </w:r>
          </w:p>
          <w:p w:rsidR="00D94C00" w:rsidRDefault="00854EA6">
            <w:pPr>
              <w:autoSpaceDE w:val="0"/>
              <w:autoSpaceDN w:val="0"/>
              <w:adjustRightInd w:val="0"/>
              <w:spacing w:line="360" w:lineRule="auto"/>
              <w:jc w:val="left"/>
              <w:rPr>
                <w:rFonts w:hAnsi="宋体" w:cs="仿宋_GB2312"/>
                <w:sz w:val="24"/>
              </w:rPr>
            </w:pPr>
            <w:r>
              <w:rPr>
                <w:rFonts w:hAnsi="宋体" w:cs="仿宋_GB2312" w:hint="eastAsia"/>
                <w:sz w:val="24"/>
              </w:rPr>
              <w:t>项目地址：鄢陵县中医院</w:t>
            </w:r>
          </w:p>
        </w:tc>
      </w:tr>
      <w:tr w:rsidR="00D94C00">
        <w:trPr>
          <w:trHeight w:val="1421"/>
          <w:jc w:val="center"/>
        </w:trPr>
        <w:tc>
          <w:tcPr>
            <w:tcW w:w="806" w:type="dxa"/>
            <w:vAlign w:val="center"/>
          </w:tcPr>
          <w:p w:rsidR="00D94C00" w:rsidRDefault="00854EA6">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D94C00" w:rsidRDefault="00854EA6">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D94C00" w:rsidRDefault="00854EA6">
            <w:pPr>
              <w:autoSpaceDE w:val="0"/>
              <w:autoSpaceDN w:val="0"/>
              <w:adjustRightInd w:val="0"/>
              <w:spacing w:line="360" w:lineRule="auto"/>
              <w:jc w:val="left"/>
              <w:rPr>
                <w:rFonts w:hAnsi="宋体" w:cs="仿宋_GB2312"/>
                <w:sz w:val="24"/>
              </w:rPr>
            </w:pPr>
            <w:r>
              <w:rPr>
                <w:rFonts w:hAnsi="宋体" w:cs="仿宋_GB2312" w:hint="eastAsia"/>
                <w:sz w:val="24"/>
              </w:rPr>
              <w:t>名称：鄢陵县中医院</w:t>
            </w:r>
          </w:p>
          <w:p w:rsidR="00D94C00" w:rsidRDefault="00854EA6">
            <w:pPr>
              <w:autoSpaceDE w:val="0"/>
              <w:autoSpaceDN w:val="0"/>
              <w:adjustRightInd w:val="0"/>
              <w:spacing w:line="360" w:lineRule="auto"/>
              <w:jc w:val="left"/>
              <w:rPr>
                <w:rFonts w:hAnsi="宋体" w:cs="仿宋_GB2312"/>
                <w:sz w:val="24"/>
              </w:rPr>
            </w:pPr>
            <w:r>
              <w:rPr>
                <w:rFonts w:hAnsi="宋体" w:cs="仿宋_GB2312" w:hint="eastAsia"/>
                <w:sz w:val="24"/>
              </w:rPr>
              <w:t>地址：许昌市鄢陵县</w:t>
            </w:r>
          </w:p>
          <w:p w:rsidR="00D94C00" w:rsidRDefault="00854EA6">
            <w:pPr>
              <w:autoSpaceDE w:val="0"/>
              <w:autoSpaceDN w:val="0"/>
              <w:adjustRightInd w:val="0"/>
              <w:spacing w:line="360" w:lineRule="auto"/>
              <w:jc w:val="left"/>
              <w:rPr>
                <w:rFonts w:hAnsi="宋体" w:cs="仿宋_GB2312"/>
                <w:sz w:val="24"/>
              </w:rPr>
            </w:pPr>
            <w:r>
              <w:rPr>
                <w:rFonts w:hAnsi="宋体" w:cs="仿宋_GB2312" w:hint="eastAsia"/>
                <w:sz w:val="24"/>
              </w:rPr>
              <w:t>联系人：娄彦民</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13937461616</w:t>
            </w:r>
          </w:p>
        </w:tc>
      </w:tr>
      <w:tr w:rsidR="00D94C00">
        <w:trPr>
          <w:trHeight w:val="323"/>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D94C00" w:rsidRDefault="00854EA6">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D94C00" w:rsidRDefault="00854EA6">
            <w:pPr>
              <w:autoSpaceDE w:val="0"/>
              <w:autoSpaceDN w:val="0"/>
              <w:adjustRightInd w:val="0"/>
              <w:spacing w:line="360" w:lineRule="auto"/>
              <w:jc w:val="left"/>
              <w:rPr>
                <w:rFonts w:hAnsi="宋体" w:cs="仿宋_GB2312"/>
                <w:sz w:val="24"/>
              </w:rPr>
            </w:pPr>
            <w:r>
              <w:rPr>
                <w:rFonts w:hAnsi="宋体" w:cs="仿宋_GB2312" w:hint="eastAsia"/>
                <w:sz w:val="24"/>
              </w:rPr>
              <w:t>名称：河南兴建建设管理有限公司</w:t>
            </w:r>
          </w:p>
          <w:p w:rsidR="00D94C00" w:rsidRDefault="00854EA6">
            <w:pPr>
              <w:autoSpaceDE w:val="0"/>
              <w:autoSpaceDN w:val="0"/>
              <w:adjustRightInd w:val="0"/>
              <w:spacing w:line="360" w:lineRule="auto"/>
              <w:jc w:val="left"/>
              <w:rPr>
                <w:rFonts w:hAnsi="宋体" w:cs="仿宋_GB2312"/>
                <w:sz w:val="24"/>
              </w:rPr>
            </w:pPr>
            <w:r>
              <w:rPr>
                <w:rFonts w:hAnsi="宋体" w:cs="仿宋_GB2312" w:hint="eastAsia"/>
                <w:sz w:val="24"/>
              </w:rPr>
              <w:t>地址：许昌市东城区永丰国际三号楼二单元一楼西户</w:t>
            </w:r>
          </w:p>
          <w:p w:rsidR="00D94C00" w:rsidRDefault="00854EA6">
            <w:pPr>
              <w:autoSpaceDE w:val="0"/>
              <w:autoSpaceDN w:val="0"/>
              <w:adjustRightInd w:val="0"/>
              <w:spacing w:line="360" w:lineRule="auto"/>
              <w:jc w:val="left"/>
              <w:rPr>
                <w:rFonts w:hAnsi="宋体" w:cs="仿宋_GB2312"/>
                <w:sz w:val="24"/>
              </w:rPr>
            </w:pPr>
            <w:r>
              <w:rPr>
                <w:rFonts w:hAnsi="宋体" w:cs="仿宋_GB2312" w:hint="eastAsia"/>
                <w:sz w:val="24"/>
              </w:rPr>
              <w:t>联系人：</w:t>
            </w:r>
            <w:r>
              <w:rPr>
                <w:rFonts w:hAnsi="宋体" w:cs="仿宋_GB2312" w:hint="eastAsia"/>
                <w:sz w:val="24"/>
              </w:rPr>
              <w:t xml:space="preserve"> </w:t>
            </w:r>
            <w:r>
              <w:rPr>
                <w:rFonts w:hAnsi="宋体" w:cs="仿宋_GB2312" w:hint="eastAsia"/>
                <w:sz w:val="24"/>
              </w:rPr>
              <w:t>杨浩田</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0374-3393626</w:t>
            </w:r>
          </w:p>
        </w:tc>
      </w:tr>
      <w:tr w:rsidR="00D94C00">
        <w:trPr>
          <w:trHeight w:val="90"/>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D94C00" w:rsidRDefault="00854EA6">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D94C00" w:rsidRDefault="00854EA6">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D94C00" w:rsidRDefault="00854EA6">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w:t>
            </w:r>
            <w:r>
              <w:rPr>
                <w:rFonts w:ascii="宋体" w:cs="宋体" w:hint="eastAsia"/>
                <w:bCs/>
                <w:sz w:val="24"/>
                <w:lang w:val="zh-CN"/>
              </w:rPr>
              <w:t>、企业法人营业执照或营业执照。（企业投标提供）</w:t>
            </w:r>
          </w:p>
          <w:p w:rsidR="00D94C00" w:rsidRDefault="00854EA6">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w:t>
            </w:r>
            <w:r>
              <w:rPr>
                <w:rFonts w:ascii="宋体" w:cs="宋体" w:hint="eastAsia"/>
                <w:bCs/>
                <w:sz w:val="24"/>
                <w:lang w:val="zh-CN"/>
              </w:rPr>
              <w:t>、事业单位法人证书。（事业单位投标提供）</w:t>
            </w:r>
          </w:p>
          <w:p w:rsidR="00D94C00" w:rsidRDefault="00854EA6">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w:t>
            </w:r>
            <w:r>
              <w:rPr>
                <w:rFonts w:ascii="宋体" w:cs="宋体" w:hint="eastAsia"/>
                <w:bCs/>
                <w:sz w:val="24"/>
                <w:lang w:val="zh-CN"/>
              </w:rPr>
              <w:t>、执业许可证。（非专业服务机构投标提供）</w:t>
            </w:r>
          </w:p>
          <w:p w:rsidR="00D94C00" w:rsidRDefault="00854EA6">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w:t>
            </w:r>
            <w:r>
              <w:rPr>
                <w:rFonts w:ascii="宋体" w:cs="宋体" w:hint="eastAsia"/>
                <w:bCs/>
                <w:sz w:val="24"/>
                <w:lang w:val="zh-CN"/>
              </w:rPr>
              <w:t>、个体工商户营业执照。（个体工商户投标提供）</w:t>
            </w:r>
          </w:p>
          <w:p w:rsidR="00D94C00" w:rsidRDefault="00854EA6">
            <w:pPr>
              <w:autoSpaceDE w:val="0"/>
              <w:autoSpaceDN w:val="0"/>
              <w:adjustRightInd w:val="0"/>
              <w:spacing w:line="360" w:lineRule="auto"/>
              <w:jc w:val="left"/>
              <w:rPr>
                <w:rFonts w:hAnsi="宋体" w:cs="仿宋_GB2312"/>
                <w:sz w:val="24"/>
              </w:rPr>
            </w:pPr>
            <w:r>
              <w:rPr>
                <w:rFonts w:ascii="宋体" w:cs="宋体" w:hint="eastAsia"/>
                <w:bCs/>
                <w:sz w:val="24"/>
                <w:lang w:val="zh-CN"/>
              </w:rPr>
              <w:t>5</w:t>
            </w:r>
            <w:r>
              <w:rPr>
                <w:rFonts w:ascii="宋体" w:cs="宋体" w:hint="eastAsia"/>
                <w:bCs/>
                <w:sz w:val="24"/>
                <w:lang w:val="zh-CN"/>
              </w:rPr>
              <w:t>、自然人身份证明。（自然人投标提供）</w:t>
            </w:r>
          </w:p>
          <w:p w:rsidR="00D94C00" w:rsidRDefault="00854EA6">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D94C00" w:rsidRDefault="00854EA6">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w:t>
            </w:r>
            <w:r>
              <w:rPr>
                <w:rFonts w:ascii="宋体" w:cs="宋体" w:hint="eastAsia"/>
                <w:bCs/>
                <w:sz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94C00" w:rsidRDefault="00854EA6">
            <w:pPr>
              <w:autoSpaceDE w:val="0"/>
              <w:autoSpaceDN w:val="0"/>
              <w:adjustRightInd w:val="0"/>
              <w:spacing w:line="360" w:lineRule="auto"/>
              <w:ind w:right="-11"/>
              <w:rPr>
                <w:rFonts w:ascii="宋体" w:cs="宋体"/>
                <w:bCs/>
                <w:sz w:val="24"/>
                <w:lang w:val="zh-CN"/>
              </w:rPr>
            </w:pPr>
            <w:r>
              <w:rPr>
                <w:rFonts w:hAnsi="宋体" w:cs="仿宋_GB2312" w:hint="eastAsia"/>
                <w:sz w:val="24"/>
              </w:rPr>
              <w:lastRenderedPageBreak/>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w:t>
            </w:r>
            <w:r>
              <w:rPr>
                <w:rFonts w:ascii="宋体" w:cs="宋体" w:hint="eastAsia"/>
                <w:bCs/>
                <w:sz w:val="24"/>
                <w:lang w:val="zh-CN"/>
              </w:rPr>
              <w:t>供）</w:t>
            </w:r>
          </w:p>
          <w:p w:rsidR="00D94C00" w:rsidRDefault="00854EA6">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D94C00" w:rsidRDefault="00854EA6">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D94C00" w:rsidRDefault="00854EA6">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D94C00" w:rsidRDefault="00854EA6">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D94C00" w:rsidRDefault="00854EA6">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D94C00" w:rsidRDefault="00854EA6">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相关设备的购置发票、专业技术人员职称证书、用工合同等或者</w:t>
            </w:r>
            <w:r>
              <w:rPr>
                <w:rFonts w:ascii="宋体" w:eastAsia="宋体" w:cs="宋体" w:hint="eastAsia"/>
                <w:kern w:val="0"/>
                <w:sz w:val="24"/>
                <w:szCs w:val="24"/>
              </w:rPr>
              <w:t>附投标人相关承诺函或声明。</w:t>
            </w:r>
          </w:p>
          <w:p w:rsidR="00D94C00" w:rsidRDefault="00854EA6">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w:t>
            </w:r>
            <w:r>
              <w:rPr>
                <w:rFonts w:ascii="宋体" w:cs="宋体"/>
                <w:b/>
                <w:bCs/>
                <w:sz w:val="24"/>
                <w:lang w:val="zh-CN"/>
              </w:rPr>
              <w:t>3</w:t>
            </w:r>
            <w:r>
              <w:rPr>
                <w:rFonts w:ascii="宋体" w:cs="宋体"/>
                <w:b/>
                <w:bCs/>
                <w:sz w:val="24"/>
                <w:lang w:val="zh-CN"/>
              </w:rPr>
              <w:t>年内在经营活动中没有重大违法记录的书面声明</w:t>
            </w:r>
          </w:p>
          <w:p w:rsidR="00D94C00" w:rsidRDefault="00854EA6">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w:t>
            </w:r>
            <w:r>
              <w:rPr>
                <w:rFonts w:ascii="宋体" w:cs="宋体"/>
                <w:bCs/>
                <w:sz w:val="24"/>
                <w:lang w:val="zh-CN"/>
              </w:rPr>
              <w:t>3</w:t>
            </w:r>
            <w:r>
              <w:rPr>
                <w:rFonts w:ascii="宋体" w:cs="宋体"/>
                <w:bCs/>
                <w:sz w:val="24"/>
                <w:lang w:val="zh-CN"/>
              </w:rPr>
              <w:t>年内在经营活动中没有重大违法记录的书面声明</w:t>
            </w:r>
            <w:r>
              <w:rPr>
                <w:rFonts w:ascii="宋体" w:cs="宋体" w:hint="eastAsia"/>
                <w:bCs/>
                <w:sz w:val="24"/>
                <w:lang w:val="zh-CN"/>
              </w:rPr>
              <w:t>函”。</w:t>
            </w:r>
            <w:r>
              <w:rPr>
                <w:rFonts w:ascii="宋体" w:cs="宋体" w:hint="eastAsia"/>
                <w:bCs/>
                <w:sz w:val="24"/>
                <w:lang w:val="zh-CN"/>
              </w:rPr>
              <w:t xml:space="preserve"> </w:t>
            </w:r>
            <w:r>
              <w:rPr>
                <w:rFonts w:ascii="宋体" w:cs="宋体" w:hint="eastAsia"/>
                <w:bCs/>
                <w:sz w:val="24"/>
                <w:lang w:val="zh-CN"/>
              </w:rPr>
              <w:t>重大违法记录，是指投标人因违法经营受到刑事处罚或者责令停产停业、吊销许可证或者执照、较大数额罚款等行政处罚。</w:t>
            </w:r>
          </w:p>
          <w:p w:rsidR="00D94C00" w:rsidRDefault="00854EA6">
            <w:pPr>
              <w:autoSpaceDE w:val="0"/>
              <w:autoSpaceDN w:val="0"/>
              <w:spacing w:line="360" w:lineRule="auto"/>
              <w:contextualSpacing/>
              <w:jc w:val="left"/>
              <w:rPr>
                <w:rFonts w:ascii="宋体" w:cs="宋体"/>
                <w:bCs/>
                <w:sz w:val="24"/>
                <w:lang w:val="zh-CN"/>
              </w:rPr>
            </w:pPr>
            <w:r>
              <w:rPr>
                <w:rFonts w:ascii="宋体" w:cs="宋体" w:hint="eastAsia"/>
                <w:b/>
                <w:sz w:val="24"/>
                <w:lang w:val="zh-CN"/>
              </w:rPr>
              <w:t>七、投标人须具有相应范围的《医疗器械生产许可证》或《医疗器械经营许可证》经营范围涵盖所投包号产品，并具有投标产品的《中华人民共和国医疗器械注册证》（代理商须提供复印件）。</w:t>
            </w:r>
          </w:p>
          <w:p w:rsidR="00D94C00" w:rsidRDefault="00854EA6">
            <w:pPr>
              <w:autoSpaceDE w:val="0"/>
              <w:autoSpaceDN w:val="0"/>
              <w:spacing w:line="360" w:lineRule="auto"/>
              <w:contextualSpacing/>
              <w:jc w:val="left"/>
              <w:rPr>
                <w:rFonts w:asciiTheme="minorEastAsia" w:hAnsiTheme="minorEastAsia" w:cs="宋体"/>
                <w:kern w:val="0"/>
                <w:sz w:val="24"/>
                <w:szCs w:val="24"/>
              </w:rPr>
            </w:pPr>
            <w:r>
              <w:rPr>
                <w:rFonts w:ascii="宋体" w:cs="宋体" w:hint="eastAsia"/>
                <w:b/>
                <w:bCs/>
                <w:sz w:val="24"/>
                <w:lang w:val="zh-CN"/>
              </w:rPr>
              <w:t>八、未被列入“信用中国”网站</w:t>
            </w:r>
            <w:r>
              <w:rPr>
                <w:rFonts w:ascii="宋体" w:cs="宋体" w:hint="eastAsia"/>
                <w:b/>
                <w:bCs/>
                <w:sz w:val="24"/>
                <w:lang w:val="zh-CN"/>
              </w:rPr>
              <w:t>(www.creditchina.gov.cn)</w:t>
            </w:r>
            <w:r>
              <w:rPr>
                <w:rFonts w:ascii="宋体" w:cs="宋体" w:hint="eastAsia"/>
                <w:b/>
                <w:bCs/>
                <w:sz w:val="24"/>
                <w:lang w:val="zh-CN"/>
              </w:rPr>
              <w:t>、中国政府采购网</w:t>
            </w:r>
            <w:r>
              <w:rPr>
                <w:rFonts w:ascii="宋体" w:cs="宋体" w:hint="eastAsia"/>
                <w:b/>
                <w:bCs/>
                <w:sz w:val="24"/>
                <w:lang w:val="zh-CN"/>
              </w:rPr>
              <w:t>(www.ccgp.gov.cn)</w:t>
            </w:r>
            <w:r>
              <w:rPr>
                <w:rFonts w:ascii="宋体" w:cs="宋体" w:hint="eastAsia"/>
                <w:b/>
                <w:bCs/>
                <w:sz w:val="24"/>
                <w:lang w:val="zh-CN"/>
              </w:rPr>
              <w:t>渠道信用记录失信被执行人、重大税收违法案件当事人名单、政府采购严重违法失信行为记录名单的投标人。</w:t>
            </w:r>
            <w:r>
              <w:rPr>
                <w:rFonts w:asciiTheme="minorEastAsia" w:hAnsiTheme="minorEastAsia" w:cs="宋体" w:hint="eastAsia"/>
                <w:kern w:val="0"/>
                <w:sz w:val="24"/>
                <w:szCs w:val="24"/>
              </w:rPr>
              <w:t>（联合体形式投标的，联合体成员存在</w:t>
            </w:r>
            <w:r>
              <w:rPr>
                <w:rFonts w:asciiTheme="minorEastAsia" w:hAnsiTheme="minorEastAsia" w:cs="宋体" w:hint="eastAsia"/>
                <w:kern w:val="0"/>
                <w:sz w:val="24"/>
                <w:szCs w:val="24"/>
              </w:rPr>
              <w:lastRenderedPageBreak/>
              <w:t>不良信用记录，视同联合体存在不良信用记录）。</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w:t>
            </w:r>
            <w:r>
              <w:rPr>
                <w:rFonts w:asciiTheme="minorEastAsia" w:hAnsiTheme="minorEastAsia" w:cs="宋体" w:hint="eastAsia"/>
                <w:kern w:val="0"/>
                <w:sz w:val="24"/>
                <w:szCs w:val="24"/>
              </w:rPr>
              <w:t>人确认的查询结果网页截图作为查询记录和证据，与其他采购文件一并保存；</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D94C00" w:rsidRDefault="00854EA6">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D94C00">
        <w:trPr>
          <w:trHeight w:val="504"/>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D94C00" w:rsidRDefault="00854EA6">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D94C00" w:rsidRDefault="00854EA6">
            <w:pPr>
              <w:autoSpaceDE w:val="0"/>
              <w:autoSpaceDN w:val="0"/>
              <w:adjustRightInd w:val="0"/>
              <w:spacing w:line="276" w:lineRule="auto"/>
              <w:rPr>
                <w:rFonts w:ascii="宋体" w:cs="宋体"/>
                <w:bCs/>
                <w:sz w:val="24"/>
                <w:lang w:val="zh-CN"/>
              </w:rPr>
            </w:pPr>
            <w:r>
              <w:rPr>
                <w:rFonts w:ascii="宋体" w:cs="宋体" w:hint="eastAsia"/>
                <w:bCs/>
                <w:sz w:val="24"/>
              </w:rPr>
              <w:t>22</w:t>
            </w:r>
            <w:r>
              <w:rPr>
                <w:rFonts w:ascii="宋体" w:cs="宋体" w:hint="eastAsia"/>
                <w:bCs/>
                <w:sz w:val="24"/>
              </w:rPr>
              <w:t>万</w:t>
            </w:r>
            <w:r>
              <w:rPr>
                <w:rFonts w:ascii="宋体" w:cs="宋体" w:hint="eastAsia"/>
                <w:bCs/>
                <w:sz w:val="24"/>
                <w:lang w:val="zh-CN"/>
              </w:rPr>
              <w:t>元，超出最高限价的投标无效</w:t>
            </w:r>
          </w:p>
        </w:tc>
      </w:tr>
      <w:tr w:rsidR="00D94C00">
        <w:trPr>
          <w:trHeight w:val="504"/>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D94C00" w:rsidRDefault="00854EA6">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D94C00" w:rsidRDefault="00854EA6">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D94C00">
        <w:trPr>
          <w:trHeight w:val="504"/>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D94C00" w:rsidRDefault="00854EA6">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D94C00" w:rsidRDefault="00854EA6">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D94C00">
        <w:trPr>
          <w:trHeight w:val="504"/>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D94C00" w:rsidRDefault="00854EA6">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D94C00" w:rsidRDefault="00854EA6">
            <w:pPr>
              <w:autoSpaceDE w:val="0"/>
              <w:autoSpaceDN w:val="0"/>
              <w:adjustRightInd w:val="0"/>
              <w:spacing w:line="276" w:lineRule="auto"/>
              <w:rPr>
                <w:rFonts w:hAnsi="宋体"/>
                <w:sz w:val="24"/>
              </w:rPr>
            </w:pPr>
            <w:r>
              <w:rPr>
                <w:rFonts w:hAnsi="宋体" w:hint="eastAsia"/>
                <w:sz w:val="24"/>
              </w:rPr>
              <w:t>不允许</w:t>
            </w:r>
          </w:p>
        </w:tc>
      </w:tr>
      <w:tr w:rsidR="00D94C00">
        <w:trPr>
          <w:trHeight w:val="504"/>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D94C00" w:rsidRDefault="00854EA6">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D94C00" w:rsidRDefault="00854EA6">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D94C00">
        <w:trPr>
          <w:trHeight w:val="504"/>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D94C00" w:rsidRDefault="00854EA6">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rsidR="00D94C00" w:rsidRDefault="00854EA6">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rsidR="00D94C00" w:rsidRDefault="00854EA6">
            <w:pPr>
              <w:autoSpaceDE w:val="0"/>
              <w:autoSpaceDN w:val="0"/>
              <w:adjustRightInd w:val="0"/>
              <w:spacing w:line="276" w:lineRule="auto"/>
              <w:ind w:firstLineChars="50" w:firstLine="120"/>
              <w:rPr>
                <w:rFonts w:hAnsi="宋体" w:cs="仿宋_GB2312"/>
                <w:sz w:val="24"/>
              </w:rPr>
            </w:pPr>
            <w:r>
              <w:rPr>
                <w:rFonts w:hAnsi="宋体" w:cs="仿宋_GB2312" w:hint="eastAsia"/>
                <w:sz w:val="24"/>
              </w:rPr>
              <w:t>不允许</w:t>
            </w:r>
          </w:p>
        </w:tc>
      </w:tr>
      <w:tr w:rsidR="00D94C00">
        <w:trPr>
          <w:trHeight w:val="504"/>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11</w:t>
            </w:r>
          </w:p>
        </w:tc>
        <w:tc>
          <w:tcPr>
            <w:tcW w:w="2268" w:type="dxa"/>
            <w:vAlign w:val="center"/>
          </w:tcPr>
          <w:p w:rsidR="00D94C00" w:rsidRDefault="00854EA6">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D94C00" w:rsidRDefault="00854EA6">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D94C00" w:rsidRDefault="00854EA6">
            <w:pPr>
              <w:autoSpaceDE w:val="0"/>
              <w:autoSpaceDN w:val="0"/>
              <w:adjustRightInd w:val="0"/>
              <w:spacing w:line="276" w:lineRule="auto"/>
              <w:ind w:firstLineChars="250" w:firstLine="600"/>
              <w:rPr>
                <w:rFonts w:ascii="宋体" w:cs="宋体"/>
                <w:bCs/>
                <w:sz w:val="24"/>
                <w:lang w:val="zh-CN"/>
              </w:rPr>
            </w:pPr>
            <w:r>
              <w:rPr>
                <w:rFonts w:ascii="宋体" w:cs="宋体" w:hint="eastAsia"/>
                <w:bCs/>
                <w:sz w:val="24"/>
              </w:rPr>
              <w:t>2018</w:t>
            </w:r>
            <w:r>
              <w:rPr>
                <w:rFonts w:ascii="宋体" w:cs="宋体" w:hint="eastAsia"/>
                <w:bCs/>
                <w:sz w:val="24"/>
                <w:lang w:val="zh-CN"/>
              </w:rPr>
              <w:t>年</w:t>
            </w:r>
            <w:r>
              <w:rPr>
                <w:rFonts w:ascii="宋体" w:cs="宋体" w:hint="eastAsia"/>
                <w:bCs/>
                <w:sz w:val="24"/>
              </w:rPr>
              <w:t>1</w:t>
            </w:r>
            <w:r>
              <w:rPr>
                <w:rFonts w:ascii="宋体" w:cs="宋体" w:hint="eastAsia"/>
                <w:bCs/>
                <w:sz w:val="24"/>
                <w:lang w:val="zh-CN"/>
              </w:rPr>
              <w:t>月</w:t>
            </w:r>
            <w:r>
              <w:rPr>
                <w:rFonts w:ascii="宋体" w:cs="宋体" w:hint="eastAsia"/>
                <w:bCs/>
                <w:sz w:val="24"/>
              </w:rPr>
              <w:t>30</w:t>
            </w:r>
            <w:r>
              <w:rPr>
                <w:rFonts w:ascii="宋体" w:cs="宋体" w:hint="eastAsia"/>
                <w:bCs/>
                <w:sz w:val="24"/>
                <w:lang w:val="zh-CN"/>
              </w:rPr>
              <w:t>日</w:t>
            </w:r>
            <w:r>
              <w:rPr>
                <w:rFonts w:ascii="宋体" w:cs="宋体" w:hint="eastAsia"/>
                <w:bCs/>
                <w:sz w:val="24"/>
              </w:rPr>
              <w:t>9</w:t>
            </w:r>
            <w:r>
              <w:rPr>
                <w:rFonts w:ascii="宋体" w:cs="宋体" w:hint="eastAsia"/>
                <w:bCs/>
                <w:sz w:val="24"/>
                <w:lang w:val="zh-CN"/>
              </w:rPr>
              <w:t>时</w:t>
            </w:r>
            <w:r>
              <w:rPr>
                <w:rFonts w:ascii="宋体" w:cs="宋体" w:hint="eastAsia"/>
                <w:bCs/>
                <w:sz w:val="24"/>
              </w:rPr>
              <w:t>30</w:t>
            </w:r>
            <w:r>
              <w:rPr>
                <w:rFonts w:ascii="宋体" w:cs="宋体" w:hint="eastAsia"/>
                <w:bCs/>
                <w:sz w:val="24"/>
                <w:lang w:val="zh-CN"/>
              </w:rPr>
              <w:t>分（北京时间）</w:t>
            </w:r>
          </w:p>
        </w:tc>
      </w:tr>
      <w:tr w:rsidR="00D94C00">
        <w:trPr>
          <w:trHeight w:val="504"/>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递交投标文件</w:t>
            </w:r>
          </w:p>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D94C00" w:rsidRDefault="00854EA6">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Pr>
                <w:rFonts w:ascii="宋体" w:cs="宋体" w:hint="eastAsia"/>
                <w:bCs/>
                <w:sz w:val="24"/>
              </w:rPr>
              <w:t>三</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D94C00">
        <w:trPr>
          <w:trHeight w:val="504"/>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D94C00" w:rsidRDefault="00854EA6">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D94C00" w:rsidRDefault="00854EA6">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D94C00" w:rsidRDefault="00854EA6">
            <w:pPr>
              <w:autoSpaceDE w:val="0"/>
              <w:autoSpaceDN w:val="0"/>
              <w:adjustRightInd w:val="0"/>
              <w:spacing w:line="276" w:lineRule="auto"/>
              <w:rPr>
                <w:rFonts w:ascii="宋体" w:cs="宋体"/>
                <w:bCs/>
                <w:sz w:val="24"/>
                <w:lang w:val="zh-CN"/>
              </w:rPr>
            </w:pPr>
            <w:r>
              <w:rPr>
                <w:rFonts w:ascii="宋体" w:cs="宋体" w:hint="eastAsia"/>
                <w:bCs/>
                <w:sz w:val="24"/>
                <w:lang w:val="zh-CN"/>
              </w:rPr>
              <w:t>金额：</w:t>
            </w:r>
            <w:proofErr w:type="gramStart"/>
            <w:r>
              <w:rPr>
                <w:rFonts w:ascii="宋体" w:cs="宋体" w:hint="eastAsia"/>
                <w:bCs/>
                <w:sz w:val="24"/>
                <w:lang w:val="zh-CN"/>
              </w:rPr>
              <w:t>肆仟肆佰</w:t>
            </w:r>
            <w:proofErr w:type="gramEnd"/>
            <w:r>
              <w:rPr>
                <w:rFonts w:ascii="宋体" w:cs="宋体" w:hint="eastAsia"/>
                <w:bCs/>
                <w:sz w:val="24"/>
                <w:lang w:val="zh-CN"/>
              </w:rPr>
              <w:t>元整（</w:t>
            </w:r>
            <w:r>
              <w:rPr>
                <w:rFonts w:asciiTheme="minorEastAsia" w:hAnsiTheme="minorEastAsia" w:cs="宋体" w:hint="eastAsia"/>
                <w:bCs/>
                <w:sz w:val="24"/>
                <w:lang w:val="zh-CN"/>
              </w:rPr>
              <w:t>¥</w:t>
            </w:r>
            <w:r>
              <w:rPr>
                <w:rFonts w:asciiTheme="minorEastAsia" w:hAnsiTheme="minorEastAsia" w:cs="宋体" w:hint="eastAsia"/>
                <w:bCs/>
                <w:sz w:val="24"/>
              </w:rPr>
              <w:t>4400.00</w:t>
            </w:r>
            <w:r>
              <w:rPr>
                <w:rFonts w:asciiTheme="minorEastAsia" w:hAnsiTheme="minorEastAsia" w:cs="宋体" w:hint="eastAsia"/>
                <w:bCs/>
                <w:sz w:val="24"/>
              </w:rPr>
              <w:t>元</w:t>
            </w:r>
            <w:r>
              <w:rPr>
                <w:rFonts w:ascii="宋体" w:cs="宋体" w:hint="eastAsia"/>
                <w:bCs/>
                <w:sz w:val="24"/>
                <w:lang w:val="zh-CN"/>
              </w:rPr>
              <w:t>）</w:t>
            </w:r>
          </w:p>
          <w:p w:rsidR="00D94C00" w:rsidRDefault="00854EA6">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lastRenderedPageBreak/>
              <w:t>一、投标保证金的递交方式：银行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、银行电汇（均需从投标人注册银行账户转出），不接受以现金方式缴纳的投标保证金。凡以现金方式缴纳投标保证金而影响其投标结果的，由投标人自行负责。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D94C00" w:rsidRDefault="00854EA6">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94C00" w:rsidRDefault="00854EA6">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D94C00" w:rsidRDefault="00854EA6">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0"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lang w:val="zh-CN"/>
              </w:rPr>
              <w:t>、《保证金缴纳绑定操作指南》获取方法：登录许昌公共资源交易系统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w:t>
            </w: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w:t>
            </w:r>
            <w:r>
              <w:rPr>
                <w:rFonts w:ascii="新宋体" w:eastAsia="新宋体" w:hAnsi="新宋体" w:cs="仿宋_GB2312" w:hint="eastAsia"/>
                <w:sz w:val="24"/>
                <w:lang w:val="zh-CN"/>
              </w:rPr>
              <w:t>、汇款凭证无须备注项目编号和项目名称。</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w:t>
            </w:r>
            <w:r>
              <w:rPr>
                <w:rFonts w:ascii="新宋体" w:eastAsia="新宋体" w:hAnsi="新宋体" w:cs="仿宋_GB2312" w:hint="eastAsia"/>
                <w:sz w:val="24"/>
                <w:lang w:val="zh-CN"/>
              </w:rPr>
              <w:t>、每个投标人每个项目每个标段只有唯一缴纳账号，切勿重复缴纳或错误缴纳。</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w:t>
            </w:r>
            <w:r>
              <w:rPr>
                <w:rFonts w:ascii="新宋体" w:eastAsia="新宋体" w:hAnsi="新宋体" w:cs="仿宋_GB2312" w:hint="eastAsia"/>
                <w:sz w:val="24"/>
                <w:lang w:val="zh-CN"/>
              </w:rPr>
              <w:t>、投标人所提交的投标保证金仅限当次投标项目（标段）有效，</w:t>
            </w:r>
            <w:r>
              <w:rPr>
                <w:rFonts w:ascii="新宋体" w:eastAsia="新宋体" w:hAnsi="新宋体" w:cs="仿宋_GB2312" w:hint="eastAsia"/>
                <w:sz w:val="24"/>
                <w:lang w:val="zh-CN"/>
              </w:rPr>
              <w:lastRenderedPageBreak/>
              <w:t>不得重复替代使用。一个招标项目有多个标段或者有多个项目同时招标的，投标人必须按项目、标段分</w:t>
            </w:r>
            <w:r>
              <w:rPr>
                <w:rFonts w:ascii="新宋体" w:eastAsia="新宋体" w:hAnsi="新宋体" w:cs="仿宋_GB2312" w:hint="eastAsia"/>
                <w:sz w:val="24"/>
                <w:lang w:val="zh-CN"/>
              </w:rPr>
              <w:t>别提交投标保证金。</w:t>
            </w:r>
          </w:p>
          <w:p w:rsidR="00D94C00" w:rsidRDefault="00854EA6">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w:t>
            </w:r>
            <w:r>
              <w:rPr>
                <w:rFonts w:ascii="新宋体" w:eastAsia="新宋体" w:hAnsi="新宋体" w:cs="仿宋_GB2312" w:hint="eastAsia"/>
                <w:sz w:val="24"/>
                <w:lang w:val="zh-CN"/>
              </w:rPr>
              <w:t>、未按上述规定操作引起的无效投标，由投标人自行负责。</w:t>
            </w:r>
          </w:p>
          <w:p w:rsidR="00D94C00" w:rsidRDefault="00854EA6">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w:t>
            </w:r>
            <w:r>
              <w:rPr>
                <w:rFonts w:ascii="新宋体" w:eastAsia="新宋体" w:hAnsi="新宋体" w:cs="仿宋_GB2312" w:hint="eastAsia"/>
                <w:sz w:val="24"/>
                <w:lang w:val="zh-CN"/>
              </w:rPr>
              <w:t>2017</w:t>
            </w:r>
            <w:r>
              <w:rPr>
                <w:rFonts w:ascii="新宋体" w:eastAsia="新宋体" w:hAnsi="新宋体" w:cs="仿宋_GB2312" w:hint="eastAsia"/>
                <w:sz w:val="24"/>
                <w:lang w:val="zh-CN"/>
              </w:rPr>
              <w:t>年</w:t>
            </w:r>
            <w:r>
              <w:rPr>
                <w:rFonts w:ascii="新宋体" w:eastAsia="新宋体" w:hAnsi="新宋体" w:cs="仿宋_GB2312" w:hint="eastAsia"/>
                <w:sz w:val="24"/>
                <w:lang w:val="zh-CN"/>
              </w:rPr>
              <w:t>10</w:t>
            </w:r>
            <w:r>
              <w:rPr>
                <w:rFonts w:ascii="新宋体" w:eastAsia="新宋体" w:hAnsi="新宋体" w:cs="仿宋_GB2312" w:hint="eastAsia"/>
                <w:sz w:val="24"/>
                <w:lang w:val="zh-CN"/>
              </w:rPr>
              <w:t>月</w:t>
            </w:r>
            <w:r>
              <w:rPr>
                <w:rFonts w:ascii="新宋体" w:eastAsia="新宋体" w:hAnsi="新宋体" w:cs="仿宋_GB2312" w:hint="eastAsia"/>
                <w:sz w:val="24"/>
                <w:lang w:val="zh-CN"/>
              </w:rPr>
              <w:t>16</w:t>
            </w:r>
            <w:r>
              <w:rPr>
                <w:rFonts w:ascii="新宋体" w:eastAsia="新宋体" w:hAnsi="新宋体" w:cs="仿宋_GB2312" w:hint="eastAsia"/>
                <w:sz w:val="24"/>
                <w:lang w:val="zh-CN"/>
              </w:rPr>
              <w:t>日起，凡投标人投标保证金交纳至同一标段相同子账号的，保证金暂不予退还，并依照《许昌市公共资源交易当事人不良行为管理暂行办法》（许公管委〔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lang w:val="zh-CN"/>
              </w:rPr>
              <w:t>2017</w:t>
            </w:r>
            <w:r>
              <w:rPr>
                <w:rFonts w:ascii="新宋体" w:eastAsia="新宋体" w:hAnsi="新宋体" w:cs="仿宋_GB2312" w:hint="eastAsia"/>
                <w:sz w:val="24"/>
                <w:lang w:val="zh-CN"/>
              </w:rPr>
              <w:t>〕</w:t>
            </w:r>
            <w:r>
              <w:rPr>
                <w:rFonts w:ascii="新宋体" w:eastAsia="新宋体" w:hAnsi="新宋体" w:cs="仿宋_GB2312" w:hint="eastAsia"/>
                <w:sz w:val="24"/>
                <w:lang w:val="zh-CN"/>
              </w:rPr>
              <w:t>1</w:t>
            </w:r>
            <w:r>
              <w:rPr>
                <w:rFonts w:ascii="新宋体" w:eastAsia="新宋体" w:hAnsi="新宋体" w:cs="仿宋_GB2312" w:hint="eastAsia"/>
                <w:sz w:val="24"/>
                <w:lang w:val="zh-CN"/>
              </w:rPr>
              <w:t>号）规定，进行调查、认定、记录，并予以公示公告。对涉嫌串通投标，经调查核实后，记录不良行为，移交有关部门进行查处，不予退还的保证金上缴国库。</w:t>
            </w:r>
          </w:p>
        </w:tc>
      </w:tr>
      <w:tr w:rsidR="00D94C00">
        <w:trPr>
          <w:trHeight w:val="510"/>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268" w:type="dxa"/>
            <w:vAlign w:val="center"/>
          </w:tcPr>
          <w:p w:rsidR="00D94C00" w:rsidRDefault="00854EA6">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D94C00" w:rsidRDefault="00854EA6">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w:t>
            </w:r>
            <w:proofErr w:type="gramStart"/>
            <w:r>
              <w:rPr>
                <w:rFonts w:ascii="宋体" w:hAnsi="宋体" w:cs="宋体" w:hint="eastAsia"/>
                <w:color w:val="000000"/>
                <w:sz w:val="24"/>
              </w:rPr>
              <w:t>》</w:t>
            </w:r>
            <w:proofErr w:type="gramEnd"/>
            <w:r>
              <w:rPr>
                <w:rFonts w:ascii="宋体" w:hAnsi="宋体" w:cs="宋体" w:hint="eastAsia"/>
                <w:color w:val="000000"/>
                <w:sz w:val="24"/>
              </w:rPr>
              <w:t>、《河南省政府采购网》、《许昌市政府采购网》、《全国公共资源交易平台（河南省·许昌市）》。</w:t>
            </w:r>
          </w:p>
        </w:tc>
      </w:tr>
      <w:tr w:rsidR="00D94C00">
        <w:trPr>
          <w:trHeight w:val="510"/>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15</w:t>
            </w:r>
          </w:p>
        </w:tc>
        <w:tc>
          <w:tcPr>
            <w:tcW w:w="2268" w:type="dxa"/>
            <w:vAlign w:val="center"/>
          </w:tcPr>
          <w:p w:rsidR="00D94C00" w:rsidRDefault="00854EA6">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D94C00" w:rsidRDefault="00854EA6">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w:t>
            </w:r>
            <w:r>
              <w:rPr>
                <w:rFonts w:ascii="宋体" w:cs="宋体" w:hint="eastAsia"/>
                <w:bCs/>
                <w:sz w:val="24"/>
                <w:lang w:val="zh-CN"/>
              </w:rPr>
              <w:t>15</w:t>
            </w:r>
            <w:r>
              <w:rPr>
                <w:rFonts w:ascii="宋体" w:cs="宋体" w:hint="eastAsia"/>
                <w:bCs/>
                <w:sz w:val="24"/>
                <w:lang w:val="zh-CN"/>
              </w:rPr>
              <w:t>日前（澄清内容可能影响投标文件编制的）</w:t>
            </w:r>
          </w:p>
        </w:tc>
      </w:tr>
      <w:tr w:rsidR="00D94C00">
        <w:trPr>
          <w:trHeight w:val="510"/>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D94C00" w:rsidRDefault="00854EA6">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D94C00">
        <w:trPr>
          <w:trHeight w:val="510"/>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D94C00" w:rsidRDefault="00854EA6">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D94C00">
        <w:trPr>
          <w:trHeight w:val="510"/>
          <w:jc w:val="center"/>
        </w:trPr>
        <w:tc>
          <w:tcPr>
            <w:tcW w:w="806" w:type="dxa"/>
            <w:vAlign w:val="center"/>
          </w:tcPr>
          <w:p w:rsidR="00D94C00" w:rsidRDefault="00854EA6">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268" w:type="dxa"/>
            <w:vAlign w:val="center"/>
          </w:tcPr>
          <w:p w:rsidR="00D94C00" w:rsidRDefault="00854EA6">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D94C00" w:rsidRDefault="00854EA6">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D94C00">
        <w:trPr>
          <w:trHeight w:val="510"/>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19</w:t>
            </w:r>
          </w:p>
        </w:tc>
        <w:tc>
          <w:tcPr>
            <w:tcW w:w="2268" w:type="dxa"/>
            <w:vAlign w:val="center"/>
          </w:tcPr>
          <w:p w:rsidR="00D94C00" w:rsidRDefault="00854EA6">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D94C00" w:rsidRDefault="00854EA6">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D94C00">
        <w:trPr>
          <w:trHeight w:val="510"/>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D94C00" w:rsidRDefault="00854EA6">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D94C00" w:rsidRDefault="00854EA6">
            <w:pPr>
              <w:autoSpaceDE w:val="0"/>
              <w:autoSpaceDN w:val="0"/>
              <w:adjustRightInd w:val="0"/>
              <w:spacing w:line="276" w:lineRule="auto"/>
              <w:rPr>
                <w:rFonts w:ascii="宋体" w:cs="宋体"/>
                <w:bCs/>
                <w:sz w:val="24"/>
                <w:lang w:val="zh-CN"/>
              </w:rPr>
            </w:pPr>
            <w:r>
              <w:rPr>
                <w:rFonts w:ascii="宋体" w:cs="宋体" w:hint="eastAsia"/>
                <w:bCs/>
                <w:sz w:val="24"/>
                <w:lang w:val="zh-CN"/>
              </w:rPr>
              <w:t>采购单位委派代表参加资格审查和评审委员会的，须向采购代理机构出具授权函。除授权代表外，采购单位委派纪检监察人员对评标过程实施监督的须进入五</w:t>
            </w:r>
            <w:proofErr w:type="gramStart"/>
            <w:r>
              <w:rPr>
                <w:rFonts w:ascii="宋体" w:cs="宋体" w:hint="eastAsia"/>
                <w:bCs/>
                <w:sz w:val="24"/>
                <w:lang w:val="zh-CN"/>
              </w:rPr>
              <w:t>楼电子</w:t>
            </w:r>
            <w:proofErr w:type="gramEnd"/>
            <w:r>
              <w:rPr>
                <w:rFonts w:ascii="宋体" w:cs="宋体" w:hint="eastAsia"/>
                <w:bCs/>
                <w:sz w:val="24"/>
                <w:lang w:val="zh-CN"/>
              </w:rPr>
              <w:t>监督室，并向采购代理机构出具授权函，且不得超过</w:t>
            </w:r>
            <w:r>
              <w:rPr>
                <w:rFonts w:ascii="宋体" w:cs="宋体" w:hint="eastAsia"/>
                <w:bCs/>
                <w:sz w:val="24"/>
                <w:lang w:val="zh-CN"/>
              </w:rPr>
              <w:t>2</w:t>
            </w:r>
            <w:r>
              <w:rPr>
                <w:rFonts w:ascii="宋体" w:cs="宋体" w:hint="eastAsia"/>
                <w:bCs/>
                <w:sz w:val="24"/>
                <w:lang w:val="zh-CN"/>
              </w:rPr>
              <w:t>人。</w:t>
            </w:r>
          </w:p>
        </w:tc>
      </w:tr>
      <w:tr w:rsidR="00D94C00">
        <w:trPr>
          <w:trHeight w:val="510"/>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21</w:t>
            </w:r>
          </w:p>
        </w:tc>
        <w:tc>
          <w:tcPr>
            <w:tcW w:w="2268" w:type="dxa"/>
            <w:vAlign w:val="center"/>
          </w:tcPr>
          <w:p w:rsidR="00D94C00" w:rsidRDefault="00854EA6">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w:t>
            </w:r>
          </w:p>
          <w:p w:rsidR="00D94C00" w:rsidRDefault="00854EA6">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的资料</w:t>
            </w:r>
          </w:p>
        </w:tc>
        <w:tc>
          <w:tcPr>
            <w:tcW w:w="6813" w:type="dxa"/>
            <w:vAlign w:val="center"/>
          </w:tcPr>
          <w:p w:rsidR="00D94C00" w:rsidRDefault="00854EA6">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名称、规格型号、数量、单价、服务要求等）电子文档，并同时通知代理机构联系人。邮箱：</w:t>
            </w:r>
            <w:r>
              <w:rPr>
                <w:rFonts w:ascii="宋体" w:cs="宋体" w:hint="eastAsia"/>
                <w:bCs/>
                <w:sz w:val="24"/>
                <w:lang w:val="zh-CN"/>
              </w:rPr>
              <w:t>279859229@qq.com</w:t>
            </w:r>
          </w:p>
        </w:tc>
      </w:tr>
      <w:tr w:rsidR="00D94C00">
        <w:trPr>
          <w:trHeight w:val="510"/>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22</w:t>
            </w:r>
          </w:p>
        </w:tc>
        <w:tc>
          <w:tcPr>
            <w:tcW w:w="2268" w:type="dxa"/>
            <w:vAlign w:val="center"/>
          </w:tcPr>
          <w:p w:rsidR="00D94C00" w:rsidRDefault="00854EA6">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D94C00" w:rsidRDefault="00854EA6">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D94C00">
        <w:trPr>
          <w:trHeight w:val="510"/>
          <w:jc w:val="center"/>
        </w:trPr>
        <w:tc>
          <w:tcPr>
            <w:tcW w:w="806" w:type="dxa"/>
            <w:vAlign w:val="center"/>
          </w:tcPr>
          <w:p w:rsidR="00D94C00" w:rsidRDefault="00854EA6">
            <w:pPr>
              <w:autoSpaceDE w:val="0"/>
              <w:autoSpaceDN w:val="0"/>
              <w:adjustRightInd w:val="0"/>
              <w:spacing w:line="276" w:lineRule="auto"/>
              <w:jc w:val="center"/>
              <w:rPr>
                <w:rFonts w:hAnsi="宋体" w:cs="黑体"/>
                <w:sz w:val="24"/>
              </w:rPr>
            </w:pPr>
            <w:r>
              <w:rPr>
                <w:rFonts w:hAnsi="宋体" w:cs="黑体" w:hint="eastAsia"/>
                <w:sz w:val="24"/>
              </w:rPr>
              <w:t>23</w:t>
            </w:r>
          </w:p>
        </w:tc>
        <w:tc>
          <w:tcPr>
            <w:tcW w:w="2268" w:type="dxa"/>
            <w:vAlign w:val="center"/>
          </w:tcPr>
          <w:p w:rsidR="00D94C00" w:rsidRDefault="00854EA6">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D94C00" w:rsidRDefault="00854EA6">
            <w:pPr>
              <w:autoSpaceDE w:val="0"/>
              <w:autoSpaceDN w:val="0"/>
              <w:adjustRightInd w:val="0"/>
              <w:spacing w:line="276" w:lineRule="auto"/>
              <w:rPr>
                <w:rFonts w:ascii="宋体" w:cs="宋体"/>
                <w:bCs/>
                <w:sz w:val="24"/>
                <w:lang w:val="zh-CN"/>
              </w:rPr>
            </w:pPr>
            <w:r>
              <w:rPr>
                <w:rFonts w:ascii="宋体" w:cs="宋体" w:hint="eastAsia"/>
                <w:bCs/>
                <w:sz w:val="24"/>
                <w:lang w:val="zh-CN"/>
              </w:rPr>
              <w:t>收取</w:t>
            </w:r>
          </w:p>
        </w:tc>
      </w:tr>
    </w:tbl>
    <w:p w:rsidR="00D94C00" w:rsidRDefault="00D94C00">
      <w:pPr>
        <w:autoSpaceDE w:val="0"/>
        <w:autoSpaceDN w:val="0"/>
        <w:spacing w:line="360" w:lineRule="auto"/>
        <w:contextualSpacing/>
        <w:jc w:val="left"/>
        <w:rPr>
          <w:rFonts w:ascii="黑体" w:eastAsia="黑体" w:hAnsi="黑体" w:cs="宋体"/>
          <w:b/>
          <w:kern w:val="0"/>
          <w:sz w:val="28"/>
          <w:szCs w:val="28"/>
        </w:rPr>
      </w:pPr>
    </w:p>
    <w:p w:rsidR="00D94C00" w:rsidRDefault="00854EA6">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lastRenderedPageBreak/>
        <w:t>一、说</w:t>
      </w:r>
      <w:r>
        <w:rPr>
          <w:rFonts w:ascii="楷体" w:eastAsia="楷体" w:hAnsi="楷体" w:cs="宋体" w:hint="eastAsia"/>
          <w:b/>
          <w:kern w:val="0"/>
          <w:sz w:val="30"/>
          <w:szCs w:val="30"/>
        </w:rPr>
        <w:t xml:space="preserve"> </w:t>
      </w:r>
      <w:r>
        <w:rPr>
          <w:rFonts w:ascii="楷体" w:eastAsia="楷体" w:hAnsi="楷体" w:cs="宋体" w:hint="eastAsia"/>
          <w:b/>
          <w:kern w:val="0"/>
          <w:sz w:val="30"/>
          <w:szCs w:val="30"/>
        </w:rPr>
        <w:t>明</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94C00" w:rsidRDefault="00854EA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D94C00" w:rsidRDefault="00854EA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D94C00" w:rsidRDefault="00854EA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是指依法进行政府采购的国家机关、事业单位、团体组织。采购人名称、地址、电话、联系人见《投标人须知》前附表。</w:t>
      </w:r>
    </w:p>
    <w:p w:rsidR="00D94C00" w:rsidRDefault="00854EA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D94C00" w:rsidRDefault="00854EA6">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w:t>
      </w:r>
      <w:r>
        <w:rPr>
          <w:rFonts w:asciiTheme="minorEastAsia" w:hAnsiTheme="minorEastAsia" w:cs="宋体" w:hint="eastAsia"/>
          <w:kern w:val="0"/>
          <w:sz w:val="24"/>
          <w:szCs w:val="24"/>
        </w:rPr>
        <w:t>“投标人”：是指响应招标、参加投标竞争，从招标人处按规</w:t>
      </w:r>
      <w:r>
        <w:rPr>
          <w:rFonts w:asciiTheme="minorEastAsia" w:hAnsiTheme="minorEastAsia" w:cs="宋体" w:hint="eastAsia"/>
          <w:kern w:val="0"/>
          <w:sz w:val="24"/>
          <w:szCs w:val="24"/>
        </w:rPr>
        <w:t>定获取招标文件，并按照招标文件要求向招标人提交投标文件的法人、其他组织或者自然人。</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w:t>
      </w:r>
      <w:r>
        <w:rPr>
          <w:rFonts w:asciiTheme="minorEastAsia" w:hAnsiTheme="minorEastAsia" w:cs="宋体"/>
          <w:kern w:val="0"/>
          <w:sz w:val="24"/>
          <w:szCs w:val="24"/>
        </w:rPr>
        <w:t>加投标的，均视为拒绝进口产品参加投标。</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D94C00" w:rsidRDefault="00854EA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w:t>
      </w:r>
      <w:r>
        <w:rPr>
          <w:rFonts w:asciiTheme="minorEastAsia" w:hAnsiTheme="minorEastAsia" w:cs="宋体" w:hint="eastAsia"/>
          <w:kern w:val="0"/>
          <w:sz w:val="24"/>
          <w:szCs w:val="24"/>
        </w:rPr>
        <w:lastRenderedPageBreak/>
        <w:t>备的条件。</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w:t>
      </w:r>
      <w:r>
        <w:rPr>
          <w:rFonts w:asciiTheme="minorEastAsia" w:hAnsiTheme="minorEastAsia" w:cs="宋体" w:hint="eastAsia"/>
          <w:kern w:val="0"/>
          <w:sz w:val="24"/>
          <w:szCs w:val="24"/>
        </w:rPr>
        <w:t>的任何变更不再作为评审依据，投标人自行提供的与网站信息不一致的其他证明材料亦不作为评审依据。</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）招标人根据采购项目的特殊要求规定投标人特定条件的，联合体各方中至少应当有一方符合采购规定的特定条件。</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w:t>
      </w:r>
      <w:r>
        <w:rPr>
          <w:rFonts w:asciiTheme="minorEastAsia" w:hAnsiTheme="minorEastAsia" w:cs="宋体" w:hint="eastAsia"/>
          <w:kern w:val="0"/>
          <w:sz w:val="24"/>
          <w:szCs w:val="24"/>
        </w:rPr>
        <w:lastRenderedPageBreak/>
        <w:t>下的政府采购活动。</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 </w:t>
      </w:r>
      <w:r>
        <w:rPr>
          <w:rFonts w:asciiTheme="minorEastAsia" w:hAnsiTheme="minorEastAsia" w:cs="宋体" w:hint="eastAsia"/>
          <w:kern w:val="0"/>
          <w:sz w:val="24"/>
          <w:szCs w:val="24"/>
        </w:rPr>
        <w:t>法律、行政法规规定的其他条件。</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w:t>
      </w:r>
      <w:r>
        <w:rPr>
          <w:rFonts w:asciiTheme="minorEastAsia" w:hAnsiTheme="minorEastAsia" w:cs="宋体" w:hint="eastAsia"/>
          <w:kern w:val="0"/>
          <w:sz w:val="24"/>
          <w:szCs w:val="24"/>
        </w:rPr>
        <w:t>权、技术秘密等合法权利。</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w:t>
      </w:r>
      <w:r>
        <w:rPr>
          <w:rFonts w:asciiTheme="minorEastAsia" w:hAnsiTheme="minorEastAsia" w:cs="宋体"/>
          <w:kern w:val="0"/>
          <w:sz w:val="24"/>
          <w:szCs w:val="24"/>
        </w:rPr>
        <w:t>代品</w:t>
      </w:r>
      <w:r>
        <w:rPr>
          <w:rFonts w:asciiTheme="minorEastAsia" w:hAnsiTheme="minorEastAsia" w:cs="宋体" w:hint="eastAsia"/>
          <w:kern w:val="0"/>
          <w:sz w:val="24"/>
          <w:szCs w:val="24"/>
        </w:rPr>
        <w:t>并根据招标文件要求提供相关证明。</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rPr>
        <w:t>《中国政府采</w:t>
      </w:r>
      <w:r>
        <w:rPr>
          <w:rFonts w:ascii="宋体" w:hAnsi="宋体" w:cs="宋体" w:hint="eastAsia"/>
          <w:color w:val="000000"/>
          <w:sz w:val="24"/>
        </w:rPr>
        <w:lastRenderedPageBreak/>
        <w:t>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w:t>
      </w:r>
      <w:r>
        <w:rPr>
          <w:rFonts w:asciiTheme="minorEastAsia" w:hAnsiTheme="minorEastAsia" w:cs="宋体" w:hint="eastAsia"/>
          <w:kern w:val="0"/>
          <w:sz w:val="24"/>
          <w:szCs w:val="24"/>
        </w:rPr>
        <w:t>果和责任，由投标人自行承担，招标人在任何情况下均不对此承担任何责任。</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收取标准</w:t>
      </w:r>
      <w:r>
        <w:rPr>
          <w:rFonts w:asciiTheme="minorEastAsia" w:hAnsiTheme="minorEastAsia" w:cs="宋体" w:hint="eastAsia"/>
          <w:kern w:val="0"/>
          <w:sz w:val="24"/>
          <w:szCs w:val="24"/>
        </w:rPr>
        <w:t>:</w:t>
      </w:r>
      <w:r>
        <w:rPr>
          <w:rFonts w:asciiTheme="minorEastAsia" w:hAnsiTheme="minorEastAsia" w:cs="宋体" w:hint="eastAsia"/>
          <w:kern w:val="0"/>
          <w:sz w:val="24"/>
          <w:szCs w:val="24"/>
        </w:rPr>
        <w:t>招标代理服务费</w:t>
      </w:r>
      <w:r>
        <w:rPr>
          <w:rFonts w:asciiTheme="minorEastAsia" w:hAnsiTheme="minorEastAsia" w:cs="宋体" w:hint="eastAsia"/>
          <w:kern w:val="0"/>
          <w:sz w:val="24"/>
          <w:szCs w:val="24"/>
        </w:rPr>
        <w:t>4000</w:t>
      </w:r>
      <w:r>
        <w:rPr>
          <w:rFonts w:asciiTheme="minorEastAsia" w:hAnsiTheme="minorEastAsia" w:cs="宋体" w:hint="eastAsia"/>
          <w:kern w:val="0"/>
          <w:sz w:val="24"/>
          <w:szCs w:val="24"/>
        </w:rPr>
        <w:t>元整，由中标人支付。</w:t>
      </w:r>
    </w:p>
    <w:p w:rsidR="00D94C00" w:rsidRDefault="00854EA6">
      <w:pPr>
        <w:widowControl/>
        <w:tabs>
          <w:tab w:val="left" w:pos="636"/>
        </w:tabs>
        <w:snapToGrid w:val="0"/>
        <w:spacing w:line="4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7.2 </w:t>
      </w:r>
      <w:r>
        <w:rPr>
          <w:rFonts w:asciiTheme="minorEastAsia" w:hAnsiTheme="minorEastAsia" w:cs="宋体" w:hint="eastAsia"/>
          <w:kern w:val="0"/>
          <w:sz w:val="24"/>
          <w:szCs w:val="24"/>
        </w:rPr>
        <w:t>收取方式：一次性以银行划账、电汇、汇票或支票的形式支付。</w:t>
      </w:r>
    </w:p>
    <w:p w:rsidR="00D94C00" w:rsidRDefault="00D94C00">
      <w:pPr>
        <w:autoSpaceDE w:val="0"/>
        <w:autoSpaceDN w:val="0"/>
        <w:spacing w:line="360" w:lineRule="auto"/>
        <w:contextualSpacing/>
        <w:rPr>
          <w:rFonts w:asciiTheme="minorEastAsia" w:hAnsiTheme="minorEastAsia" w:cs="宋体"/>
          <w:kern w:val="0"/>
          <w:sz w:val="24"/>
          <w:szCs w:val="24"/>
        </w:rPr>
      </w:pPr>
    </w:p>
    <w:p w:rsidR="00D94C00" w:rsidRDefault="00D94C00">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D94C00" w:rsidRDefault="00854EA6">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．招标文件构成</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8.1 </w:t>
      </w:r>
      <w:r>
        <w:rPr>
          <w:rFonts w:asciiTheme="minorEastAsia" w:hAnsiTheme="minorEastAsia" w:cs="宋体" w:hint="eastAsia"/>
          <w:kern w:val="0"/>
          <w:sz w:val="24"/>
          <w:szCs w:val="24"/>
        </w:rPr>
        <w:t>招标文件由以下部分组成：</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）政府采购政策功能</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）评标方法与评标标准</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）合同条款及格式</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）投标文件有关格式</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）本项目招标文件的澄清、答复、修改、补充内容（如有的话）</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8.3 </w:t>
      </w:r>
      <w:r>
        <w:rPr>
          <w:rFonts w:asciiTheme="minorEastAsia" w:hAnsiTheme="minorEastAsia" w:cs="宋体" w:hint="eastAsia"/>
          <w:kern w:val="0"/>
          <w:sz w:val="24"/>
          <w:szCs w:val="24"/>
        </w:rPr>
        <w:t>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w:t>
      </w:r>
      <w:r>
        <w:rPr>
          <w:rFonts w:asciiTheme="minorEastAsia" w:hAnsiTheme="minorEastAsia" w:cs="宋体" w:hint="eastAsia"/>
          <w:kern w:val="0"/>
          <w:sz w:val="24"/>
          <w:szCs w:val="24"/>
        </w:rPr>
        <w:t>人负责。</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现场考察、开标前答疑会</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w:t>
      </w:r>
      <w:r>
        <w:rPr>
          <w:rFonts w:asciiTheme="minorEastAsia" w:hAnsiTheme="minorEastAsia" w:cs="宋体" w:hint="eastAsia"/>
          <w:kern w:val="0"/>
          <w:sz w:val="24"/>
          <w:szCs w:val="24"/>
        </w:rPr>
        <w:t>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9.4 </w:t>
      </w:r>
      <w:r>
        <w:rPr>
          <w:rFonts w:asciiTheme="minorEastAsia" w:hAnsiTheme="minorEastAsia" w:cs="宋体" w:hint="eastAsia"/>
          <w:kern w:val="0"/>
          <w:sz w:val="24"/>
          <w:szCs w:val="24"/>
        </w:rPr>
        <w:t>现场考察及参加开标前答疑会所发生的费用及一切责任由投标人自行承担。</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招标文件的澄清或修改</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hint="eastAsia"/>
          <w:kern w:val="0"/>
          <w:sz w:val="24"/>
          <w:szCs w:val="24"/>
        </w:rPr>
        <w:t xml:space="preserve">.3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如果澄清或者修改发出的时间距规定的投标截止时间不足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D94C00" w:rsidRDefault="00D94C00">
      <w:pPr>
        <w:autoSpaceDE w:val="0"/>
        <w:autoSpaceDN w:val="0"/>
        <w:spacing w:line="360" w:lineRule="auto"/>
        <w:contextualSpacing/>
        <w:rPr>
          <w:rFonts w:asciiTheme="minorEastAsia" w:hAnsiTheme="minorEastAsia" w:cs="宋体"/>
          <w:kern w:val="0"/>
          <w:sz w:val="24"/>
          <w:szCs w:val="24"/>
        </w:rPr>
      </w:pPr>
    </w:p>
    <w:p w:rsidR="00D94C00" w:rsidRDefault="00D94C00">
      <w:pPr>
        <w:pStyle w:val="a0"/>
        <w:ind w:firstLine="210"/>
      </w:pPr>
    </w:p>
    <w:p w:rsidR="00D94C00" w:rsidRDefault="00854EA6">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w:t>
      </w:r>
      <w:r>
        <w:rPr>
          <w:rFonts w:asciiTheme="minorEastAsia" w:hAnsiTheme="minorEastAsia" w:cs="宋体" w:hint="eastAsia"/>
          <w:kern w:val="0"/>
          <w:sz w:val="24"/>
          <w:szCs w:val="24"/>
        </w:rPr>
        <w:lastRenderedPageBreak/>
        <w:t>件均应使用中文。除签名、盖章、专用名称等特殊情形外，以中文以外的文字表述的投标文件视同未提供。</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．投标有效期</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投标有效期从提交投标文件的截止之日起算为</w:t>
      </w:r>
      <w:r>
        <w:rPr>
          <w:rFonts w:asciiTheme="minorEastAsia" w:hAnsiTheme="minorEastAsia" w:cs="宋体" w:hint="eastAsia"/>
          <w:b/>
          <w:kern w:val="0"/>
          <w:sz w:val="24"/>
          <w:szCs w:val="24"/>
        </w:rPr>
        <w:t>60</w:t>
      </w:r>
      <w:r>
        <w:rPr>
          <w:rFonts w:asciiTheme="minorEastAsia" w:hAnsiTheme="minorEastAsia" w:cs="宋体" w:hint="eastAsia"/>
          <w:b/>
          <w:kern w:val="0"/>
          <w:sz w:val="24"/>
          <w:szCs w:val="24"/>
        </w:rPr>
        <w:t>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投标有效期内投标人撤销投标文件的，招标人将不退还投标保证金。</w:t>
      </w:r>
    </w:p>
    <w:p w:rsidR="00D94C00" w:rsidRDefault="00854EA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13. 3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4 </w:t>
      </w:r>
      <w:r>
        <w:rPr>
          <w:rFonts w:asciiTheme="minorEastAsia" w:hAnsiTheme="minorEastAsia" w:cs="宋体" w:hint="eastAsia"/>
          <w:kern w:val="0"/>
          <w:sz w:val="24"/>
          <w:szCs w:val="24"/>
        </w:rPr>
        <w:t>中标人的投标文件作为项目合同的附件，其有效期至中标人全部合</w:t>
      </w:r>
      <w:r>
        <w:rPr>
          <w:rFonts w:asciiTheme="minorEastAsia" w:hAnsiTheme="minorEastAsia" w:cs="宋体" w:hint="eastAsia"/>
          <w:kern w:val="0"/>
          <w:sz w:val="24"/>
          <w:szCs w:val="24"/>
        </w:rPr>
        <w:t>同义务履行</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．投标文件构成</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投标文件的构成应符合法律法规及招标文件的要求。</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94C00" w:rsidRDefault="00854EA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14.3 </w:t>
      </w:r>
      <w:r>
        <w:rPr>
          <w:rFonts w:asciiTheme="minorEastAsia" w:hAnsiTheme="minorEastAsia" w:cs="宋体" w:hint="eastAsia"/>
          <w:kern w:val="0"/>
          <w:sz w:val="24"/>
          <w:szCs w:val="24"/>
        </w:rPr>
        <w:t>投标文件由资格证明材料、符合性证明材料、其它材料等组成。</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w:t>
      </w:r>
      <w:r>
        <w:rPr>
          <w:rFonts w:asciiTheme="minorEastAsia" w:hAnsiTheme="minorEastAsia" w:cs="宋体" w:hint="eastAsia"/>
          <w:kern w:val="0"/>
          <w:sz w:val="24"/>
          <w:szCs w:val="24"/>
        </w:rPr>
        <w:lastRenderedPageBreak/>
        <w:t>应当具备相应资质条件且不得再次分包。</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投标文件格式</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投标文件应参照招</w:t>
      </w:r>
      <w:r>
        <w:rPr>
          <w:rFonts w:asciiTheme="minorEastAsia" w:hAnsiTheme="minorEastAsia" w:cs="宋体" w:hint="eastAsia"/>
          <w:kern w:val="0"/>
          <w:sz w:val="24"/>
          <w:szCs w:val="24"/>
        </w:rPr>
        <w:t>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D94C00" w:rsidRDefault="00854EA6">
      <w:pPr>
        <w:numPr>
          <w:ilvl w:val="0"/>
          <w:numId w:val="5"/>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D94C00" w:rsidRDefault="00854EA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w:t>
      </w:r>
      <w:r>
        <w:rPr>
          <w:rFonts w:asciiTheme="minorEastAsia" w:hAnsiTheme="minorEastAsia" w:cs="宋体" w:hint="eastAsia"/>
          <w:b/>
          <w:kern w:val="0"/>
          <w:sz w:val="24"/>
          <w:szCs w:val="24"/>
        </w:rPr>
        <w:t>投标保证金的缴纳</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16.1.2 </w:t>
      </w:r>
      <w:r>
        <w:rPr>
          <w:rFonts w:asciiTheme="minorEastAsia" w:hAnsiTheme="minorEastAsia" w:cs="宋体" w:hint="eastAsia"/>
          <w:kern w:val="0"/>
          <w:sz w:val="24"/>
          <w:szCs w:val="24"/>
        </w:rPr>
        <w:t>投标保证金用于避免和减少本次招标由于投标人的行为而给采购人带来的损失。</w:t>
      </w:r>
    </w:p>
    <w:p w:rsidR="00D94C00" w:rsidRDefault="00854EA6">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w:t>
      </w:r>
      <w:r>
        <w:rPr>
          <w:rFonts w:ascii="新宋体" w:eastAsia="新宋体" w:hAnsi="新宋体" w:cs="仿宋_GB2312" w:hint="eastAsia"/>
          <w:sz w:val="24"/>
          <w:lang w:val="zh-CN"/>
        </w:rPr>
        <w:t>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、银行电汇（均需从投标人注册银行账户转出），不接受以现金方式缴纳的投标保证金。凡以现金方式缴纳投标保证金而影响其投标结果的，由投标人自行负责。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D94C00" w:rsidRDefault="00854EA6">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94C00" w:rsidRDefault="00854EA6">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5 </w:t>
      </w:r>
      <w:r>
        <w:rPr>
          <w:rFonts w:ascii="新宋体" w:eastAsia="新宋体" w:hAnsi="新宋体" w:cs="仿宋_GB2312" w:hint="eastAsia"/>
          <w:sz w:val="24"/>
          <w:lang w:val="zh-CN"/>
        </w:rPr>
        <w:t>投标保证金缴纳方式：</w:t>
      </w:r>
    </w:p>
    <w:p w:rsidR="00D94C00" w:rsidRDefault="00854EA6">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5.1 </w:t>
      </w: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5.2 </w:t>
      </w: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《保证金缴纳绑定操作指南</w:t>
      </w:r>
      <w:r>
        <w:rPr>
          <w:rFonts w:ascii="新宋体" w:eastAsia="新宋体" w:hAnsi="新宋体" w:cs="仿宋_GB2312" w:hint="eastAsia"/>
          <w:sz w:val="24"/>
          <w:lang w:val="zh-CN"/>
        </w:rPr>
        <w:t>》获取方法：登录许昌公共资源交易系统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w:t>
      </w:r>
      <w:r>
        <w:rPr>
          <w:rFonts w:ascii="新宋体" w:eastAsia="新宋体" w:hAnsi="新宋体" w:cs="仿宋_GB2312" w:hint="eastAsia"/>
          <w:sz w:val="24"/>
          <w:lang w:val="zh-CN"/>
        </w:rPr>
        <w:lastRenderedPageBreak/>
        <w:t>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16.1.5.5 </w:t>
      </w:r>
      <w:r>
        <w:rPr>
          <w:rFonts w:ascii="新宋体" w:eastAsia="新宋体" w:hAnsi="新宋体" w:cs="仿宋_GB2312" w:hint="eastAsia"/>
          <w:sz w:val="24"/>
          <w:lang w:val="zh-CN"/>
        </w:rPr>
        <w:t>汇款凭证无须备注项目编号和项目名称。</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6 </w:t>
      </w:r>
      <w:r>
        <w:rPr>
          <w:rFonts w:ascii="新宋体" w:eastAsia="新宋体" w:hAnsi="新宋体" w:cs="仿宋_GB2312" w:hint="eastAsia"/>
          <w:sz w:val="24"/>
          <w:lang w:val="zh-CN"/>
        </w:rPr>
        <w:t>每个投标人每个项目每个标段只有唯一缴纳账号，切勿重复缴纳或错误缴纳。</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7 </w:t>
      </w:r>
      <w:r>
        <w:rPr>
          <w:rFonts w:ascii="新宋体" w:eastAsia="新宋体" w:hAnsi="新宋体" w:cs="仿宋_GB2312"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8 </w:t>
      </w:r>
      <w:r>
        <w:rPr>
          <w:rFonts w:ascii="新宋体" w:eastAsia="新宋体" w:hAnsi="新宋体" w:cs="仿宋_GB2312" w:hint="eastAsia"/>
          <w:sz w:val="24"/>
          <w:lang w:val="zh-CN"/>
        </w:rPr>
        <w:t>未按上述规定操作引起的无效投标，由投标人自行负责。</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 xml:space="preserve">16.2 </w:t>
      </w:r>
      <w:r>
        <w:rPr>
          <w:rFonts w:asciiTheme="minorEastAsia" w:hAnsiTheme="minorEastAsia" w:cs="宋体" w:hint="eastAsia"/>
          <w:b/>
          <w:kern w:val="0"/>
          <w:sz w:val="24"/>
          <w:szCs w:val="24"/>
        </w:rPr>
        <w:t>投标保证金的退还</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退还投标保证金时，区别中标与否，按不同时序由银行按来款途径退还原账户。</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w:t>
      </w:r>
      <w:r>
        <w:rPr>
          <w:rFonts w:ascii="新宋体" w:eastAsia="新宋体" w:hAnsi="新宋体" w:cs="仿宋_GB2312" w:hint="eastAsia"/>
          <w:sz w:val="24"/>
        </w:rPr>
        <w:t xml:space="preserve">.3 </w:t>
      </w:r>
      <w:r>
        <w:rPr>
          <w:rFonts w:ascii="新宋体" w:eastAsia="新宋体" w:hAnsi="新宋体" w:cs="仿宋_GB2312" w:hint="eastAsia"/>
          <w:sz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16.2.1.4 </w:t>
      </w:r>
      <w:r>
        <w:rPr>
          <w:rFonts w:ascii="新宋体" w:eastAsia="新宋体" w:hAnsi="新宋体" w:cs="仿宋_GB2312" w:hint="eastAsia"/>
          <w:sz w:val="24"/>
        </w:rPr>
        <w:t>因投标人自身原因无法及时退还投标保证金，滞留三年以上的，投标保证金上缴财政。</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有下列情形之一的，投标保证金不予退还</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2.2.3 </w:t>
      </w:r>
      <w:r>
        <w:rPr>
          <w:rFonts w:ascii="新宋体" w:eastAsia="新宋体" w:hAnsi="新宋体" w:cs="仿宋_GB2312" w:hint="eastAsia"/>
          <w:sz w:val="24"/>
        </w:rPr>
        <w:t>除因不可抗力或招标文件认可的情形以外，中标人不与采购人签订合同的；</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16.2.2.4 </w:t>
      </w:r>
      <w:r>
        <w:rPr>
          <w:rFonts w:ascii="新宋体" w:eastAsia="新宋体" w:hAnsi="新宋体" w:cs="仿宋_GB2312" w:hint="eastAsia"/>
          <w:sz w:val="24"/>
        </w:rPr>
        <w:t>投标人与采购人、其他投标人或者采购代理机构恶意串通的；</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lastRenderedPageBreak/>
        <w:t xml:space="preserve">16.2.2.5 </w:t>
      </w:r>
      <w:r>
        <w:rPr>
          <w:rFonts w:ascii="新宋体" w:eastAsia="新宋体" w:hAnsi="新宋体" w:cs="仿宋_GB2312" w:hint="eastAsia"/>
          <w:sz w:val="24"/>
        </w:rPr>
        <w:t>法律法规及招标文件规定的其他情形。</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16.3 </w:t>
      </w:r>
      <w:r>
        <w:rPr>
          <w:rFonts w:ascii="新宋体" w:eastAsia="新宋体" w:hAnsi="新宋体" w:cs="仿宋_GB2312" w:hint="eastAsia"/>
          <w:sz w:val="24"/>
          <w:lang w:val="zh-CN"/>
        </w:rPr>
        <w:t>自</w:t>
      </w:r>
      <w:r>
        <w:rPr>
          <w:rFonts w:ascii="新宋体" w:eastAsia="新宋体" w:hAnsi="新宋体" w:cs="仿宋_GB2312" w:hint="eastAsia"/>
          <w:sz w:val="24"/>
          <w:lang w:val="zh-CN"/>
        </w:rPr>
        <w:t>2017</w:t>
      </w:r>
      <w:r>
        <w:rPr>
          <w:rFonts w:ascii="新宋体" w:eastAsia="新宋体" w:hAnsi="新宋体" w:cs="仿宋_GB2312" w:hint="eastAsia"/>
          <w:sz w:val="24"/>
          <w:lang w:val="zh-CN"/>
        </w:rPr>
        <w:t>年</w:t>
      </w:r>
      <w:r>
        <w:rPr>
          <w:rFonts w:ascii="新宋体" w:eastAsia="新宋体" w:hAnsi="新宋体" w:cs="仿宋_GB2312" w:hint="eastAsia"/>
          <w:sz w:val="24"/>
          <w:lang w:val="zh-CN"/>
        </w:rPr>
        <w:t>10</w:t>
      </w:r>
      <w:r>
        <w:rPr>
          <w:rFonts w:ascii="新宋体" w:eastAsia="新宋体" w:hAnsi="新宋体" w:cs="仿宋_GB2312" w:hint="eastAsia"/>
          <w:sz w:val="24"/>
          <w:lang w:val="zh-CN"/>
        </w:rPr>
        <w:t>月</w:t>
      </w:r>
      <w:r>
        <w:rPr>
          <w:rFonts w:ascii="新宋体" w:eastAsia="新宋体" w:hAnsi="新宋体" w:cs="仿宋_GB2312" w:hint="eastAsia"/>
          <w:sz w:val="24"/>
          <w:lang w:val="zh-CN"/>
        </w:rPr>
        <w:t>16</w:t>
      </w:r>
      <w:r>
        <w:rPr>
          <w:rFonts w:ascii="新宋体" w:eastAsia="新宋体" w:hAnsi="新宋体" w:cs="仿宋_GB2312" w:hint="eastAsia"/>
          <w:sz w:val="24"/>
          <w:lang w:val="zh-CN"/>
        </w:rPr>
        <w:t>日起，凡投标人投标保证金交纳至同一标段相同子账号的，保证金暂不予退还，并依照《许昌市公共资源交易当事人不良行为管理暂行办法》（许公管委〔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lang w:val="zh-CN"/>
        </w:rPr>
        <w:t>2017</w:t>
      </w:r>
      <w:r>
        <w:rPr>
          <w:rFonts w:ascii="新宋体" w:eastAsia="新宋体" w:hAnsi="新宋体" w:cs="仿宋_GB2312" w:hint="eastAsia"/>
          <w:sz w:val="24"/>
          <w:lang w:val="zh-CN"/>
        </w:rPr>
        <w:t>〕</w:t>
      </w:r>
      <w:r>
        <w:rPr>
          <w:rFonts w:ascii="新宋体" w:eastAsia="新宋体" w:hAnsi="新宋体" w:cs="仿宋_GB2312" w:hint="eastAsia"/>
          <w:sz w:val="24"/>
          <w:lang w:val="zh-CN"/>
        </w:rPr>
        <w:t>1</w:t>
      </w:r>
      <w:r>
        <w:rPr>
          <w:rFonts w:ascii="新宋体" w:eastAsia="新宋体" w:hAnsi="新宋体" w:cs="仿宋_GB2312" w:hint="eastAsia"/>
          <w:sz w:val="24"/>
          <w:lang w:val="zh-CN"/>
        </w:rPr>
        <w:t>号）规定，进行调查、认定、记录，并予以公示公告。对涉嫌串通投标，经调查核实后，记录不良行为，移交有关部门进行查处，不予退还的保证金上缴国库。</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投标文件的数量和签署</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五份副本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w:t>
      </w:r>
      <w:r>
        <w:rPr>
          <w:rFonts w:ascii="新宋体" w:eastAsia="新宋体" w:hAnsi="新宋体" w:cs="仿宋_GB2312" w:hint="eastAsia"/>
          <w:sz w:val="24"/>
          <w:lang w:val="zh-CN"/>
        </w:rPr>
        <w:t>均须由投标人加盖投标人公章。</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 xml:space="preserve">.2 </w:t>
      </w:r>
      <w:r>
        <w:rPr>
          <w:rFonts w:ascii="新宋体" w:eastAsia="新宋体" w:hAnsi="新宋体" w:cs="仿宋_GB2312" w:hint="eastAsia"/>
          <w:sz w:val="24"/>
          <w:lang w:val="zh-CN"/>
        </w:rPr>
        <w:t>投标文件副本，所有资料都可以是投标文件的正本复印而成。</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 xml:space="preserve">.3 </w:t>
      </w:r>
      <w:r>
        <w:rPr>
          <w:rFonts w:ascii="新宋体" w:eastAsia="新宋体" w:hAnsi="新宋体" w:cs="仿宋_GB2312" w:hint="eastAsia"/>
          <w:sz w:val="24"/>
          <w:lang w:val="zh-CN"/>
        </w:rPr>
        <w:t>投标文件正本均须打印并由法定代表人或经过法定代表人正式授权的投标人代表在正本上规定处签字（有特殊要求的按要求执行）。</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 xml:space="preserve">17.4 </w:t>
      </w:r>
      <w:r>
        <w:rPr>
          <w:rFonts w:ascii="宋体" w:hAnsi="宋体" w:hint="eastAsia"/>
          <w:bCs/>
          <w:sz w:val="24"/>
        </w:rPr>
        <w:t>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 xml:space="preserve">.5 </w:t>
      </w:r>
      <w:r>
        <w:rPr>
          <w:rFonts w:ascii="新宋体" w:eastAsia="新宋体" w:hAnsi="新宋体" w:cs="仿宋_GB2312" w:hint="eastAsia"/>
          <w:sz w:val="24"/>
          <w:lang w:val="zh-CN"/>
        </w:rPr>
        <w:t>在招标文件中已明示需盖章及签名之处，投标文件正本均须加盖投标人公章，并经投标人法定代表人或其授权代表签名。</w:t>
      </w:r>
    </w:p>
    <w:p w:rsidR="00D94C00" w:rsidRDefault="00D94C00">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D94C00" w:rsidRDefault="00854EA6">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w:t>
      </w:r>
      <w:r>
        <w:rPr>
          <w:rFonts w:ascii="新宋体" w:eastAsia="新宋体" w:hAnsi="新宋体" w:cs="仿宋_GB2312" w:hint="eastAsia"/>
          <w:b/>
          <w:sz w:val="24"/>
          <w:lang w:val="zh-CN"/>
        </w:rPr>
        <w:t>投标文件的密封</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投标人应将投标文件“正本”、“</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副本”密封包装。</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 xml:space="preserve">.2 </w:t>
      </w:r>
      <w:r>
        <w:rPr>
          <w:rFonts w:ascii="新宋体" w:eastAsia="新宋体" w:hAnsi="新宋体" w:cs="仿宋_GB2312" w:hint="eastAsia"/>
          <w:sz w:val="24"/>
          <w:lang w:val="zh-CN"/>
        </w:rPr>
        <w:t>投标文件如果未按规定密封，招标人将拒绝接收。</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D94C00" w:rsidRDefault="00854EA6">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》和《投标人须知》前附表中规定的投标截止时间前，将所有投标文件送达招标文件指定的开标地点。</w:t>
      </w:r>
    </w:p>
    <w:p w:rsidR="00D94C00" w:rsidRDefault="00854EA6">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 xml:space="preserve">19.2 </w:t>
      </w:r>
      <w:r>
        <w:rPr>
          <w:rFonts w:ascii="宋体" w:hAnsi="宋体" w:hint="eastAsia"/>
          <w:bCs/>
          <w:sz w:val="24"/>
        </w:rPr>
        <w:t>招标人收到投标文件后，应当如实记载投标文件的送达时间和密封情况，签收保存，并向投标人出具签收回执。任何单位和个人不得在开标前开启投标文件。</w:t>
      </w:r>
    </w:p>
    <w:p w:rsidR="00D94C00" w:rsidRDefault="00854EA6">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w:t>
      </w:r>
      <w:r>
        <w:rPr>
          <w:rFonts w:ascii="宋体" w:hAnsi="宋体" w:hint="eastAsia"/>
          <w:bCs/>
          <w:sz w:val="24"/>
        </w:rPr>
        <w:t>10</w:t>
      </w:r>
      <w:r>
        <w:rPr>
          <w:rFonts w:ascii="宋体" w:hAnsi="宋体" w:hint="eastAsia"/>
          <w:bCs/>
          <w:sz w:val="24"/>
        </w:rPr>
        <w:t>条规定，通过修改招标文件自行决定酌情延长投标截</w:t>
      </w:r>
      <w:r>
        <w:rPr>
          <w:rFonts w:ascii="宋体" w:hAnsi="宋体" w:hint="eastAsia"/>
          <w:bCs/>
          <w:sz w:val="24"/>
        </w:rPr>
        <w:t>止期。在此情况下，招标人和投标人受投标截止期制约的所有权利和义务均应延长至新的截止日期和时间。投标人按招标人修改通知规定的时间递交投标文件。</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迟交的投标文件</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投标文件的修改和撤回</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投标人在投标截止时间前，对所递交的投标文件进行补充、修改或者撤回的，须书面通知招标人。</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.3 </w:t>
      </w:r>
      <w:r>
        <w:rPr>
          <w:rFonts w:ascii="新宋体" w:eastAsia="新宋体" w:hAnsi="新宋体" w:cs="仿宋_GB2312" w:hint="eastAsia"/>
          <w:sz w:val="24"/>
          <w:lang w:val="zh-CN"/>
        </w:rPr>
        <w:t>投标人在递交投标文件后，可以撤回其投标，但投标人必须在规定的投标截止时间前以书面形式告知招标人。</w:t>
      </w:r>
    </w:p>
    <w:p w:rsidR="00D94C00" w:rsidRDefault="00854EA6">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D94C00" w:rsidRDefault="00D94C00">
      <w:pPr>
        <w:autoSpaceDE w:val="0"/>
        <w:autoSpaceDN w:val="0"/>
        <w:spacing w:line="360" w:lineRule="auto"/>
        <w:contextualSpacing/>
        <w:rPr>
          <w:rFonts w:asciiTheme="minorEastAsia" w:hAnsiTheme="minorEastAsia" w:cs="宋体"/>
          <w:kern w:val="0"/>
          <w:sz w:val="24"/>
          <w:szCs w:val="24"/>
        </w:rPr>
      </w:pPr>
    </w:p>
    <w:p w:rsidR="00D94C00" w:rsidRDefault="00854EA6">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2</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开标</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招标人将按招标文件规定的时间和地点组织公开开标。开标由</w:t>
      </w:r>
      <w:r>
        <w:rPr>
          <w:rFonts w:asciiTheme="minorEastAsia" w:hAnsiTheme="minorEastAsia" w:cs="宋体" w:hint="eastAsia"/>
          <w:kern w:val="0"/>
          <w:sz w:val="24"/>
          <w:szCs w:val="24"/>
          <w:lang w:val="zh-CN"/>
        </w:rPr>
        <w:t>代理机构</w:t>
      </w:r>
      <w:r>
        <w:rPr>
          <w:rFonts w:asciiTheme="minorEastAsia" w:hAnsiTheme="minorEastAsia" w:cs="仿宋_GB2312" w:hint="eastAsia"/>
          <w:sz w:val="24"/>
          <w:lang w:val="zh-CN"/>
        </w:rPr>
        <w:t>主持，邀请投标人参加。评标委员会成员不得参加开标活动。</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招标人应当对开标、评标现场活动进行全程录音录像。录音录像应当清晰可辨，音像资料作为采购文件一并存档。</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开标时，由投标人或者其推选的代表检查投标文件的密封情况；经确认无误后，由采购代理机构工作人员当众拆封，宣布投标人名称、投标价格、修改和撤回投标的通知（如有的话）和招标文件规定的需要宣布的其他内容。</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投标人不足</w:t>
      </w:r>
      <w:r>
        <w:rPr>
          <w:rFonts w:asciiTheme="minorEastAsia" w:hAnsiTheme="minorEastAsia" w:cs="仿宋_GB2312" w:hint="eastAsia"/>
          <w:sz w:val="24"/>
          <w:lang w:val="zh-CN"/>
        </w:rPr>
        <w:t>3</w:t>
      </w:r>
      <w:r>
        <w:rPr>
          <w:rFonts w:asciiTheme="minorEastAsia" w:hAnsiTheme="minorEastAsia" w:cs="仿宋_GB2312" w:hint="eastAsia"/>
          <w:sz w:val="24"/>
          <w:lang w:val="zh-CN"/>
        </w:rPr>
        <w:t>家的，不得开标。</w:t>
      </w:r>
    </w:p>
    <w:p w:rsidR="00D94C00" w:rsidRDefault="00854EA6">
      <w:pPr>
        <w:tabs>
          <w:tab w:val="left" w:pos="1260"/>
        </w:tabs>
        <w:autoSpaceDE w:val="0"/>
        <w:autoSpaceDN w:val="0"/>
        <w:adjustRightInd w:val="0"/>
        <w:spacing w:line="360" w:lineRule="auto"/>
        <w:contextualSpacing/>
        <w:rPr>
          <w:rFonts w:asciiTheme="minorEastAsia" w:hAnsiTheme="minorEastAsia"/>
          <w:bCs/>
          <w:sz w:val="24"/>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w:t>
      </w:r>
      <w:r>
        <w:rPr>
          <w:rFonts w:asciiTheme="minorEastAsia" w:hAnsiTheme="minorEastAsia" w:hint="eastAsia"/>
          <w:bCs/>
          <w:sz w:val="24"/>
        </w:rPr>
        <w:t xml:space="preserve">5 </w:t>
      </w:r>
      <w:r>
        <w:rPr>
          <w:rFonts w:asciiTheme="minorEastAsia" w:hAnsiTheme="minorEastAsia" w:hint="eastAsia"/>
          <w:bCs/>
          <w:sz w:val="24"/>
        </w:rPr>
        <w:t>开标过程由采购代理机构负责记录，由参加开标的各投标人代表和相关工作人员签字确认后随采购文件一并存档。</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lastRenderedPageBreak/>
        <w:t xml:space="preserve">22.6 </w:t>
      </w:r>
      <w:r>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w:t>
      </w:r>
      <w:r>
        <w:rPr>
          <w:rFonts w:asciiTheme="minorEastAsia" w:hAnsiTheme="minorEastAsia" w:cs="仿宋_GB2312" w:hint="eastAsia"/>
          <w:sz w:val="24"/>
          <w:lang w:val="zh-CN"/>
        </w:rPr>
        <w:t>人代表提出的询问或者回避申请应当及时处理。</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 xml:space="preserve">.7 </w:t>
      </w:r>
      <w:r>
        <w:rPr>
          <w:rFonts w:asciiTheme="minorEastAsia" w:hAnsiTheme="minorEastAsia" w:cs="仿宋_GB2312" w:hint="eastAsia"/>
          <w:sz w:val="24"/>
          <w:lang w:val="zh-CN"/>
        </w:rPr>
        <w:t>投标人未参加开标的，视同认可开标结果。</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资格审查</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w:t>
      </w:r>
      <w:r>
        <w:rPr>
          <w:rFonts w:asciiTheme="minorEastAsia" w:hAnsiTheme="minorEastAsia" w:cs="仿宋_GB2312" w:hint="eastAsia"/>
          <w:sz w:val="24"/>
          <w:lang w:val="zh-CN"/>
        </w:rPr>
        <w:t>3</w:t>
      </w:r>
      <w:r>
        <w:rPr>
          <w:rFonts w:asciiTheme="minorEastAsia" w:hAnsiTheme="minorEastAsia" w:cs="仿宋_GB2312" w:hint="eastAsia"/>
          <w:sz w:val="24"/>
          <w:lang w:val="zh-CN"/>
        </w:rPr>
        <w:t>家的，不得评标。</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4</w:t>
      </w:r>
      <w:r>
        <w:rPr>
          <w:rFonts w:asciiTheme="minorEastAsia" w:hAnsiTheme="minorEastAsia" w:cs="仿宋_GB2312" w:hint="eastAsia"/>
          <w:b/>
          <w:sz w:val="24"/>
          <w:lang w:val="zh-CN"/>
        </w:rPr>
        <w:t>.</w:t>
      </w:r>
      <w:r>
        <w:rPr>
          <w:rFonts w:asciiTheme="minorEastAsia" w:hAnsiTheme="minorEastAsia" w:cs="仿宋_GB2312" w:hint="eastAsia"/>
          <w:b/>
          <w:sz w:val="24"/>
          <w:lang w:val="zh-CN"/>
        </w:rPr>
        <w:t>评标委员会的组成</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招标人将依法组建评标委员会，评标委员会由采购人代表和评审专家组成，成员人数应当为</w:t>
      </w:r>
      <w:r>
        <w:rPr>
          <w:rFonts w:asciiTheme="minorEastAsia" w:hAnsiTheme="minorEastAsia" w:cs="仿宋_GB2312" w:hint="eastAsia"/>
          <w:sz w:val="24"/>
          <w:lang w:val="zh-CN"/>
        </w:rPr>
        <w:t>5</w:t>
      </w:r>
      <w:r>
        <w:rPr>
          <w:rFonts w:asciiTheme="minorEastAsia" w:hAnsiTheme="minorEastAsia" w:cs="仿宋_GB2312" w:hint="eastAsia"/>
          <w:sz w:val="24"/>
          <w:lang w:val="zh-CN"/>
        </w:rPr>
        <w:t>人以上单数，其中评审专家的人数不少于评标委员会成员总数的三分之二。评审专家依法从政府采购评审专家库中随机抽取。</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 xml:space="preserve">24.1.1 </w:t>
      </w:r>
      <w:r>
        <w:rPr>
          <w:rFonts w:asciiTheme="minorEastAsia" w:hAnsiTheme="minorEastAsia" w:cs="仿宋_GB2312" w:hint="eastAsia"/>
          <w:sz w:val="24"/>
          <w:lang w:val="zh-CN"/>
        </w:rPr>
        <w:t>采购项目符合下列情形之一的，评标委员会成员人数应当为</w:t>
      </w:r>
      <w:r>
        <w:rPr>
          <w:rFonts w:asciiTheme="minorEastAsia" w:hAnsiTheme="minorEastAsia" w:cs="仿宋_GB2312" w:hint="eastAsia"/>
          <w:sz w:val="24"/>
          <w:lang w:val="zh-CN"/>
        </w:rPr>
        <w:t>7</w:t>
      </w:r>
      <w:r>
        <w:rPr>
          <w:rFonts w:asciiTheme="minorEastAsia" w:hAnsiTheme="minorEastAsia" w:cs="仿宋_GB2312" w:hint="eastAsia"/>
          <w:sz w:val="24"/>
          <w:lang w:val="zh-CN"/>
        </w:rPr>
        <w:t>人以上单数：</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（一）采购预算金额在</w:t>
      </w:r>
      <w:r>
        <w:rPr>
          <w:rFonts w:asciiTheme="minorEastAsia" w:hAnsiTheme="minorEastAsia" w:cs="仿宋_GB2312" w:hint="eastAsia"/>
          <w:sz w:val="24"/>
          <w:lang w:val="zh-CN"/>
        </w:rPr>
        <w:t>1000</w:t>
      </w:r>
      <w:r>
        <w:rPr>
          <w:rFonts w:asciiTheme="minorEastAsia" w:hAnsiTheme="minorEastAsia" w:cs="仿宋_GB2312" w:hint="eastAsia"/>
          <w:sz w:val="24"/>
          <w:lang w:val="zh-CN"/>
        </w:rPr>
        <w:t>万元以上；</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（二）技术复杂；</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（三）社会影响较大。</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评审专家对本单位的采购项目只能作为采购人代表参与评标。采购代理机构工作人员不得参加由本机构代理的政府采购项目的评标。</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评审专家与投标人存在下列利害关系之一的</w:t>
      </w:r>
      <w:r>
        <w:rPr>
          <w:rFonts w:asciiTheme="minorEastAsia" w:hAnsiTheme="minorEastAsia" w:cs="仿宋_GB2312" w:hint="eastAsia"/>
          <w:sz w:val="24"/>
          <w:lang w:val="zh-CN"/>
        </w:rPr>
        <w:t>,</w:t>
      </w:r>
      <w:r>
        <w:rPr>
          <w:rFonts w:asciiTheme="minorEastAsia" w:hAnsiTheme="minorEastAsia" w:cs="仿宋_GB2312" w:hint="eastAsia"/>
          <w:sz w:val="24"/>
          <w:lang w:val="zh-CN"/>
        </w:rPr>
        <w:t>应当回避</w:t>
      </w:r>
      <w:r>
        <w:rPr>
          <w:rFonts w:asciiTheme="minorEastAsia" w:hAnsiTheme="minorEastAsia" w:cs="仿宋_GB2312" w:hint="eastAsia"/>
          <w:sz w:val="24"/>
          <w:lang w:val="zh-CN"/>
        </w:rPr>
        <w:t>:</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w:t>
      </w:r>
      <w:proofErr w:type="gramStart"/>
      <w:r>
        <w:rPr>
          <w:rFonts w:asciiTheme="minorEastAsia" w:hAnsiTheme="minorEastAsia" w:cs="仿宋_GB2312" w:hint="eastAsia"/>
          <w:sz w:val="24"/>
          <w:lang w:val="zh-CN"/>
        </w:rPr>
        <w:t>一</w:t>
      </w:r>
      <w:proofErr w:type="gramEnd"/>
      <w:r>
        <w:rPr>
          <w:rFonts w:asciiTheme="minorEastAsia" w:hAnsiTheme="minorEastAsia" w:cs="仿宋_GB2312" w:hint="eastAsia"/>
          <w:sz w:val="24"/>
          <w:lang w:val="zh-CN"/>
        </w:rPr>
        <w:t>)</w:t>
      </w:r>
      <w:r>
        <w:rPr>
          <w:rFonts w:asciiTheme="minorEastAsia" w:hAnsiTheme="minorEastAsia" w:cs="仿宋_GB2312" w:hint="eastAsia"/>
          <w:sz w:val="24"/>
          <w:lang w:val="zh-CN"/>
        </w:rPr>
        <w:t>参加采购活动前三年内</w:t>
      </w:r>
      <w:r>
        <w:rPr>
          <w:rFonts w:asciiTheme="minorEastAsia" w:hAnsiTheme="minorEastAsia" w:cs="仿宋_GB2312" w:hint="eastAsia"/>
          <w:sz w:val="24"/>
          <w:lang w:val="zh-CN"/>
        </w:rPr>
        <w:t>,</w:t>
      </w:r>
      <w:r>
        <w:rPr>
          <w:rFonts w:asciiTheme="minorEastAsia" w:hAnsiTheme="minorEastAsia" w:cs="仿宋_GB2312" w:hint="eastAsia"/>
          <w:sz w:val="24"/>
          <w:lang w:val="zh-CN"/>
        </w:rPr>
        <w:t>与供应</w:t>
      </w:r>
      <w:proofErr w:type="gramStart"/>
      <w:r>
        <w:rPr>
          <w:rFonts w:asciiTheme="minorEastAsia" w:hAnsiTheme="minorEastAsia" w:cs="仿宋_GB2312" w:hint="eastAsia"/>
          <w:sz w:val="24"/>
          <w:lang w:val="zh-CN"/>
        </w:rPr>
        <w:t>商存在</w:t>
      </w:r>
      <w:proofErr w:type="gramEnd"/>
      <w:r>
        <w:rPr>
          <w:rFonts w:asciiTheme="minorEastAsia" w:hAnsiTheme="minorEastAsia" w:cs="仿宋_GB2312" w:hint="eastAsia"/>
          <w:sz w:val="24"/>
          <w:lang w:val="zh-CN"/>
        </w:rPr>
        <w:t>劳动关系</w:t>
      </w:r>
      <w:r>
        <w:rPr>
          <w:rFonts w:asciiTheme="minorEastAsia" w:hAnsiTheme="minorEastAsia" w:cs="仿宋_GB2312" w:hint="eastAsia"/>
          <w:sz w:val="24"/>
          <w:lang w:val="zh-CN"/>
        </w:rPr>
        <w:t>,</w:t>
      </w:r>
      <w:r>
        <w:rPr>
          <w:rFonts w:asciiTheme="minorEastAsia" w:hAnsiTheme="minorEastAsia" w:cs="仿宋_GB2312" w:hint="eastAsia"/>
          <w:sz w:val="24"/>
          <w:lang w:val="zh-CN"/>
        </w:rPr>
        <w:t>或者担任</w:t>
      </w:r>
      <w:proofErr w:type="gramStart"/>
      <w:r>
        <w:rPr>
          <w:rFonts w:asciiTheme="minorEastAsia" w:hAnsiTheme="minorEastAsia" w:cs="仿宋_GB2312" w:hint="eastAsia"/>
          <w:sz w:val="24"/>
          <w:lang w:val="zh-CN"/>
        </w:rPr>
        <w:t>过供应</w:t>
      </w:r>
      <w:proofErr w:type="gramEnd"/>
      <w:r>
        <w:rPr>
          <w:rFonts w:asciiTheme="minorEastAsia" w:hAnsiTheme="minorEastAsia" w:cs="仿宋_GB2312" w:hint="eastAsia"/>
          <w:sz w:val="24"/>
          <w:lang w:val="zh-CN"/>
        </w:rPr>
        <w:t>商的董事、监事</w:t>
      </w:r>
      <w:r>
        <w:rPr>
          <w:rFonts w:asciiTheme="minorEastAsia" w:hAnsiTheme="minorEastAsia" w:cs="仿宋_GB2312" w:hint="eastAsia"/>
          <w:sz w:val="24"/>
          <w:lang w:val="zh-CN"/>
        </w:rPr>
        <w:t>,</w:t>
      </w:r>
      <w:r>
        <w:rPr>
          <w:rFonts w:asciiTheme="minorEastAsia" w:hAnsiTheme="minorEastAsia" w:cs="仿宋_GB2312" w:hint="eastAsia"/>
          <w:sz w:val="24"/>
          <w:lang w:val="zh-CN"/>
        </w:rPr>
        <w:t>或者是供应商的控股股东或实际控制人；</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w:t>
      </w:r>
      <w:r>
        <w:rPr>
          <w:rFonts w:asciiTheme="minorEastAsia" w:hAnsiTheme="minorEastAsia" w:cs="仿宋_GB2312" w:hint="eastAsia"/>
          <w:sz w:val="24"/>
          <w:lang w:val="zh-CN"/>
        </w:rPr>
        <w:t>二</w:t>
      </w:r>
      <w:r>
        <w:rPr>
          <w:rFonts w:asciiTheme="minorEastAsia" w:hAnsiTheme="minorEastAsia" w:cs="仿宋_GB2312" w:hint="eastAsia"/>
          <w:sz w:val="24"/>
          <w:lang w:val="zh-CN"/>
        </w:rPr>
        <w:t>)</w:t>
      </w:r>
      <w:r>
        <w:rPr>
          <w:rFonts w:asciiTheme="minorEastAsia" w:hAnsiTheme="minorEastAsia" w:cs="仿宋_GB2312" w:hint="eastAsia"/>
          <w:sz w:val="24"/>
          <w:lang w:val="zh-CN"/>
        </w:rPr>
        <w:t>与供应商的法定代表人或者负责人有夫妻、直系血亲、三代以内旁系血亲或者近姻亲关系；</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w:t>
      </w:r>
      <w:r>
        <w:rPr>
          <w:rFonts w:asciiTheme="minorEastAsia" w:hAnsiTheme="minorEastAsia" w:cs="仿宋_GB2312" w:hint="eastAsia"/>
          <w:sz w:val="24"/>
          <w:lang w:val="zh-CN"/>
        </w:rPr>
        <w:t>三</w:t>
      </w:r>
      <w:r>
        <w:rPr>
          <w:rFonts w:asciiTheme="minorEastAsia" w:hAnsiTheme="minorEastAsia" w:cs="仿宋_GB2312" w:hint="eastAsia"/>
          <w:sz w:val="24"/>
          <w:lang w:val="zh-CN"/>
        </w:rPr>
        <w:t>)</w:t>
      </w:r>
      <w:r>
        <w:rPr>
          <w:rFonts w:asciiTheme="minorEastAsia" w:hAnsiTheme="minorEastAsia" w:cs="仿宋_GB2312" w:hint="eastAsia"/>
          <w:sz w:val="24"/>
          <w:lang w:val="zh-CN"/>
        </w:rPr>
        <w:t>与供应商有其他可能影响政府采购</w:t>
      </w:r>
      <w:r>
        <w:rPr>
          <w:rFonts w:asciiTheme="minorEastAsia" w:hAnsiTheme="minorEastAsia" w:cs="仿宋_GB2312" w:hint="eastAsia"/>
          <w:sz w:val="24"/>
          <w:lang w:val="zh-CN"/>
        </w:rPr>
        <w:t>活动公平、公正进行的关系。</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评审专家发现本人与参加采购活动的供应商有利害关系的</w:t>
      </w:r>
      <w:r>
        <w:rPr>
          <w:rFonts w:asciiTheme="minorEastAsia" w:hAnsiTheme="minorEastAsia" w:cs="仿宋_GB2312" w:hint="eastAsia"/>
          <w:sz w:val="24"/>
          <w:lang w:val="zh-CN"/>
        </w:rPr>
        <w:t>,</w:t>
      </w:r>
      <w:r>
        <w:rPr>
          <w:rFonts w:asciiTheme="minorEastAsia" w:hAnsiTheme="minorEastAsia" w:cs="仿宋_GB2312" w:hint="eastAsia"/>
          <w:sz w:val="24"/>
          <w:lang w:val="zh-CN"/>
        </w:rPr>
        <w:t>应当主动提出回避。采购人或者代理机构发现评审专家与参加采购活动的供应商有利害关系的</w:t>
      </w:r>
      <w:r>
        <w:rPr>
          <w:rFonts w:asciiTheme="minorEastAsia" w:hAnsiTheme="minorEastAsia" w:cs="仿宋_GB2312" w:hint="eastAsia"/>
          <w:sz w:val="24"/>
          <w:lang w:val="zh-CN"/>
        </w:rPr>
        <w:t>,</w:t>
      </w:r>
      <w:r>
        <w:rPr>
          <w:rFonts w:asciiTheme="minorEastAsia" w:hAnsiTheme="minorEastAsia" w:cs="仿宋_GB2312" w:hint="eastAsia"/>
          <w:sz w:val="24"/>
          <w:lang w:val="zh-CN"/>
        </w:rPr>
        <w:t>应当要求其回避。</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 xml:space="preserve">.5 </w:t>
      </w:r>
      <w:r>
        <w:rPr>
          <w:rFonts w:asciiTheme="minorEastAsia" w:hAnsiTheme="minorEastAsia" w:cs="仿宋_GB2312" w:hint="eastAsia"/>
          <w:sz w:val="24"/>
          <w:lang w:val="zh-CN"/>
        </w:rPr>
        <w:t>采购人不得担任评标小组长。</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4</w:t>
      </w:r>
      <w:r>
        <w:rPr>
          <w:rFonts w:asciiTheme="minorEastAsia" w:hAnsiTheme="minorEastAsia" w:cs="仿宋_GB2312" w:hint="eastAsia"/>
          <w:sz w:val="24"/>
          <w:lang w:val="zh-CN"/>
        </w:rPr>
        <w:t xml:space="preserve">.6 </w:t>
      </w:r>
      <w:r>
        <w:rPr>
          <w:rFonts w:asciiTheme="minorEastAsia" w:hAnsiTheme="minorEastAsia" w:cs="仿宋_GB2312" w:hint="eastAsia"/>
          <w:sz w:val="24"/>
          <w:lang w:val="zh-CN"/>
        </w:rPr>
        <w:t>采购人可以在评标前说明项目背景和采购需求，说明内容不得含有歧视性、倾向性意见，不得超出招标文件所述范围。说明应当提交书面材料，并随采购文件一并存档。</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 xml:space="preserve">24.7 </w:t>
      </w:r>
      <w:r>
        <w:rPr>
          <w:rFonts w:asciiTheme="minorEastAsia" w:hAnsiTheme="minorEastAsia" w:cs="仿宋_GB2312" w:hint="eastAsia"/>
          <w:sz w:val="24"/>
          <w:lang w:val="zh-CN"/>
        </w:rPr>
        <w:t>评标委员会成员名单在评标结果公告前应当保密。</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符合性审查</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评标委员会依据有关法律法规和招标文件的规定，对符合资格的投标人的投标文件进行符合性审查，以确定其是否满足招标文件的实质性要求。</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审查、评价投标文件是否符合招标文件的商务、技术等实质性要求。</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可要求投标人对投标文件有关事项</w:t>
      </w:r>
      <w:proofErr w:type="gramStart"/>
      <w:r>
        <w:rPr>
          <w:rFonts w:asciiTheme="minorEastAsia" w:hAnsiTheme="minorEastAsia" w:cs="仿宋_GB2312" w:hint="eastAsia"/>
          <w:sz w:val="24"/>
          <w:lang w:val="zh-CN"/>
        </w:rPr>
        <w:t>作出</w:t>
      </w:r>
      <w:proofErr w:type="gramEnd"/>
      <w:r>
        <w:rPr>
          <w:rFonts w:asciiTheme="minorEastAsia" w:hAnsiTheme="minorEastAsia" w:cs="仿宋_GB2312" w:hint="eastAsia"/>
          <w:sz w:val="24"/>
          <w:lang w:val="zh-CN"/>
        </w:rPr>
        <w:t>澄清或者说明。</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投标文件的澄清</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lang w:val="zh-CN"/>
        </w:rPr>
        <w:t>作出</w:t>
      </w:r>
      <w:proofErr w:type="gramEnd"/>
      <w:r>
        <w:rPr>
          <w:rFonts w:asciiTheme="minorEastAsia" w:hAnsiTheme="minorEastAsia" w:cs="仿宋_GB2312" w:hint="eastAsia"/>
          <w:sz w:val="24"/>
          <w:lang w:val="zh-CN"/>
        </w:rPr>
        <w:t>必要的澄清、说明或者补正。</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投标人的澄清、说明或者补正应当采用书面形式，并加盖公章，或者由法定</w:t>
      </w:r>
      <w:r>
        <w:rPr>
          <w:rFonts w:asciiTheme="minorEastAsia" w:hAnsiTheme="minorEastAsia" w:cs="仿宋_GB2312" w:hint="eastAsia"/>
          <w:sz w:val="24"/>
          <w:lang w:val="zh-CN"/>
        </w:rPr>
        <w:t>代表人或其授权的代表签字。投标人的澄清、说明或者补正不得超出投标文件的范围或者改变投标文件的实质性内容。</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投标人的澄清文件是其投标文件的组成部分。</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投标文件报价出现前后不一致的修正</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投标文件中开标一览表</w:t>
      </w:r>
      <w:r>
        <w:rPr>
          <w:rFonts w:asciiTheme="minorEastAsia" w:hAnsiTheme="minorEastAsia" w:cs="仿宋_GB2312" w:hint="eastAsia"/>
          <w:sz w:val="24"/>
          <w:lang w:val="zh-CN"/>
        </w:rPr>
        <w:t>(</w:t>
      </w:r>
      <w:r>
        <w:rPr>
          <w:rFonts w:asciiTheme="minorEastAsia" w:hAnsiTheme="minorEastAsia" w:cs="仿宋_GB2312" w:hint="eastAsia"/>
          <w:sz w:val="24"/>
          <w:lang w:val="zh-CN"/>
        </w:rPr>
        <w:t>报价表</w:t>
      </w:r>
      <w:r>
        <w:rPr>
          <w:rFonts w:asciiTheme="minorEastAsia" w:hAnsiTheme="minorEastAsia" w:cs="仿宋_GB2312" w:hint="eastAsia"/>
          <w:sz w:val="24"/>
          <w:lang w:val="zh-CN"/>
        </w:rPr>
        <w:t>)</w:t>
      </w:r>
      <w:r>
        <w:rPr>
          <w:rFonts w:asciiTheme="minorEastAsia" w:hAnsiTheme="minorEastAsia" w:cs="仿宋_GB2312" w:hint="eastAsia"/>
          <w:sz w:val="24"/>
          <w:lang w:val="zh-CN"/>
        </w:rPr>
        <w:t>内容与投标文件中相应内容不一致的，以开标一览表</w:t>
      </w:r>
      <w:r>
        <w:rPr>
          <w:rFonts w:asciiTheme="minorEastAsia" w:hAnsiTheme="minorEastAsia" w:cs="仿宋_GB2312" w:hint="eastAsia"/>
          <w:sz w:val="24"/>
          <w:lang w:val="zh-CN"/>
        </w:rPr>
        <w:t>(</w:t>
      </w:r>
      <w:r>
        <w:rPr>
          <w:rFonts w:asciiTheme="minorEastAsia" w:hAnsiTheme="minorEastAsia" w:cs="仿宋_GB2312" w:hint="eastAsia"/>
          <w:sz w:val="24"/>
          <w:lang w:val="zh-CN"/>
        </w:rPr>
        <w:t>报价表</w:t>
      </w:r>
      <w:r>
        <w:rPr>
          <w:rFonts w:asciiTheme="minorEastAsia" w:hAnsiTheme="minorEastAsia" w:cs="仿宋_GB2312" w:hint="eastAsia"/>
          <w:sz w:val="24"/>
          <w:lang w:val="zh-CN"/>
        </w:rPr>
        <w:t>)</w:t>
      </w:r>
      <w:r>
        <w:rPr>
          <w:rFonts w:asciiTheme="minorEastAsia" w:hAnsiTheme="minorEastAsia" w:cs="仿宋_GB2312" w:hint="eastAsia"/>
          <w:sz w:val="24"/>
          <w:lang w:val="zh-CN"/>
        </w:rPr>
        <w:t>为准；</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大写金额和小写金额不一致的，以大写金额为准；</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单价金额小数点或者百分比有明显错位的，以开标一览表的总价为准，并修改单价；</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总价金额与按单价汇总金额不一致的，以单价金额计算结果为准。</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同时出现两种以上不一致的，按照前款规定的顺序修正。修正后的报价按照《投标人须知》</w:t>
      </w: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w:t>
      </w:r>
      <w:r>
        <w:rPr>
          <w:rFonts w:asciiTheme="minorEastAsia" w:hAnsiTheme="minorEastAsia" w:cs="仿宋_GB2312" w:hint="eastAsia"/>
          <w:sz w:val="24"/>
          <w:lang w:val="zh-CN"/>
        </w:rPr>
        <w:t>规定经投标人确认后产生约束力，投标人不确认的，其投标无效。</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8</w:t>
      </w:r>
      <w:r>
        <w:rPr>
          <w:rFonts w:asciiTheme="minorEastAsia" w:hAnsiTheme="minorEastAsia" w:cs="仿宋_GB2312" w:hint="eastAsia"/>
          <w:b/>
          <w:sz w:val="24"/>
          <w:lang w:val="zh-CN"/>
        </w:rPr>
        <w:t>.</w:t>
      </w:r>
      <w:r>
        <w:rPr>
          <w:rFonts w:asciiTheme="minorEastAsia" w:hAnsiTheme="minorEastAsia" w:cs="仿宋_GB2312" w:hint="eastAsia"/>
          <w:b/>
          <w:sz w:val="24"/>
          <w:lang w:val="zh-CN"/>
        </w:rPr>
        <w:t>投标无效情形</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投标文件属下列情况之一的，按照无效投标处理：</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.1.1 </w:t>
      </w:r>
      <w:r>
        <w:rPr>
          <w:rFonts w:asciiTheme="minorEastAsia" w:hAnsiTheme="minorEastAsia" w:cs="仿宋_GB2312" w:hint="eastAsia"/>
          <w:sz w:val="24"/>
          <w:lang w:val="zh-CN"/>
        </w:rPr>
        <w:t>未按照招标文件的规定提交投标保证金的；</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.1.2 </w:t>
      </w:r>
      <w:r>
        <w:rPr>
          <w:rFonts w:asciiTheme="minorEastAsia" w:hAnsiTheme="minorEastAsia" w:cs="仿宋_GB2312" w:hint="eastAsia"/>
          <w:sz w:val="24"/>
          <w:lang w:val="zh-CN"/>
        </w:rPr>
        <w:t>投标文件未按招标文件要求签署、盖章的；</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.1.3 </w:t>
      </w:r>
      <w:r>
        <w:rPr>
          <w:rFonts w:asciiTheme="minorEastAsia" w:hAnsiTheme="minorEastAsia" w:cs="仿宋_GB2312" w:hint="eastAsia"/>
          <w:sz w:val="24"/>
          <w:lang w:val="zh-CN"/>
        </w:rPr>
        <w:t>不具备招标文件中规定的资格要求的；</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.1.4 </w:t>
      </w:r>
      <w:r>
        <w:rPr>
          <w:rFonts w:asciiTheme="minorEastAsia" w:hAnsiTheme="minorEastAsia" w:cs="仿宋_GB2312" w:hint="eastAsia"/>
          <w:sz w:val="24"/>
          <w:lang w:val="zh-CN"/>
        </w:rPr>
        <w:t>报价超过招标文件中规定的预算金额或者最高限价的；</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w:t>
      </w:r>
      <w:r>
        <w:rPr>
          <w:rFonts w:asciiTheme="minorEastAsia" w:hAnsiTheme="minorEastAsia" w:cs="仿宋_GB2312" w:hint="eastAsia"/>
          <w:sz w:val="24"/>
          <w:lang w:val="zh-CN"/>
        </w:rPr>
        <w:t xml:space="preserve">1.5 </w:t>
      </w:r>
      <w:r>
        <w:rPr>
          <w:rFonts w:asciiTheme="minorEastAsia" w:hAnsiTheme="minorEastAsia" w:cs="仿宋_GB2312"/>
          <w:sz w:val="24"/>
          <w:lang w:val="zh-CN"/>
        </w:rPr>
        <w:t>投标文件含有采购人不能接受的附加条件的</w:t>
      </w:r>
      <w:r>
        <w:rPr>
          <w:rFonts w:asciiTheme="minorEastAsia" w:hAnsiTheme="minorEastAsia" w:cs="仿宋_GB2312" w:hint="eastAsia"/>
          <w:sz w:val="24"/>
          <w:lang w:val="zh-CN"/>
        </w:rPr>
        <w:t>；</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.1.6 </w:t>
      </w:r>
      <w:r>
        <w:rPr>
          <w:rFonts w:asciiTheme="minorEastAsia" w:hAnsiTheme="minorEastAsia" w:cs="仿宋_GB2312"/>
          <w:sz w:val="24"/>
          <w:lang w:val="zh-CN"/>
        </w:rPr>
        <w:t>法律、法规和招标文件规定的其他无效情形。</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有下列情形之一的，视为投标人串通投标，其投标无效：</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.2.1 </w:t>
      </w:r>
      <w:r>
        <w:rPr>
          <w:rFonts w:asciiTheme="minorEastAsia" w:hAnsiTheme="minorEastAsia" w:cs="仿宋_GB2312" w:hint="eastAsia"/>
          <w:sz w:val="24"/>
          <w:lang w:val="zh-CN"/>
        </w:rPr>
        <w:t>不同投标人的投标文件由同一单位或者个人编制；</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.2.2 </w:t>
      </w:r>
      <w:r>
        <w:rPr>
          <w:rFonts w:asciiTheme="minorEastAsia" w:hAnsiTheme="minorEastAsia" w:cs="仿宋_GB2312" w:hint="eastAsia"/>
          <w:sz w:val="24"/>
          <w:lang w:val="zh-CN"/>
        </w:rPr>
        <w:t>不同投标人委托同一单位或者个人办理投标事宜；</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.2.3 </w:t>
      </w:r>
      <w:r>
        <w:rPr>
          <w:rFonts w:asciiTheme="minorEastAsia" w:hAnsiTheme="minorEastAsia" w:cs="仿宋_GB2312" w:hint="eastAsia"/>
          <w:sz w:val="24"/>
          <w:lang w:val="zh-CN"/>
        </w:rPr>
        <w:t>不同投标人的投标文件载明的项目管理成员或者联系人员为同一人；</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.2.4 </w:t>
      </w:r>
      <w:r>
        <w:rPr>
          <w:rFonts w:asciiTheme="minorEastAsia" w:hAnsiTheme="minorEastAsia" w:cs="仿宋_GB2312" w:hint="eastAsia"/>
          <w:sz w:val="24"/>
          <w:lang w:val="zh-CN"/>
        </w:rPr>
        <w:t>不同投标人的投标文件异常一致或者投标报价呈规律性差异；</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.2.5 </w:t>
      </w:r>
      <w:r>
        <w:rPr>
          <w:rFonts w:asciiTheme="minorEastAsia" w:hAnsiTheme="minorEastAsia" w:cs="仿宋_GB2312" w:hint="eastAsia"/>
          <w:sz w:val="24"/>
          <w:lang w:val="zh-CN"/>
        </w:rPr>
        <w:t>不同投标人的投标文件相互混装；</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.2.6 </w:t>
      </w:r>
      <w:r>
        <w:rPr>
          <w:rFonts w:asciiTheme="minorEastAsia" w:hAnsiTheme="minorEastAsia" w:cs="仿宋_GB2312" w:hint="eastAsia"/>
          <w:sz w:val="24"/>
          <w:lang w:val="zh-CN"/>
        </w:rPr>
        <w:t>不同投标人的投标保证金从同一单位或者个人的账户转出。</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lang w:val="zh-CN"/>
        </w:rPr>
        <w:t>;</w:t>
      </w:r>
      <w:r>
        <w:rPr>
          <w:rFonts w:asciiTheme="minorEastAsia" w:hAnsiTheme="minorEastAsia" w:cs="仿宋_GB2312" w:hint="eastAsia"/>
          <w:sz w:val="24"/>
          <w:lang w:val="zh-CN"/>
        </w:rPr>
        <w:t>投标人不能证明其报价合理性的，评标委员会应当将其作为无效投</w:t>
      </w:r>
      <w:r>
        <w:rPr>
          <w:rFonts w:asciiTheme="minorEastAsia" w:hAnsiTheme="minorEastAsia" w:cs="仿宋_GB2312" w:hint="eastAsia"/>
          <w:sz w:val="24"/>
          <w:lang w:val="zh-CN"/>
        </w:rPr>
        <w:t>标处理。</w:t>
      </w:r>
    </w:p>
    <w:p w:rsidR="00D94C00" w:rsidRDefault="00854EA6">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w:t>
      </w:r>
      <w:r>
        <w:rPr>
          <w:rFonts w:ascii="宋体" w:hAnsi="宋体" w:hint="eastAsia"/>
          <w:b/>
          <w:bCs/>
          <w:sz w:val="24"/>
          <w:lang w:val="zh-CN"/>
        </w:rPr>
        <w:t>相同品牌投标人的认定</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使用综合评分法的采购项目，提供相同品牌产品且通过资格审查、符合性审查的不同投标人参加同一合同项下投标的，按一家投标人计算，评审后得分最高的同品</w:t>
      </w:r>
      <w:r>
        <w:rPr>
          <w:rFonts w:asciiTheme="minorEastAsia" w:hAnsiTheme="minorEastAsia" w:cs="仿宋_GB2312" w:hint="eastAsia"/>
          <w:sz w:val="24"/>
          <w:lang w:val="zh-CN"/>
        </w:rPr>
        <w:lastRenderedPageBreak/>
        <w:t>牌投标人获得中标人推荐资格</w:t>
      </w:r>
      <w:r>
        <w:rPr>
          <w:rFonts w:asciiTheme="minorEastAsia" w:hAnsiTheme="minorEastAsia" w:cs="仿宋_GB2312" w:hint="eastAsia"/>
          <w:sz w:val="24"/>
          <w:lang w:val="zh-CN"/>
        </w:rPr>
        <w:t>;</w:t>
      </w:r>
      <w:r>
        <w:rPr>
          <w:rFonts w:asciiTheme="minorEastAsia" w:hAnsiTheme="minorEastAsia" w:cs="仿宋_GB2312" w:hint="eastAsia"/>
          <w:sz w:val="24"/>
          <w:lang w:val="zh-CN"/>
        </w:rPr>
        <w:t>评审</w:t>
      </w:r>
      <w:r>
        <w:rPr>
          <w:rFonts w:asciiTheme="minorEastAsia" w:hAnsiTheme="minorEastAsia" w:cs="仿宋_GB2312" w:hint="eastAsia"/>
          <w:sz w:val="24"/>
          <w:lang w:val="zh-CN"/>
        </w:rPr>
        <w:t>得分相同的，由采购人或者采购人委托评标委员会按照招标文件规定的方式确定一个投标人获得中标人推荐资格，招标文件未规定的采取随机抽取方式确定，其他同品牌投标人不作为中标候选人。</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30</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投标文件的比较与评价</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w:t>
      </w:r>
      <w:r>
        <w:rPr>
          <w:rFonts w:asciiTheme="minorEastAsia" w:hAnsiTheme="minorEastAsia" w:cs="仿宋_GB2312" w:hint="eastAsia"/>
          <w:b/>
          <w:sz w:val="24"/>
          <w:lang w:val="zh-CN"/>
        </w:rPr>
        <w:t>评标方法、评标标准</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评标方法分为最低评标价法和综合评分法。</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.1.1 </w:t>
      </w:r>
      <w:r>
        <w:rPr>
          <w:rFonts w:asciiTheme="minorEastAsia" w:hAnsiTheme="minorEastAsia" w:cs="仿宋_GB2312" w:hint="eastAsia"/>
          <w:sz w:val="24"/>
          <w:lang w:val="zh-CN"/>
        </w:rPr>
        <w:t>最低评标价法</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 xml:space="preserve">.1.1.1 </w:t>
      </w:r>
      <w:r>
        <w:rPr>
          <w:rFonts w:asciiTheme="minorEastAsia" w:hAnsiTheme="minorEastAsia" w:cs="仿宋_GB2312" w:hint="eastAsia"/>
          <w:sz w:val="24"/>
          <w:lang w:val="zh-CN"/>
        </w:rPr>
        <w:t>最低评标价法，是指投标文件满足招标文件全部实质性要求，且投标报价最低的投标人为中标候选人的评标方法。</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.1.1.2 </w:t>
      </w:r>
      <w:r>
        <w:rPr>
          <w:rFonts w:asciiTheme="minorEastAsia" w:hAnsiTheme="minorEastAsia" w:cs="仿宋_GB2312" w:hint="eastAsia"/>
          <w:sz w:val="24"/>
          <w:lang w:val="zh-CN"/>
        </w:rPr>
        <w:t>采用最低评标价法评标时，除了算术修正和落实政府采购政策需进行的价格扣除外，不能对投标人的投标价格进行任何调整。</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.1.2 </w:t>
      </w:r>
      <w:r>
        <w:rPr>
          <w:rFonts w:asciiTheme="minorEastAsia" w:hAnsiTheme="minorEastAsia" w:cs="仿宋_GB2312" w:hint="eastAsia"/>
          <w:sz w:val="24"/>
          <w:lang w:val="zh-CN"/>
        </w:rPr>
        <w:t>综合评分法，是指投标文件满足招标文件全部实质性要求，</w:t>
      </w:r>
      <w:proofErr w:type="gramStart"/>
      <w:r>
        <w:rPr>
          <w:rFonts w:asciiTheme="minorEastAsia" w:hAnsiTheme="minorEastAsia" w:cs="仿宋_GB2312" w:hint="eastAsia"/>
          <w:sz w:val="24"/>
          <w:lang w:val="zh-CN"/>
        </w:rPr>
        <w:t>且按照</w:t>
      </w:r>
      <w:proofErr w:type="gramEnd"/>
      <w:r>
        <w:rPr>
          <w:rFonts w:asciiTheme="minorEastAsia" w:hAnsiTheme="minorEastAsia" w:cs="仿宋_GB2312" w:hint="eastAsia"/>
          <w:sz w:val="24"/>
          <w:lang w:val="zh-CN"/>
        </w:rPr>
        <w:t>评审因素的量化指标评审得分最高的投标人为中标候选人的评标方法。</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价格分</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.2.1 </w:t>
      </w:r>
      <w:r>
        <w:rPr>
          <w:rFonts w:asciiTheme="minorEastAsia" w:hAnsiTheme="minorEastAsia" w:cs="仿宋_GB2312" w:hint="eastAsia"/>
          <w:sz w:val="24"/>
          <w:lang w:val="zh-CN"/>
        </w:rPr>
        <w:t>价格分采用低价优先法计算，即满足招标文件要求且投标价格最低的投标报价为评标基准价，其价格分为满分。其他投标人的价</w:t>
      </w:r>
      <w:r>
        <w:rPr>
          <w:rFonts w:asciiTheme="minorEastAsia" w:hAnsiTheme="minorEastAsia" w:cs="仿宋_GB2312" w:hint="eastAsia"/>
          <w:sz w:val="24"/>
          <w:lang w:val="zh-CN"/>
        </w:rPr>
        <w:t>格</w:t>
      </w:r>
      <w:proofErr w:type="gramStart"/>
      <w:r>
        <w:rPr>
          <w:rFonts w:asciiTheme="minorEastAsia" w:hAnsiTheme="minorEastAsia" w:cs="仿宋_GB2312" w:hint="eastAsia"/>
          <w:sz w:val="24"/>
          <w:lang w:val="zh-CN"/>
        </w:rPr>
        <w:t>分统一</w:t>
      </w:r>
      <w:proofErr w:type="gramEnd"/>
      <w:r>
        <w:rPr>
          <w:rFonts w:asciiTheme="minorEastAsia" w:hAnsiTheme="minorEastAsia" w:cs="仿宋_GB2312" w:hint="eastAsia"/>
          <w:sz w:val="24"/>
          <w:lang w:val="zh-CN"/>
        </w:rPr>
        <w:t>按照下列公式计算：</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w:t>
      </w:r>
      <w:r>
        <w:rPr>
          <w:rFonts w:asciiTheme="minorEastAsia" w:hAnsiTheme="minorEastAsia" w:cs="仿宋_GB2312" w:hint="eastAsia"/>
          <w:sz w:val="24"/>
          <w:lang w:val="zh-CN"/>
        </w:rPr>
        <w:t>=(</w:t>
      </w:r>
      <w:r>
        <w:rPr>
          <w:rFonts w:asciiTheme="minorEastAsia" w:hAnsiTheme="minorEastAsia" w:cs="仿宋_GB2312" w:hint="eastAsia"/>
          <w:sz w:val="24"/>
          <w:lang w:val="zh-CN"/>
        </w:rPr>
        <w:t>评标基准价</w:t>
      </w:r>
      <w:r>
        <w:rPr>
          <w:rFonts w:asciiTheme="minorEastAsia" w:hAnsiTheme="minorEastAsia" w:cs="仿宋_GB2312" w:hint="eastAsia"/>
          <w:sz w:val="24"/>
          <w:lang w:val="zh-CN"/>
        </w:rPr>
        <w:t>/</w:t>
      </w:r>
      <w:r>
        <w:rPr>
          <w:rFonts w:asciiTheme="minorEastAsia" w:hAnsiTheme="minorEastAsia" w:cs="仿宋_GB2312" w:hint="eastAsia"/>
          <w:sz w:val="24"/>
          <w:lang w:val="zh-CN"/>
        </w:rPr>
        <w:t>投标报价</w:t>
      </w:r>
      <w:r>
        <w:rPr>
          <w:rFonts w:asciiTheme="minorEastAsia" w:hAnsiTheme="minorEastAsia" w:cs="仿宋_GB2312" w:hint="eastAsia"/>
          <w:sz w:val="24"/>
          <w:lang w:val="zh-CN"/>
        </w:rPr>
        <w:t>)</w:t>
      </w:r>
      <w:r>
        <w:rPr>
          <w:rFonts w:asciiTheme="minorEastAsia" w:hAnsiTheme="minorEastAsia" w:cs="仿宋_GB2312" w:hint="eastAsia"/>
          <w:sz w:val="24"/>
          <w:lang w:val="zh-CN"/>
        </w:rPr>
        <w:t>×</w:t>
      </w:r>
      <w:r>
        <w:rPr>
          <w:rFonts w:asciiTheme="minorEastAsia" w:hAnsiTheme="minorEastAsia" w:cs="仿宋_GB2312" w:hint="eastAsia"/>
          <w:sz w:val="24"/>
          <w:lang w:val="zh-CN"/>
        </w:rPr>
        <w:t>100</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w:t>
      </w:r>
      <w:r>
        <w:rPr>
          <w:rFonts w:asciiTheme="minorEastAsia" w:hAnsiTheme="minorEastAsia" w:cs="仿宋_GB2312" w:hint="eastAsia"/>
          <w:sz w:val="24"/>
          <w:lang w:val="zh-CN"/>
        </w:rPr>
        <w:t>=F1</w:t>
      </w:r>
      <w:r>
        <w:rPr>
          <w:rFonts w:asciiTheme="minorEastAsia" w:hAnsiTheme="minorEastAsia" w:cs="仿宋_GB2312" w:hint="eastAsia"/>
          <w:sz w:val="24"/>
          <w:lang w:val="zh-CN"/>
        </w:rPr>
        <w:t>×</w:t>
      </w:r>
      <w:r>
        <w:rPr>
          <w:rFonts w:asciiTheme="minorEastAsia" w:hAnsiTheme="minorEastAsia" w:cs="仿宋_GB2312" w:hint="eastAsia"/>
          <w:sz w:val="24"/>
          <w:lang w:val="zh-CN"/>
        </w:rPr>
        <w:t>A1+F2</w:t>
      </w:r>
      <w:r>
        <w:rPr>
          <w:rFonts w:asciiTheme="minorEastAsia" w:hAnsiTheme="minorEastAsia" w:cs="仿宋_GB2312" w:hint="eastAsia"/>
          <w:sz w:val="24"/>
          <w:lang w:val="zh-CN"/>
        </w:rPr>
        <w:t>×</w:t>
      </w:r>
      <w:r>
        <w:rPr>
          <w:rFonts w:asciiTheme="minorEastAsia" w:hAnsiTheme="minorEastAsia" w:cs="仿宋_GB2312" w:hint="eastAsia"/>
          <w:sz w:val="24"/>
          <w:lang w:val="zh-CN"/>
        </w:rPr>
        <w:t>A2+</w:t>
      </w:r>
      <w:r>
        <w:rPr>
          <w:rFonts w:asciiTheme="minorEastAsia" w:hAnsiTheme="minorEastAsia" w:cs="仿宋_GB2312" w:hint="eastAsia"/>
          <w:sz w:val="24"/>
          <w:lang w:val="zh-CN"/>
        </w:rPr>
        <w:t>……</w:t>
      </w:r>
      <w:r>
        <w:rPr>
          <w:rFonts w:asciiTheme="minorEastAsia" w:hAnsiTheme="minorEastAsia" w:cs="仿宋_GB2312" w:hint="eastAsia"/>
          <w:sz w:val="24"/>
          <w:lang w:val="zh-CN"/>
        </w:rPr>
        <w:t>+Fn</w:t>
      </w:r>
      <w:r>
        <w:rPr>
          <w:rFonts w:asciiTheme="minorEastAsia" w:hAnsiTheme="minorEastAsia" w:cs="仿宋_GB2312" w:hint="eastAsia"/>
          <w:sz w:val="24"/>
          <w:lang w:val="zh-CN"/>
        </w:rPr>
        <w:t>×</w:t>
      </w:r>
      <w:r>
        <w:rPr>
          <w:rFonts w:asciiTheme="minorEastAsia" w:hAnsiTheme="minorEastAsia" w:cs="仿宋_GB2312" w:hint="eastAsia"/>
          <w:sz w:val="24"/>
          <w:lang w:val="zh-CN"/>
        </w:rPr>
        <w:t>An</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F1</w:t>
      </w:r>
      <w:r>
        <w:rPr>
          <w:rFonts w:asciiTheme="minorEastAsia" w:hAnsiTheme="minorEastAsia" w:cs="仿宋_GB2312" w:hint="eastAsia"/>
          <w:sz w:val="24"/>
          <w:lang w:val="zh-CN"/>
        </w:rPr>
        <w:t>、</w:t>
      </w:r>
      <w:r>
        <w:rPr>
          <w:rFonts w:asciiTheme="minorEastAsia" w:hAnsiTheme="minorEastAsia" w:cs="仿宋_GB2312" w:hint="eastAsia"/>
          <w:sz w:val="24"/>
          <w:lang w:val="zh-CN"/>
        </w:rPr>
        <w:t>F2</w:t>
      </w:r>
      <w:r>
        <w:rPr>
          <w:rFonts w:asciiTheme="minorEastAsia" w:hAnsiTheme="minorEastAsia" w:cs="仿宋_GB2312" w:hint="eastAsia"/>
          <w:sz w:val="24"/>
          <w:lang w:val="zh-CN"/>
        </w:rPr>
        <w:t>……</w:t>
      </w:r>
      <w:r>
        <w:rPr>
          <w:rFonts w:asciiTheme="minorEastAsia" w:hAnsiTheme="minorEastAsia" w:cs="仿宋_GB2312" w:hint="eastAsia"/>
          <w:sz w:val="24"/>
          <w:lang w:val="zh-CN"/>
        </w:rPr>
        <w:t>Fn</w:t>
      </w:r>
      <w:r>
        <w:rPr>
          <w:rFonts w:asciiTheme="minorEastAsia" w:hAnsiTheme="minorEastAsia" w:cs="仿宋_GB2312" w:hint="eastAsia"/>
          <w:sz w:val="24"/>
          <w:lang w:val="zh-CN"/>
        </w:rPr>
        <w:t>分别为各项评审因素的得分</w:t>
      </w:r>
      <w:r>
        <w:rPr>
          <w:rFonts w:asciiTheme="minorEastAsia" w:hAnsiTheme="minorEastAsia" w:cs="仿宋_GB2312" w:hint="eastAsia"/>
          <w:sz w:val="24"/>
          <w:lang w:val="zh-CN"/>
        </w:rPr>
        <w:t>;</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w:t>
      </w:r>
      <w:r>
        <w:rPr>
          <w:rFonts w:asciiTheme="minorEastAsia" w:hAnsiTheme="minorEastAsia" w:cs="仿宋_GB2312" w:hint="eastAsia"/>
          <w:sz w:val="24"/>
          <w:lang w:val="zh-CN"/>
        </w:rPr>
        <w:t>、</w:t>
      </w:r>
      <w:r>
        <w:rPr>
          <w:rFonts w:asciiTheme="minorEastAsia" w:hAnsiTheme="minorEastAsia" w:cs="仿宋_GB2312" w:hint="eastAsia"/>
          <w:sz w:val="24"/>
          <w:lang w:val="zh-CN"/>
        </w:rPr>
        <w:t>A2</w:t>
      </w:r>
      <w:r>
        <w:rPr>
          <w:rFonts w:asciiTheme="minorEastAsia" w:hAnsiTheme="minorEastAsia" w:cs="仿宋_GB2312" w:hint="eastAsia"/>
          <w:sz w:val="24"/>
          <w:lang w:val="zh-CN"/>
        </w:rPr>
        <w:t>、……</w:t>
      </w:r>
      <w:r>
        <w:rPr>
          <w:rFonts w:asciiTheme="minorEastAsia" w:hAnsiTheme="minorEastAsia" w:cs="仿宋_GB2312" w:hint="eastAsia"/>
          <w:sz w:val="24"/>
          <w:lang w:val="zh-CN"/>
        </w:rPr>
        <w:t xml:space="preserve">An </w:t>
      </w:r>
      <w:r>
        <w:rPr>
          <w:rFonts w:asciiTheme="minorEastAsia" w:hAnsiTheme="minorEastAsia" w:cs="仿宋_GB2312" w:hint="eastAsia"/>
          <w:sz w:val="24"/>
          <w:lang w:val="zh-CN"/>
        </w:rPr>
        <w:t>分别为各项评审因素所占的权重</w:t>
      </w:r>
      <w:r>
        <w:rPr>
          <w:rFonts w:asciiTheme="minorEastAsia" w:hAnsiTheme="minorEastAsia" w:cs="仿宋_GB2312" w:hint="eastAsia"/>
          <w:sz w:val="24"/>
          <w:lang w:val="zh-CN"/>
        </w:rPr>
        <w:t>(A1+A2+</w:t>
      </w:r>
      <w:r>
        <w:rPr>
          <w:rFonts w:asciiTheme="minorEastAsia" w:hAnsiTheme="minorEastAsia" w:cs="仿宋_GB2312" w:hint="eastAsia"/>
          <w:sz w:val="24"/>
          <w:lang w:val="zh-CN"/>
        </w:rPr>
        <w:t>……</w:t>
      </w:r>
      <w:r>
        <w:rPr>
          <w:rFonts w:asciiTheme="minorEastAsia" w:hAnsiTheme="minorEastAsia" w:cs="仿宋_GB2312" w:hint="eastAsia"/>
          <w:sz w:val="24"/>
          <w:lang w:val="zh-CN"/>
        </w:rPr>
        <w:t>+An=1)</w:t>
      </w:r>
      <w:r>
        <w:rPr>
          <w:rFonts w:asciiTheme="minorEastAsia" w:hAnsiTheme="minorEastAsia" w:cs="仿宋_GB2312" w:hint="eastAsia"/>
          <w:sz w:val="24"/>
          <w:lang w:val="zh-CN"/>
        </w:rPr>
        <w:t>。</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.2.2 </w:t>
      </w:r>
      <w:r>
        <w:rPr>
          <w:rFonts w:asciiTheme="minorEastAsia" w:hAnsiTheme="minorEastAsia" w:cs="仿宋_GB2312" w:hint="eastAsia"/>
          <w:sz w:val="24"/>
          <w:lang w:val="zh-CN"/>
        </w:rPr>
        <w:t>评标过程中，不得去掉报价中的最高报价和最低报价。</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 xml:space="preserve">.2.3 </w:t>
      </w:r>
      <w:r>
        <w:rPr>
          <w:rFonts w:asciiTheme="minorEastAsia" w:hAnsiTheme="minorEastAsia" w:cs="仿宋_GB2312" w:hint="eastAsia"/>
          <w:sz w:val="24"/>
          <w:lang w:val="zh-CN"/>
        </w:rPr>
        <w:t>因落实政府采购政策进行价格调整的，以调整后的价格计算评标基准价和投标报价。</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本次评标具体评标方法、评标标准见（第五章</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lang w:val="zh-CN"/>
        </w:rPr>
        <w:t>）。</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xml:space="preserve">. </w:t>
      </w:r>
      <w:r>
        <w:rPr>
          <w:rFonts w:ascii="宋体" w:hAnsi="宋体" w:hint="eastAsia"/>
          <w:b/>
          <w:bCs/>
          <w:sz w:val="24"/>
          <w:lang w:val="zh-CN"/>
        </w:rPr>
        <w:t>推荐中标候选人</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w:t>
      </w:r>
      <w:r>
        <w:rPr>
          <w:rFonts w:asciiTheme="minorEastAsia" w:hAnsiTheme="minorEastAsia" w:cs="仿宋_GB2312" w:hint="eastAsia"/>
          <w:sz w:val="24"/>
        </w:rPr>
        <w:t>2</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采用最低评标价法的，评标结果按投标报价由低到高顺序排列。投标报价相同的并列。投标文件满足招标文件全部实质性要求且投标报价最低的投标人为排名第一的中标候选人。</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lang w:val="zh-CN"/>
        </w:rPr>
        <w:t>且按照</w:t>
      </w:r>
      <w:proofErr w:type="gramEnd"/>
      <w:r>
        <w:rPr>
          <w:rFonts w:asciiTheme="minorEastAsia" w:hAnsiTheme="minorEastAsia" w:cs="仿宋_GB2312" w:hint="eastAsia"/>
          <w:sz w:val="24"/>
          <w:lang w:val="zh-CN"/>
        </w:rPr>
        <w:t>评审因素的量化指标评审得分最高的投标人为排名第一的中标候选人。</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3</w:t>
      </w:r>
      <w:r>
        <w:rPr>
          <w:rFonts w:asciiTheme="minorEastAsia" w:hAnsiTheme="minorEastAsia" w:cs="仿宋_GB2312" w:hint="eastAsia"/>
          <w:b/>
          <w:sz w:val="24"/>
          <w:lang w:val="zh-CN"/>
        </w:rPr>
        <w:t>.</w:t>
      </w:r>
      <w:r>
        <w:rPr>
          <w:rFonts w:asciiTheme="minorEastAsia" w:hAnsiTheme="minorEastAsia" w:cs="仿宋_GB2312" w:hint="eastAsia"/>
          <w:b/>
          <w:sz w:val="24"/>
          <w:lang w:val="zh-CN"/>
        </w:rPr>
        <w:t>评审意见无效情形</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评标委员会及其成员有下列行为之一的，其评审意见无效：</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确定参与评标至评标结束前私自接触投标人；</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接受投标人提出的与投标文件不一致的澄清或者说明，《投标人须知》</w:t>
      </w: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.3 </w:t>
      </w:r>
      <w:r>
        <w:rPr>
          <w:rFonts w:asciiTheme="minorEastAsia" w:hAnsiTheme="minorEastAsia" w:cs="仿宋_GB2312" w:hint="eastAsia"/>
          <w:sz w:val="24"/>
          <w:lang w:val="zh-CN"/>
        </w:rPr>
        <w:t>违反评标纪律发表倾向性意见或者征询采购人的倾向性意见；</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.4 </w:t>
      </w:r>
      <w:r>
        <w:rPr>
          <w:rFonts w:asciiTheme="minorEastAsia" w:hAnsiTheme="minorEastAsia" w:cs="仿宋_GB2312" w:hint="eastAsia"/>
          <w:sz w:val="24"/>
          <w:lang w:val="zh-CN"/>
        </w:rPr>
        <w:t>对需要专业判断的主观评审因素协商评分；</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 xml:space="preserve">32.5 </w:t>
      </w:r>
      <w:r>
        <w:rPr>
          <w:rFonts w:asciiTheme="minorEastAsia" w:hAnsiTheme="minorEastAsia" w:cs="仿宋_GB2312" w:hint="eastAsia"/>
          <w:sz w:val="24"/>
          <w:lang w:val="zh-CN"/>
        </w:rPr>
        <w:t>在评标过程中擅离职守，影响评标程序正常进行的；</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.6 </w:t>
      </w:r>
      <w:r>
        <w:rPr>
          <w:rFonts w:asciiTheme="minorEastAsia" w:hAnsiTheme="minorEastAsia" w:cs="仿宋_GB2312" w:hint="eastAsia"/>
          <w:sz w:val="24"/>
          <w:lang w:val="zh-CN"/>
        </w:rPr>
        <w:t>记录、复制或者带走任何评标资料；</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 xml:space="preserve">.7 </w:t>
      </w:r>
      <w:r>
        <w:rPr>
          <w:rFonts w:asciiTheme="minorEastAsia" w:hAnsiTheme="minorEastAsia" w:cs="仿宋_GB2312" w:hint="eastAsia"/>
          <w:sz w:val="24"/>
          <w:lang w:val="zh-CN"/>
        </w:rPr>
        <w:t>其他不遵守评标纪律的行为。</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保密</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评审专家应当遵守评审工作纪律，不得泄露评审文件、评审情况和评审中获悉的商业秘密。</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w:t>
      </w:r>
      <w:r>
        <w:rPr>
          <w:rFonts w:asciiTheme="minorEastAsia" w:hAnsiTheme="minorEastAsia" w:cs="仿宋_GB2312" w:hint="eastAsia"/>
          <w:sz w:val="24"/>
          <w:lang w:val="zh-CN"/>
        </w:rPr>
        <w:t>采购人、采购代理机构应当采取必要措施，保证评标在严格保密的情况下进行。有关人员对评标情况以及在评标过程中获悉的国家秘密、商业秘密负有保密责任。</w:t>
      </w:r>
    </w:p>
    <w:p w:rsidR="00D94C00" w:rsidRDefault="00D94C00">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D94C00" w:rsidRDefault="00854EA6">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D94C00" w:rsidRDefault="00854EA6">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确定中标人</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w:t>
      </w:r>
      <w:r>
        <w:rPr>
          <w:rFonts w:asciiTheme="minorEastAsia" w:hAnsiTheme="minorEastAsia" w:cs="仿宋_GB2312" w:hint="eastAsia"/>
          <w:sz w:val="24"/>
        </w:rPr>
        <w:t>5</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采购人在收到评标报告</w:t>
      </w:r>
      <w:r>
        <w:rPr>
          <w:rFonts w:asciiTheme="minorEastAsia" w:hAnsiTheme="minorEastAsia" w:cs="仿宋_GB2312" w:hint="eastAsia"/>
          <w:sz w:val="24"/>
          <w:lang w:val="zh-CN"/>
        </w:rPr>
        <w:t>5</w:t>
      </w:r>
      <w:r>
        <w:rPr>
          <w:rFonts w:asciiTheme="minorEastAsia" w:hAnsiTheme="minorEastAsia" w:cs="仿宋_GB2312" w:hint="eastAsia"/>
          <w:sz w:val="24"/>
          <w:lang w:val="zh-CN"/>
        </w:rPr>
        <w:t>个工作日内未按评标报告推荐的中标候选人顺序确定中标人，又不能说明合法理由的，视同按评标报告推荐的顺序确定排名第一的中标候选人为中标人。</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xml:space="preserve">. </w:t>
      </w:r>
      <w:r>
        <w:rPr>
          <w:rFonts w:asciiTheme="minorEastAsia" w:hAnsiTheme="minorEastAsia" w:cs="仿宋_GB2312" w:hint="eastAsia"/>
          <w:b/>
          <w:sz w:val="24"/>
          <w:lang w:val="zh-CN"/>
        </w:rPr>
        <w:t>中标公告、发出中标通知书</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 xml:space="preserve">.1 </w:t>
      </w:r>
      <w:r>
        <w:rPr>
          <w:rFonts w:asciiTheme="minorEastAsia" w:hAnsiTheme="minorEastAsia" w:cs="仿宋_GB2312" w:hint="eastAsia"/>
          <w:sz w:val="24"/>
          <w:lang w:val="zh-CN"/>
        </w:rPr>
        <w:t>采购人确认中标人后，招标人在公告中标结果的同时，向中标人发出中标通知书。</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 xml:space="preserve">.2 </w:t>
      </w:r>
      <w:r>
        <w:rPr>
          <w:rFonts w:asciiTheme="minorEastAsia" w:hAnsiTheme="minorEastAsia" w:cs="仿宋_GB2312" w:hint="eastAsia"/>
          <w:sz w:val="24"/>
          <w:lang w:val="zh-CN"/>
        </w:rPr>
        <w:t>中标通知书发出后，采购人不得违法改变中标结果，中标人无正当理由不得放弃中标。</w:t>
      </w:r>
    </w:p>
    <w:p w:rsidR="00D94C00" w:rsidRDefault="00854EA6">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名称、规格型号、数量、单价、服务要求等）电子文档，并同时通知代理机构联系人。邮箱：</w:t>
      </w:r>
      <w:r>
        <w:rPr>
          <w:rFonts w:ascii="宋体" w:cs="宋体" w:hint="eastAsia"/>
          <w:bCs/>
          <w:sz w:val="24"/>
        </w:rPr>
        <w:t>hnshzbdl@163.com</w:t>
      </w:r>
      <w:r>
        <w:rPr>
          <w:rFonts w:ascii="宋体" w:cs="宋体" w:hint="eastAsia"/>
          <w:bCs/>
          <w:sz w:val="24"/>
          <w:lang w:val="zh-CN"/>
        </w:rPr>
        <w:t>。</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 xml:space="preserve">37.1 </w:t>
      </w:r>
      <w:r>
        <w:rPr>
          <w:rFonts w:asciiTheme="minorEastAsia" w:hAnsiTheme="minorEastAsia" w:cs="仿宋_GB2312" w:hint="eastAsia"/>
          <w:sz w:val="24"/>
        </w:rPr>
        <w:t>供应商认为采购文件、采购过程和中标、成交结果使自己的权益受到损害的，可以在知道或者应知其权益受到损害之日起七个工作日内，以书面形式向采购人提出质疑。</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 xml:space="preserve">37.2 </w:t>
      </w:r>
      <w:r>
        <w:rPr>
          <w:rFonts w:asciiTheme="minorEastAsia" w:hAnsiTheme="minorEastAsia" w:cs="仿宋_GB2312" w:hint="eastAsia"/>
          <w:sz w:val="24"/>
        </w:rPr>
        <w:t>供应商应知其权益受到损害之日，是指：</w:t>
      </w:r>
      <w:r>
        <w:rPr>
          <w:rFonts w:asciiTheme="minorEastAsia" w:hAnsiTheme="minorEastAsia" w:cs="仿宋_GB2312" w:hint="eastAsia"/>
          <w:sz w:val="24"/>
        </w:rPr>
        <w:br/>
        <w:t xml:space="preserve">37.2.1 </w:t>
      </w:r>
      <w:r>
        <w:rPr>
          <w:rFonts w:asciiTheme="minorEastAsia" w:hAnsiTheme="minorEastAsia" w:cs="仿宋_GB2312" w:hint="eastAsia"/>
          <w:sz w:val="24"/>
        </w:rPr>
        <w:t>对可以质疑的采购文件提出质疑的，为收到采购文件之日或者采购文件公告期限届满之日；</w:t>
      </w:r>
      <w:r>
        <w:rPr>
          <w:rFonts w:asciiTheme="minorEastAsia" w:hAnsiTheme="minorEastAsia" w:cs="仿宋_GB2312" w:hint="eastAsia"/>
          <w:sz w:val="24"/>
        </w:rPr>
        <w:br/>
        <w:t xml:space="preserve">37.2.2 </w:t>
      </w:r>
      <w:r>
        <w:rPr>
          <w:rFonts w:asciiTheme="minorEastAsia" w:hAnsiTheme="minorEastAsia" w:cs="仿宋_GB2312" w:hint="eastAsia"/>
          <w:sz w:val="24"/>
        </w:rPr>
        <w:t>对采购过程提出质疑的，为各采购程序环节结束之日；</w:t>
      </w:r>
      <w:r>
        <w:rPr>
          <w:rFonts w:asciiTheme="minorEastAsia" w:hAnsiTheme="minorEastAsia" w:cs="仿宋_GB2312" w:hint="eastAsia"/>
          <w:sz w:val="24"/>
        </w:rPr>
        <w:br/>
        <w:t xml:space="preserve">37.2.3 </w:t>
      </w:r>
      <w:r>
        <w:rPr>
          <w:rFonts w:asciiTheme="minorEastAsia" w:hAnsiTheme="minorEastAsia" w:cs="仿宋_GB2312" w:hint="eastAsia"/>
          <w:sz w:val="24"/>
        </w:rPr>
        <w:t>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w:t>
      </w:r>
      <w:r>
        <w:rPr>
          <w:rFonts w:asciiTheme="minorEastAsia" w:hAnsiTheme="minorEastAsia" w:cs="仿宋_GB2312" w:hint="eastAsia"/>
          <w:sz w:val="24"/>
          <w:lang w:val="zh-CN"/>
        </w:rPr>
        <w:t>30</w:t>
      </w:r>
      <w:r>
        <w:rPr>
          <w:rFonts w:asciiTheme="minorEastAsia" w:hAnsiTheme="minorEastAsia" w:cs="仿宋_GB2312" w:hint="eastAsia"/>
          <w:sz w:val="24"/>
          <w:lang w:val="zh-CN"/>
        </w:rPr>
        <w:t>日内，按照招标文件和</w:t>
      </w:r>
      <w:r>
        <w:rPr>
          <w:rFonts w:asciiTheme="minorEastAsia" w:hAnsiTheme="minorEastAsia" w:cs="仿宋_GB2312" w:hint="eastAsia"/>
          <w:sz w:val="24"/>
          <w:lang w:val="zh-CN"/>
        </w:rPr>
        <w:t>中标人投标文件的规定，与中标人签订书面合同。所签订的合同不得对招标文件确定的事项和中标人投标文件作实质性修改。</w:t>
      </w:r>
    </w:p>
    <w:p w:rsidR="00D94C00" w:rsidRDefault="00854EA6">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w:t>
      </w:r>
      <w:r>
        <w:rPr>
          <w:rFonts w:asciiTheme="minorEastAsia" w:hAnsiTheme="minorEastAsia" w:cs="仿宋_GB2312" w:hint="eastAsia"/>
          <w:b/>
          <w:sz w:val="24"/>
        </w:rPr>
        <w:t>履约保证金</w:t>
      </w:r>
    </w:p>
    <w:p w:rsidR="00D94C00" w:rsidRDefault="00854EA6">
      <w:pPr>
        <w:tabs>
          <w:tab w:val="left" w:pos="1260"/>
        </w:tabs>
        <w:autoSpaceDE w:val="0"/>
        <w:autoSpaceDN w:val="0"/>
        <w:adjustRightInd w:val="0"/>
        <w:spacing w:line="360" w:lineRule="auto"/>
        <w:contextualSpacing/>
        <w:rPr>
          <w:rFonts w:ascii="宋体" w:eastAsia="宋体" w:hAnsi="宋体" w:cs="宋体"/>
          <w:color w:val="333333"/>
          <w:sz w:val="24"/>
          <w:szCs w:val="24"/>
        </w:rPr>
      </w:pPr>
      <w:r>
        <w:rPr>
          <w:rFonts w:asciiTheme="minorEastAsia" w:hAnsiTheme="minorEastAsia" w:cs="宋体" w:hint="eastAsia"/>
          <w:kern w:val="0"/>
          <w:sz w:val="24"/>
          <w:szCs w:val="24"/>
        </w:rPr>
        <w:t>《投标人须知》前附表中规定</w:t>
      </w:r>
      <w:r>
        <w:rPr>
          <w:rFonts w:ascii="宋体" w:eastAsia="宋体" w:hAnsi="宋体" w:cs="宋体" w:hint="eastAsia"/>
          <w:color w:val="333333"/>
          <w:sz w:val="24"/>
          <w:szCs w:val="24"/>
        </w:rPr>
        <w:t>中标或者成交供应商提交履约保证金的，供应商应当以支票、汇票、本票或者金融机构、担保机构出具的保函等非现金形式向采购人提交。</w:t>
      </w:r>
      <w:r>
        <w:rPr>
          <w:rFonts w:ascii="宋体" w:eastAsia="宋体" w:hAnsi="宋体" w:cs="宋体" w:hint="eastAsia"/>
          <w:color w:val="333333"/>
          <w:sz w:val="24"/>
          <w:szCs w:val="24"/>
        </w:rPr>
        <w:lastRenderedPageBreak/>
        <w:t>履约保证金的数额不得超过政府采购合同金额的</w:t>
      </w:r>
      <w:r>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rPr>
      </w:pPr>
    </w:p>
    <w:p w:rsidR="00D94C00" w:rsidRDefault="00D94C00">
      <w:pPr>
        <w:pStyle w:val="a0"/>
        <w:ind w:firstLine="240"/>
        <w:rPr>
          <w:rFonts w:ascii="宋体" w:eastAsia="宋体" w:hAnsi="宋体" w:cs="宋体"/>
          <w:color w:val="333333"/>
          <w:sz w:val="24"/>
          <w:szCs w:val="24"/>
          <w:lang w:val="zh-CN"/>
        </w:rPr>
      </w:pPr>
    </w:p>
    <w:p w:rsidR="00D94C00" w:rsidRDefault="00854EA6">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政府采购政策功能</w:t>
      </w:r>
    </w:p>
    <w:p w:rsidR="00D94C00" w:rsidRDefault="00D94C00">
      <w:pPr>
        <w:jc w:val="center"/>
        <w:rPr>
          <w:rFonts w:asciiTheme="majorEastAsia" w:eastAsiaTheme="majorEastAsia" w:hAnsiTheme="majorEastAsia" w:cs="宋体"/>
          <w:b/>
          <w:kern w:val="0"/>
          <w:sz w:val="36"/>
          <w:szCs w:val="36"/>
        </w:rPr>
      </w:pPr>
    </w:p>
    <w:p w:rsidR="00D94C00" w:rsidRDefault="00854EA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94C00" w:rsidRDefault="00854EA6">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94C00" w:rsidRDefault="00854EA6">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号）以及《财政部、发展改革委关于调整公布节能产品政府采购清单的通知》最新一期的规定，本次采购货物中属于强</w:t>
      </w:r>
      <w:r>
        <w:rPr>
          <w:rFonts w:asciiTheme="minorEastAsia" w:eastAsiaTheme="minorEastAsia" w:hAnsiTheme="minorEastAsia" w:cs="仿宋_GB2312" w:hint="eastAsia"/>
          <w:szCs w:val="24"/>
          <w:lang w:val="zh-CN"/>
        </w:rPr>
        <w:t>制采购的节能产品，投标人所投产品必须是《节能产品政府采购清单》内产品，投标文件中须提供最新一期《节能产品政府采购清单》中产品所在页复印件，否则为投标无效。</w:t>
      </w:r>
    </w:p>
    <w:p w:rsidR="00D94C00" w:rsidRDefault="00854EA6">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D94C00" w:rsidRDefault="00854EA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lang w:val="zh-CN"/>
        </w:rPr>
        <w:t>、</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“环保产品政府采购清单”内产品，在同等条件下，优先采购清单中的产品。</w:t>
      </w:r>
    </w:p>
    <w:p w:rsidR="00D94C00" w:rsidRDefault="00854EA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、对于同时列入环保清单和节能产品政府采购清单的产品，应当优先于只列入</w:t>
      </w:r>
      <w:r>
        <w:rPr>
          <w:rFonts w:asciiTheme="minorEastAsia" w:hAnsiTheme="minorEastAsia" w:cs="仿宋_GB2312" w:hint="eastAsia"/>
          <w:sz w:val="24"/>
          <w:lang w:val="zh-CN"/>
        </w:rPr>
        <w:t>其中一个清单的产品。</w:t>
      </w:r>
    </w:p>
    <w:p w:rsidR="00D94C00" w:rsidRDefault="00854EA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Pr>
          <w:rFonts w:asciiTheme="minorEastAsia" w:hAnsiTheme="minorEastAsia" w:cs="仿宋_GB2312" w:hint="eastAsia"/>
          <w:sz w:val="24"/>
          <w:lang w:val="zh-CN"/>
        </w:rPr>
        <w:t>、上述“节能产品政府采购清单”、“环境标志产品政府采购清单”，在采购公告发布前已经过期的以及尚在公示期的均不得作为评标时的依据。</w:t>
      </w:r>
    </w:p>
    <w:p w:rsidR="00D94C00" w:rsidRDefault="00854EA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D94C00" w:rsidRDefault="00854EA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w:t>
      </w:r>
      <w:r>
        <w:rPr>
          <w:rFonts w:asciiTheme="minorEastAsia" w:hAnsiTheme="minorEastAsia" w:cs="仿宋_GB2312" w:hint="eastAsia"/>
          <w:sz w:val="24"/>
          <w:lang w:val="zh-CN"/>
        </w:rPr>
        <w:t>、按照财政部、工业和信息化部发布的《政府采购促进中小企业发展暂行办法》</w:t>
      </w:r>
    </w:p>
    <w:p w:rsidR="00D94C00" w:rsidRDefault="00854EA6">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w:t>
      </w:r>
      <w:r>
        <w:rPr>
          <w:rFonts w:asciiTheme="minorEastAsia" w:hAnsiTheme="minorEastAsia" w:cs="仿宋_GB2312" w:hint="eastAsia"/>
          <w:sz w:val="24"/>
          <w:lang w:val="zh-CN"/>
        </w:rPr>
        <w:t>[2011]181</w:t>
      </w:r>
      <w:r>
        <w:rPr>
          <w:rFonts w:asciiTheme="minorEastAsia" w:hAnsiTheme="minorEastAsia" w:cs="仿宋_GB2312" w:hint="eastAsia"/>
          <w:sz w:val="24"/>
          <w:lang w:val="zh-CN"/>
        </w:rPr>
        <w:t>号）规定，本项目为非专门面向中小企业采购的项目，对小型和微型企业投标人产品的价格给予</w:t>
      </w:r>
      <w:r>
        <w:rPr>
          <w:rFonts w:asciiTheme="minorEastAsia" w:hAnsiTheme="minorEastAsia" w:cs="仿宋_GB2312" w:hint="eastAsia"/>
          <w:sz w:val="24"/>
          <w:lang w:val="zh-CN"/>
        </w:rPr>
        <w:t>6%</w:t>
      </w:r>
      <w:r>
        <w:rPr>
          <w:rFonts w:asciiTheme="minorEastAsia" w:hAnsiTheme="minorEastAsia" w:cs="仿宋_GB2312" w:hint="eastAsia"/>
          <w:sz w:val="24"/>
          <w:lang w:val="zh-CN"/>
        </w:rPr>
        <w:t>的扣除，用扣除后的价格参与评审。</w:t>
      </w:r>
    </w:p>
    <w:p w:rsidR="00D94C00" w:rsidRDefault="00854EA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lang w:val="zh-CN"/>
        </w:rPr>
        <w:t>30%</w:t>
      </w:r>
      <w:r>
        <w:rPr>
          <w:rFonts w:asciiTheme="minorEastAsia" w:hAnsiTheme="minorEastAsia" w:cs="仿宋_GB2312" w:hint="eastAsia"/>
          <w:sz w:val="24"/>
          <w:lang w:val="zh-CN"/>
        </w:rPr>
        <w:t>以上的，给予联合体</w:t>
      </w:r>
      <w:r>
        <w:rPr>
          <w:rFonts w:asciiTheme="minorEastAsia" w:hAnsiTheme="minorEastAsia" w:cs="仿宋_GB2312" w:hint="eastAsia"/>
          <w:sz w:val="24"/>
          <w:lang w:val="zh-CN"/>
        </w:rPr>
        <w:t>2%</w:t>
      </w:r>
      <w:r>
        <w:rPr>
          <w:rFonts w:asciiTheme="minorEastAsia" w:hAnsiTheme="minorEastAsia" w:cs="仿宋_GB2312" w:hint="eastAsia"/>
          <w:sz w:val="24"/>
          <w:lang w:val="zh-CN"/>
        </w:rPr>
        <w:t>的价格扣除，用扣除后的价格参与评审。</w:t>
      </w:r>
    </w:p>
    <w:p w:rsidR="00D94C00" w:rsidRDefault="00854EA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lang w:val="zh-CN"/>
        </w:rPr>
        <w:t>、联合体各方均为小型或微型企业的，联合体视同为小型、微型企业。组成联合体的大中型企业或者其他自然人、法人或其他组织，与小型、微型企业之间不得存在投资关系。</w:t>
      </w:r>
    </w:p>
    <w:p w:rsidR="00D94C00" w:rsidRDefault="00854EA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w:t>
      </w:r>
      <w:r>
        <w:rPr>
          <w:rFonts w:asciiTheme="minorEastAsia" w:hAnsiTheme="minorEastAsia" w:cs="仿宋_GB2312" w:hint="eastAsia"/>
          <w:sz w:val="24"/>
          <w:lang w:val="zh-CN"/>
        </w:rPr>
        <w:t>、中小企业投标应提供《中小企业声明函》，如为联合投标的，联合体各方需分别填写《中小企业声明函》。</w:t>
      </w:r>
    </w:p>
    <w:p w:rsidR="00D94C00" w:rsidRDefault="00854EA6">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w:t>
      </w:r>
      <w:r>
        <w:rPr>
          <w:rFonts w:asciiTheme="minorEastAsia" w:hAnsiTheme="minorEastAsia" w:cs="仿宋_GB2312" w:hint="eastAsia"/>
          <w:sz w:val="24"/>
          <w:lang w:val="zh-CN"/>
        </w:rPr>
        <w:t>、中小企业投标应提供企业所在地的中小企业主管部门的中小企业认定证</w:t>
      </w:r>
      <w:r>
        <w:rPr>
          <w:rFonts w:asciiTheme="minorEastAsia" w:hAnsiTheme="minorEastAsia" w:cs="仿宋_GB2312" w:hint="eastAsia"/>
          <w:sz w:val="24"/>
          <w:lang w:val="zh-CN"/>
        </w:rPr>
        <w:t>明。投标人提供其他中小企业制造的货物，应提供生产企业所在地的中小企业主管部门的中小企业认定证明。</w:t>
      </w:r>
    </w:p>
    <w:p w:rsidR="00D94C00" w:rsidRDefault="00854EA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D94C00" w:rsidRDefault="00854EA6">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w:t>
      </w:r>
      <w:r>
        <w:rPr>
          <w:rFonts w:asciiTheme="minorEastAsia" w:hAnsiTheme="minorEastAsia" w:cs="仿宋_GB2312" w:hint="eastAsia"/>
          <w:sz w:val="24"/>
          <w:lang w:val="zh-CN"/>
        </w:rPr>
        <w:t>[2014]68</w:t>
      </w:r>
      <w:r>
        <w:rPr>
          <w:rFonts w:asciiTheme="minorEastAsia" w:hAnsiTheme="minorEastAsia" w:cs="仿宋_GB2312" w:hint="eastAsia"/>
          <w:sz w:val="24"/>
          <w:lang w:val="zh-CN"/>
        </w:rPr>
        <w:t>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w:t>
      </w:r>
      <w:r>
        <w:rPr>
          <w:rFonts w:asciiTheme="minorEastAsia" w:hAnsiTheme="minorEastAsia" w:cs="仿宋_GB2312" w:hint="eastAsia"/>
          <w:sz w:val="24"/>
          <w:lang w:val="zh-CN"/>
        </w:rPr>
        <w:t>6%</w:t>
      </w:r>
      <w:r>
        <w:rPr>
          <w:rFonts w:asciiTheme="minorEastAsia" w:hAnsiTheme="minorEastAsia" w:cs="仿宋_GB2312" w:hint="eastAsia"/>
          <w:sz w:val="24"/>
          <w:lang w:val="zh-CN"/>
        </w:rPr>
        <w:t>的扣除，用扣除后的价格参与评审。监狱企业应当提供由省级以上监狱管理局、戒毒管理局</w:t>
      </w:r>
      <w:r>
        <w:rPr>
          <w:rFonts w:asciiTheme="minorEastAsia" w:hAnsiTheme="minorEastAsia" w:cs="仿宋_GB2312" w:hint="eastAsia"/>
          <w:sz w:val="24"/>
          <w:lang w:val="zh-CN"/>
        </w:rPr>
        <w:t>(</w:t>
      </w:r>
      <w:r>
        <w:rPr>
          <w:rFonts w:asciiTheme="minorEastAsia" w:hAnsiTheme="minorEastAsia" w:cs="仿宋_GB2312" w:hint="eastAsia"/>
          <w:sz w:val="24"/>
          <w:lang w:val="zh-CN"/>
        </w:rPr>
        <w:t>含新疆生产建设兵团</w:t>
      </w:r>
      <w:r>
        <w:rPr>
          <w:rFonts w:asciiTheme="minorEastAsia" w:hAnsiTheme="minorEastAsia" w:cs="仿宋_GB2312" w:hint="eastAsia"/>
          <w:sz w:val="24"/>
          <w:lang w:val="zh-CN"/>
        </w:rPr>
        <w:t>)</w:t>
      </w:r>
      <w:r>
        <w:rPr>
          <w:rFonts w:asciiTheme="minorEastAsia" w:hAnsiTheme="minorEastAsia" w:cs="仿宋_GB2312" w:hint="eastAsia"/>
          <w:sz w:val="24"/>
          <w:lang w:val="zh-CN"/>
        </w:rPr>
        <w:t>出具的属于监狱企业的证明文件。</w:t>
      </w:r>
    </w:p>
    <w:p w:rsidR="00D94C00" w:rsidRDefault="00854EA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D94C00" w:rsidRDefault="00854EA6">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hint="eastAsia"/>
          <w:lang w:val="zh-CN"/>
        </w:rPr>
        <w:t>、按照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w:t>
      </w:r>
      <w:r>
        <w:rPr>
          <w:rFonts w:asciiTheme="minorEastAsia" w:eastAsiaTheme="minorEastAsia" w:hAnsiTheme="minorEastAsia" w:cs="仿宋_GB2312" w:hint="eastAsia"/>
          <w:lang w:val="zh-CN"/>
        </w:rPr>
        <w:t>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w:t>
      </w:r>
      <w:r>
        <w:rPr>
          <w:rFonts w:asciiTheme="minorEastAsia" w:hAnsiTheme="minorEastAsia" w:cs="仿宋_GB2312" w:hint="eastAsia"/>
          <w:lang w:val="zh-CN"/>
        </w:rPr>
        <w:t>[2017]141</w:t>
      </w:r>
      <w:r>
        <w:rPr>
          <w:rFonts w:asciiTheme="minorEastAsia" w:hAnsiTheme="minorEastAsia" w:cs="仿宋_GB2312" w:hint="eastAsia"/>
          <w:lang w:val="zh-CN"/>
        </w:rPr>
        <w:t>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w:t>
      </w:r>
      <w:r>
        <w:rPr>
          <w:rFonts w:asciiTheme="minorEastAsia" w:hAnsiTheme="minorEastAsia" w:cs="仿宋_GB2312" w:hint="eastAsia"/>
          <w:lang w:val="zh-CN"/>
        </w:rPr>
        <w:t>6%</w:t>
      </w:r>
      <w:r>
        <w:rPr>
          <w:rFonts w:asciiTheme="minorEastAsia" w:hAnsiTheme="minorEastAsia" w:cs="仿宋_GB2312" w:hint="eastAsia"/>
          <w:lang w:val="zh-CN"/>
        </w:rPr>
        <w:t>的扣除，用扣除后的价格参与评审。残疾人福利性单位属于小型、微型企业的，不重复享受政策。</w:t>
      </w:r>
    </w:p>
    <w:p w:rsidR="00D94C00" w:rsidRDefault="00854EA6">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w:t>
      </w:r>
      <w:r>
        <w:rPr>
          <w:rFonts w:asciiTheme="minorEastAsia" w:eastAsiaTheme="minorEastAsia" w:hAnsiTheme="minorEastAsia" w:cs="仿宋_GB2312" w:hint="eastAsia"/>
          <w:szCs w:val="24"/>
          <w:lang w:val="zh-CN"/>
        </w:rPr>
        <w:lastRenderedPageBreak/>
        <w:t>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94C00" w:rsidRDefault="00854EA6">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、中标人为残疾人福利性单位的，招标人应当随中标结果同时公告其《残疾人福利性单位声明函》，接受社会监督。</w:t>
      </w: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p>
    <w:p w:rsidR="00D94C00" w:rsidRDefault="00D94C00">
      <w:pPr>
        <w:pStyle w:val="a6"/>
        <w:spacing w:line="360" w:lineRule="auto"/>
        <w:contextualSpacing/>
        <w:rPr>
          <w:rFonts w:asciiTheme="majorEastAsia" w:eastAsiaTheme="majorEastAsia" w:hAnsiTheme="majorEastAsia" w:cs="宋体"/>
          <w:b/>
          <w:kern w:val="0"/>
          <w:sz w:val="36"/>
          <w:szCs w:val="36"/>
        </w:rPr>
      </w:pPr>
    </w:p>
    <w:p w:rsidR="00D94C00" w:rsidRDefault="00D94C00">
      <w:pPr>
        <w:pStyle w:val="a6"/>
        <w:spacing w:line="360" w:lineRule="auto"/>
        <w:contextualSpacing/>
        <w:rPr>
          <w:rFonts w:asciiTheme="majorEastAsia" w:eastAsiaTheme="majorEastAsia" w:hAnsiTheme="majorEastAsia" w:cs="宋体"/>
          <w:b/>
          <w:kern w:val="0"/>
          <w:sz w:val="36"/>
          <w:szCs w:val="36"/>
        </w:rPr>
      </w:pPr>
    </w:p>
    <w:p w:rsidR="00D94C00" w:rsidRDefault="00854EA6">
      <w:pPr>
        <w:pStyle w:val="a6"/>
        <w:numPr>
          <w:ilvl w:val="0"/>
          <w:numId w:val="6"/>
        </w:numPr>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资格审查与评标办法、评标标准</w:t>
      </w:r>
    </w:p>
    <w:p w:rsidR="00D94C00" w:rsidRDefault="00D94C00">
      <w:pPr>
        <w:pStyle w:val="a6"/>
        <w:spacing w:line="360" w:lineRule="auto"/>
        <w:ind w:leftChars="-78" w:left="-164"/>
        <w:contextualSpacing/>
        <w:rPr>
          <w:rFonts w:asciiTheme="majorEastAsia" w:eastAsiaTheme="majorEastAsia" w:hAnsiTheme="majorEastAsia" w:cs="宋体"/>
          <w:b/>
          <w:kern w:val="0"/>
          <w:sz w:val="36"/>
          <w:szCs w:val="36"/>
          <w:lang w:val="zh-CN"/>
        </w:rPr>
      </w:pPr>
    </w:p>
    <w:p w:rsidR="00D94C00" w:rsidRDefault="00854EA6">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D94C00" w:rsidRDefault="00854EA6">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hint="eastAsia"/>
          <w:lang w:val="zh-CN"/>
        </w:rPr>
        <w:t>、</w:t>
      </w:r>
      <w:r>
        <w:rPr>
          <w:rFonts w:asciiTheme="minorEastAsia" w:hAnsiTheme="minorEastAsia" w:cs="仿宋_GB2312"/>
          <w:lang w:val="zh-CN"/>
        </w:rPr>
        <w:t>开标结束后，</w:t>
      </w:r>
      <w:r>
        <w:rPr>
          <w:rFonts w:asciiTheme="minorEastAsia" w:hAnsiTheme="minorEastAsia" w:cs="仿宋_GB2312" w:hint="eastAsia"/>
          <w:lang w:val="zh-CN"/>
        </w:rPr>
        <w:t>采购人依法对投标人资格进行审查</w:t>
      </w:r>
      <w:r>
        <w:rPr>
          <w:rFonts w:asciiTheme="minorEastAsia" w:hAnsiTheme="minorEastAsia" w:cs="仿宋_GB2312"/>
          <w:lang w:val="zh-CN"/>
        </w:rPr>
        <w:t>。</w:t>
      </w:r>
    </w:p>
    <w:p w:rsidR="00D94C00" w:rsidRDefault="00854EA6">
      <w:pPr>
        <w:spacing w:line="360" w:lineRule="auto"/>
        <w:ind w:rightChars="200" w:right="420" w:firstLineChars="200" w:firstLine="480"/>
        <w:contextualSpacing/>
        <w:rPr>
          <w:rFonts w:asciiTheme="minorEastAsia" w:eastAsia="宋体" w:hAnsiTheme="minorEastAsia" w:cs="仿宋_GB2312"/>
          <w:sz w:val="24"/>
          <w:lang w:val="zh-CN"/>
        </w:rPr>
      </w:pPr>
      <w:r>
        <w:rPr>
          <w:rFonts w:asciiTheme="minorEastAsia" w:eastAsia="宋体" w:hAnsiTheme="minorEastAsia" w:cs="仿宋_GB2312" w:hint="eastAsia"/>
          <w:sz w:val="24"/>
          <w:lang w:val="zh-CN"/>
        </w:rPr>
        <w:t>2</w:t>
      </w:r>
      <w:r>
        <w:rPr>
          <w:rFonts w:asciiTheme="minorEastAsia" w:eastAsia="宋体" w:hAnsiTheme="minorEastAsia" w:cs="仿宋_GB2312" w:hint="eastAsia"/>
          <w:sz w:val="24"/>
          <w:lang w:val="zh-CN"/>
        </w:rPr>
        <w:t>、资格证明材料（本栏所列内容为本项目的资格审查条件，如有一项不符合要求，则不能进入下一步评审）。</w:t>
      </w:r>
    </w:p>
    <w:p w:rsidR="00D94C00" w:rsidRDefault="00854EA6">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lang w:val="zh-CN"/>
        </w:rPr>
        <w:t>、资格审查中所涉及到的证书及材料，除需在投标文件中附完整的复印件外，评标现场还须提供与复印件一致的原件，否则为无效投标。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D94C00">
        <w:trPr>
          <w:trHeight w:val="561"/>
          <w:jc w:val="center"/>
        </w:trPr>
        <w:tc>
          <w:tcPr>
            <w:tcW w:w="9108" w:type="dxa"/>
            <w:vAlign w:val="center"/>
          </w:tcPr>
          <w:p w:rsidR="00D94C00" w:rsidRDefault="00854EA6">
            <w:pPr>
              <w:snapToGrid w:val="0"/>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D94C00">
        <w:trPr>
          <w:trHeight w:val="2476"/>
          <w:jc w:val="center"/>
        </w:trPr>
        <w:tc>
          <w:tcPr>
            <w:tcW w:w="9108" w:type="dxa"/>
            <w:vAlign w:val="center"/>
          </w:tcPr>
          <w:p w:rsidR="00D94C00" w:rsidRDefault="00854EA6">
            <w:pPr>
              <w:spacing w:line="360" w:lineRule="auto"/>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D94C00" w:rsidRDefault="00854EA6">
            <w:pPr>
              <w:spacing w:line="360" w:lineRule="auto"/>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、企业法人营业执照或营业执照。（企业投标提供）</w:t>
            </w:r>
          </w:p>
          <w:p w:rsidR="00D94C00" w:rsidRDefault="00854EA6">
            <w:pPr>
              <w:spacing w:line="360" w:lineRule="auto"/>
              <w:jc w:val="left"/>
              <w:rPr>
                <w:rFonts w:ascii="宋体" w:hAnsi="宋体"/>
                <w:bCs/>
                <w:sz w:val="24"/>
                <w:szCs w:val="24"/>
              </w:rPr>
            </w:pPr>
            <w:r>
              <w:rPr>
                <w:rFonts w:ascii="宋体" w:hAnsi="宋体" w:hint="eastAsia"/>
                <w:bCs/>
                <w:sz w:val="24"/>
                <w:szCs w:val="24"/>
              </w:rPr>
              <w:t>2</w:t>
            </w:r>
            <w:r>
              <w:rPr>
                <w:rFonts w:ascii="宋体" w:hAnsi="宋体" w:hint="eastAsia"/>
                <w:bCs/>
                <w:sz w:val="24"/>
                <w:szCs w:val="24"/>
              </w:rPr>
              <w:t>、事业单位法人证书。（事业单位投标提供）</w:t>
            </w:r>
          </w:p>
          <w:p w:rsidR="00D94C00" w:rsidRDefault="00854EA6">
            <w:pPr>
              <w:spacing w:line="360" w:lineRule="auto"/>
              <w:jc w:val="left"/>
              <w:rPr>
                <w:rFonts w:ascii="宋体" w:hAnsi="宋体"/>
                <w:bCs/>
                <w:sz w:val="24"/>
                <w:szCs w:val="24"/>
              </w:rPr>
            </w:pPr>
            <w:r>
              <w:rPr>
                <w:rFonts w:ascii="宋体" w:hAnsi="宋体" w:hint="eastAsia"/>
                <w:bCs/>
                <w:sz w:val="24"/>
                <w:szCs w:val="24"/>
              </w:rPr>
              <w:t>3</w:t>
            </w:r>
            <w:r>
              <w:rPr>
                <w:rFonts w:ascii="宋体" w:hAnsi="宋体" w:hint="eastAsia"/>
                <w:bCs/>
                <w:sz w:val="24"/>
                <w:szCs w:val="24"/>
              </w:rPr>
              <w:t>、执业许可证。（非专业服务机构投标提供）</w:t>
            </w:r>
          </w:p>
          <w:p w:rsidR="00D94C00" w:rsidRDefault="00854EA6">
            <w:pPr>
              <w:spacing w:line="360" w:lineRule="auto"/>
              <w:jc w:val="left"/>
              <w:rPr>
                <w:rFonts w:ascii="宋体" w:hAnsi="宋体"/>
                <w:bCs/>
                <w:sz w:val="24"/>
                <w:szCs w:val="24"/>
              </w:rPr>
            </w:pPr>
            <w:r>
              <w:rPr>
                <w:rFonts w:ascii="宋体" w:hAnsi="宋体" w:hint="eastAsia"/>
                <w:bCs/>
                <w:sz w:val="24"/>
                <w:szCs w:val="24"/>
              </w:rPr>
              <w:t>4</w:t>
            </w:r>
            <w:r>
              <w:rPr>
                <w:rFonts w:ascii="宋体" w:hAnsi="宋体" w:hint="eastAsia"/>
                <w:bCs/>
                <w:sz w:val="24"/>
                <w:szCs w:val="24"/>
              </w:rPr>
              <w:t>、个体工商户营业执照。（个体工商户投标提供）</w:t>
            </w:r>
          </w:p>
          <w:p w:rsidR="00D94C00" w:rsidRDefault="00854EA6">
            <w:pPr>
              <w:spacing w:line="360" w:lineRule="auto"/>
              <w:jc w:val="left"/>
              <w:rPr>
                <w:rFonts w:ascii="宋体" w:hAnsi="宋体"/>
                <w:b/>
                <w:sz w:val="24"/>
                <w:szCs w:val="24"/>
              </w:rPr>
            </w:pPr>
            <w:r>
              <w:rPr>
                <w:rFonts w:ascii="宋体" w:hAnsi="宋体" w:hint="eastAsia"/>
                <w:bCs/>
                <w:sz w:val="24"/>
                <w:szCs w:val="24"/>
              </w:rPr>
              <w:t>5</w:t>
            </w:r>
            <w:r>
              <w:rPr>
                <w:rFonts w:ascii="宋体" w:hAnsi="宋体" w:hint="eastAsia"/>
                <w:bCs/>
                <w:sz w:val="24"/>
                <w:szCs w:val="24"/>
              </w:rPr>
              <w:t>、自然人身份证明。（自然人投标提供）</w:t>
            </w:r>
          </w:p>
        </w:tc>
      </w:tr>
      <w:tr w:rsidR="00D94C00">
        <w:trPr>
          <w:trHeight w:val="2951"/>
          <w:jc w:val="center"/>
        </w:trPr>
        <w:tc>
          <w:tcPr>
            <w:tcW w:w="9108" w:type="dxa"/>
            <w:vAlign w:val="center"/>
          </w:tcPr>
          <w:p w:rsidR="00D94C00" w:rsidRDefault="00854EA6">
            <w:pPr>
              <w:spacing w:line="360" w:lineRule="auto"/>
              <w:jc w:val="left"/>
              <w:rPr>
                <w:rFonts w:ascii="宋体" w:hAnsi="宋体"/>
                <w:bCs/>
                <w:sz w:val="24"/>
                <w:szCs w:val="24"/>
              </w:rPr>
            </w:pPr>
            <w:r>
              <w:rPr>
                <w:rFonts w:ascii="宋体" w:hAnsi="宋体" w:hint="eastAsia"/>
                <w:b/>
                <w:bCs/>
                <w:sz w:val="24"/>
                <w:szCs w:val="24"/>
              </w:rPr>
              <w:t>二、财务状况报告相关材料</w:t>
            </w:r>
          </w:p>
          <w:p w:rsidR="00D94C00" w:rsidRDefault="00854EA6">
            <w:pPr>
              <w:spacing w:line="360" w:lineRule="auto"/>
              <w:jc w:val="left"/>
              <w:rPr>
                <w:rFonts w:ascii="宋体" w:hAnsi="宋体"/>
                <w:bCs/>
                <w:sz w:val="24"/>
                <w:szCs w:val="24"/>
              </w:rPr>
            </w:pPr>
            <w:r>
              <w:rPr>
                <w:rFonts w:ascii="宋体" w:hAnsi="宋体" w:hint="eastAsia"/>
                <w:bCs/>
                <w:sz w:val="24"/>
                <w:szCs w:val="24"/>
              </w:rPr>
              <w:t>1</w:t>
            </w:r>
            <w:r>
              <w:rPr>
                <w:rFonts w:ascii="宋体" w:hAnsi="宋体" w:hint="eastAsia"/>
                <w:bCs/>
                <w:sz w:val="24"/>
                <w:szCs w:val="24"/>
              </w:rPr>
              <w:t>、</w:t>
            </w:r>
            <w:r>
              <w:rPr>
                <w:rFonts w:ascii="宋体" w:hAnsi="宋体" w:hint="eastAsia"/>
                <w:bCs/>
                <w:sz w:val="24"/>
                <w:szCs w:val="24"/>
              </w:rPr>
              <w:t>2016</w:t>
            </w:r>
            <w:r>
              <w:rPr>
                <w:rFonts w:ascii="宋体" w:hAnsi="宋体"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94C00" w:rsidRDefault="00854EA6">
            <w:pPr>
              <w:spacing w:line="360" w:lineRule="auto"/>
              <w:jc w:val="left"/>
              <w:rPr>
                <w:rFonts w:ascii="宋体" w:hAnsi="宋体"/>
                <w:b/>
                <w:sz w:val="24"/>
                <w:szCs w:val="24"/>
              </w:rPr>
            </w:pPr>
            <w:r>
              <w:rPr>
                <w:rFonts w:ascii="宋体" w:hAnsi="宋体" w:hint="eastAsia"/>
                <w:bCs/>
                <w:sz w:val="24"/>
                <w:szCs w:val="24"/>
              </w:rPr>
              <w:t>2</w:t>
            </w:r>
            <w:r>
              <w:rPr>
                <w:rFonts w:ascii="宋体" w:hAnsi="宋体" w:hint="eastAsia"/>
                <w:bCs/>
                <w:sz w:val="24"/>
                <w:szCs w:val="24"/>
              </w:rPr>
              <w:t>、银行出具的资信证明；或财政部门认可的政府采购专业担保机构的证明文件和担保机构出具的投标担保函。（其他组织和自然人投标提供）</w:t>
            </w:r>
          </w:p>
        </w:tc>
      </w:tr>
      <w:tr w:rsidR="00D94C00">
        <w:trPr>
          <w:trHeight w:val="1192"/>
          <w:jc w:val="center"/>
        </w:trPr>
        <w:tc>
          <w:tcPr>
            <w:tcW w:w="9108" w:type="dxa"/>
            <w:vAlign w:val="center"/>
          </w:tcPr>
          <w:p w:rsidR="00D94C00" w:rsidRDefault="00854EA6">
            <w:pPr>
              <w:spacing w:line="360" w:lineRule="auto"/>
              <w:jc w:val="left"/>
              <w:rPr>
                <w:rFonts w:ascii="宋体" w:hAnsi="宋体"/>
                <w:bCs/>
                <w:sz w:val="24"/>
                <w:szCs w:val="24"/>
              </w:rPr>
            </w:pPr>
            <w:r>
              <w:rPr>
                <w:rFonts w:ascii="宋体" w:hAnsi="宋体" w:hint="eastAsia"/>
                <w:b/>
                <w:bCs/>
                <w:sz w:val="24"/>
                <w:szCs w:val="24"/>
              </w:rPr>
              <w:t>三、依法缴纳税收相关材料</w:t>
            </w:r>
          </w:p>
          <w:p w:rsidR="00D94C00" w:rsidRDefault="00854EA6">
            <w:pPr>
              <w:spacing w:line="360" w:lineRule="auto"/>
              <w:jc w:val="left"/>
              <w:rPr>
                <w:rFonts w:ascii="宋体" w:hAnsi="宋体"/>
                <w:b/>
                <w:sz w:val="24"/>
                <w:szCs w:val="24"/>
              </w:rPr>
            </w:pPr>
            <w:r>
              <w:rPr>
                <w:rFonts w:ascii="宋体" w:hAnsi="宋体" w:hint="eastAsia"/>
                <w:bCs/>
                <w:sz w:val="24"/>
                <w:szCs w:val="24"/>
              </w:rPr>
              <w:t>税务登记证和投标截止时间前三个月内任意一个月缴纳税收凭据复印件。（依法免税的投标人，应提供相应文件证明依法免税）</w:t>
            </w:r>
          </w:p>
        </w:tc>
      </w:tr>
      <w:tr w:rsidR="00D94C00">
        <w:trPr>
          <w:trHeight w:val="1549"/>
          <w:jc w:val="center"/>
        </w:trPr>
        <w:tc>
          <w:tcPr>
            <w:tcW w:w="9108" w:type="dxa"/>
            <w:vAlign w:val="center"/>
          </w:tcPr>
          <w:p w:rsidR="00D94C00" w:rsidRDefault="00854EA6">
            <w:pPr>
              <w:spacing w:line="360" w:lineRule="auto"/>
              <w:jc w:val="left"/>
              <w:rPr>
                <w:rFonts w:ascii="宋体" w:hAnsi="宋体"/>
                <w:bCs/>
                <w:sz w:val="24"/>
                <w:szCs w:val="24"/>
              </w:rPr>
            </w:pPr>
            <w:r>
              <w:rPr>
                <w:rFonts w:ascii="宋体" w:hAnsi="宋体" w:hint="eastAsia"/>
                <w:b/>
                <w:bCs/>
                <w:sz w:val="24"/>
                <w:szCs w:val="24"/>
              </w:rPr>
              <w:lastRenderedPageBreak/>
              <w:t>四、依法缴纳社会保障资金的证明材料</w:t>
            </w:r>
          </w:p>
          <w:p w:rsidR="00D94C00" w:rsidRDefault="00854EA6">
            <w:pPr>
              <w:spacing w:line="360" w:lineRule="auto"/>
              <w:jc w:val="left"/>
              <w:rPr>
                <w:rFonts w:ascii="宋体" w:hAnsi="宋体"/>
                <w:bCs/>
                <w:sz w:val="24"/>
                <w:szCs w:val="24"/>
              </w:rPr>
            </w:pPr>
            <w:r>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D94C00">
        <w:trPr>
          <w:trHeight w:val="1124"/>
          <w:jc w:val="center"/>
        </w:trPr>
        <w:tc>
          <w:tcPr>
            <w:tcW w:w="9108" w:type="dxa"/>
            <w:vAlign w:val="center"/>
          </w:tcPr>
          <w:p w:rsidR="00D94C00" w:rsidRDefault="00854EA6">
            <w:pPr>
              <w:spacing w:line="360" w:lineRule="auto"/>
              <w:jc w:val="left"/>
              <w:rPr>
                <w:rFonts w:ascii="宋体" w:hAnsi="宋体"/>
                <w:b/>
                <w:bCs/>
                <w:sz w:val="24"/>
                <w:szCs w:val="24"/>
              </w:rPr>
            </w:pPr>
            <w:r>
              <w:rPr>
                <w:rFonts w:ascii="宋体" w:hAnsi="宋体" w:hint="eastAsia"/>
                <w:b/>
                <w:bCs/>
                <w:sz w:val="24"/>
                <w:szCs w:val="24"/>
              </w:rPr>
              <w:t>五、履行合同所必须的设备和专业技术能力的证明材料</w:t>
            </w:r>
          </w:p>
          <w:p w:rsidR="00D94C00" w:rsidRDefault="00854EA6">
            <w:pPr>
              <w:spacing w:line="360" w:lineRule="auto"/>
              <w:jc w:val="left"/>
              <w:rPr>
                <w:rFonts w:ascii="宋体" w:hAnsi="宋体"/>
                <w:b/>
                <w:sz w:val="24"/>
                <w:szCs w:val="24"/>
              </w:rPr>
            </w:pPr>
            <w:r>
              <w:rPr>
                <w:rFonts w:ascii="宋体" w:hAnsi="宋体" w:hint="eastAsia"/>
                <w:bCs/>
                <w:sz w:val="24"/>
                <w:szCs w:val="24"/>
              </w:rPr>
              <w:t>相关设备的购置发票、专业技术人员职称证书、用工合同等或者附相关承诺函或声明。</w:t>
            </w:r>
          </w:p>
        </w:tc>
      </w:tr>
      <w:tr w:rsidR="00D94C00">
        <w:trPr>
          <w:trHeight w:val="1834"/>
          <w:jc w:val="center"/>
        </w:trPr>
        <w:tc>
          <w:tcPr>
            <w:tcW w:w="9108" w:type="dxa"/>
            <w:vAlign w:val="center"/>
          </w:tcPr>
          <w:p w:rsidR="00D94C00" w:rsidRDefault="00854EA6">
            <w:pPr>
              <w:spacing w:line="360" w:lineRule="auto"/>
              <w:jc w:val="left"/>
              <w:rPr>
                <w:rFonts w:ascii="宋体" w:hAnsi="宋体"/>
                <w:b/>
                <w:bCs/>
                <w:sz w:val="24"/>
                <w:szCs w:val="24"/>
              </w:rPr>
            </w:pPr>
            <w:r>
              <w:rPr>
                <w:rFonts w:ascii="宋体" w:hAnsi="宋体" w:hint="eastAsia"/>
                <w:b/>
                <w:bCs/>
                <w:sz w:val="24"/>
                <w:szCs w:val="24"/>
              </w:rPr>
              <w:t>六、参加政府采购活动前</w:t>
            </w:r>
            <w:r>
              <w:rPr>
                <w:rFonts w:ascii="宋体" w:hAnsi="宋体" w:hint="eastAsia"/>
                <w:b/>
                <w:bCs/>
                <w:sz w:val="24"/>
                <w:szCs w:val="24"/>
              </w:rPr>
              <w:t>3</w:t>
            </w:r>
            <w:r>
              <w:rPr>
                <w:rFonts w:ascii="宋体" w:hAnsi="宋体" w:hint="eastAsia"/>
                <w:b/>
                <w:bCs/>
                <w:sz w:val="24"/>
                <w:szCs w:val="24"/>
              </w:rPr>
              <w:t>年内在经营活动中没有重大违法记录的书面声明</w:t>
            </w:r>
          </w:p>
          <w:p w:rsidR="00D94C00" w:rsidRDefault="00854EA6">
            <w:pPr>
              <w:spacing w:line="360" w:lineRule="auto"/>
              <w:jc w:val="left"/>
              <w:rPr>
                <w:rFonts w:ascii="宋体" w:hAnsi="宋体"/>
                <w:bCs/>
                <w:sz w:val="24"/>
                <w:szCs w:val="24"/>
              </w:rPr>
            </w:pPr>
            <w:r>
              <w:rPr>
                <w:rFonts w:ascii="宋体" w:hAnsi="宋体" w:hint="eastAsia"/>
                <w:bCs/>
                <w:sz w:val="24"/>
                <w:szCs w:val="24"/>
              </w:rPr>
              <w:t>投标人“参加政府采购活动前</w:t>
            </w:r>
            <w:r>
              <w:rPr>
                <w:rFonts w:ascii="宋体" w:hAnsi="宋体" w:hint="eastAsia"/>
                <w:bCs/>
                <w:sz w:val="24"/>
                <w:szCs w:val="24"/>
              </w:rPr>
              <w:t>3</w:t>
            </w:r>
            <w:r>
              <w:rPr>
                <w:rFonts w:ascii="宋体" w:hAnsi="宋体" w:hint="eastAsia"/>
                <w:bCs/>
                <w:sz w:val="24"/>
                <w:szCs w:val="24"/>
              </w:rPr>
              <w:t>年内在经营活动中没有重大违法记录的书面声明函”。</w:t>
            </w:r>
            <w:r>
              <w:rPr>
                <w:rFonts w:ascii="宋体" w:hAnsi="宋体" w:hint="eastAsia"/>
                <w:bCs/>
                <w:sz w:val="24"/>
                <w:szCs w:val="24"/>
              </w:rPr>
              <w:t xml:space="preserve"> </w:t>
            </w:r>
            <w:r>
              <w:rPr>
                <w:rFonts w:ascii="宋体" w:hAnsi="宋体" w:hint="eastAsia"/>
                <w:bCs/>
                <w:sz w:val="24"/>
                <w:szCs w:val="24"/>
              </w:rPr>
              <w:t>重大违法记录，是指投标人因违法经营受到刑事处罚或者责令停产停业、吊销许可证或者执照、较大数额罚款等行政处罚。</w:t>
            </w:r>
          </w:p>
        </w:tc>
      </w:tr>
      <w:tr w:rsidR="00D94C00">
        <w:trPr>
          <w:trHeight w:val="1834"/>
          <w:jc w:val="center"/>
        </w:trPr>
        <w:tc>
          <w:tcPr>
            <w:tcW w:w="9108" w:type="dxa"/>
            <w:vAlign w:val="center"/>
          </w:tcPr>
          <w:p w:rsidR="00D94C00" w:rsidRDefault="00854EA6">
            <w:pPr>
              <w:spacing w:line="360" w:lineRule="auto"/>
              <w:jc w:val="left"/>
              <w:rPr>
                <w:rFonts w:ascii="宋体" w:hAnsi="宋体"/>
                <w:bCs/>
                <w:sz w:val="24"/>
                <w:szCs w:val="24"/>
              </w:rPr>
            </w:pPr>
            <w:r>
              <w:rPr>
                <w:rFonts w:ascii="宋体" w:hAnsi="宋体" w:hint="eastAsia"/>
                <w:b/>
                <w:sz w:val="24"/>
                <w:szCs w:val="24"/>
              </w:rPr>
              <w:t>七、投标人须具有相应范围的《医疗器械生产许可证》或《医疗器械经营许可证》经营范围涵盖所投包号产品，并具有投标产品的《中华人民共和国医疗器械注册证》（代理商须提供复印件）。</w:t>
            </w:r>
          </w:p>
        </w:tc>
      </w:tr>
      <w:tr w:rsidR="00D94C00">
        <w:trPr>
          <w:trHeight w:val="418"/>
          <w:jc w:val="center"/>
        </w:trPr>
        <w:tc>
          <w:tcPr>
            <w:tcW w:w="9108" w:type="dxa"/>
            <w:vAlign w:val="center"/>
          </w:tcPr>
          <w:p w:rsidR="00D94C00" w:rsidRDefault="00854EA6">
            <w:pPr>
              <w:spacing w:line="360" w:lineRule="auto"/>
              <w:rPr>
                <w:rFonts w:ascii="宋体" w:hAnsi="宋体"/>
                <w:b/>
                <w:bCs/>
                <w:sz w:val="24"/>
                <w:szCs w:val="24"/>
              </w:rPr>
            </w:pPr>
            <w:r>
              <w:rPr>
                <w:rFonts w:ascii="宋体" w:hAnsi="宋体" w:hint="eastAsia"/>
                <w:b/>
                <w:bCs/>
                <w:sz w:val="24"/>
                <w:szCs w:val="24"/>
              </w:rPr>
              <w:t>八、未被列入“信用中国”网站</w:t>
            </w:r>
            <w:r>
              <w:rPr>
                <w:rFonts w:ascii="宋体" w:hAnsi="宋体" w:hint="eastAsia"/>
                <w:b/>
                <w:bCs/>
                <w:sz w:val="24"/>
                <w:szCs w:val="24"/>
              </w:rPr>
              <w:t>(www.creditchina.gov.cn)</w:t>
            </w:r>
            <w:r>
              <w:rPr>
                <w:rFonts w:ascii="宋体" w:hAnsi="宋体" w:hint="eastAsia"/>
                <w:b/>
                <w:bCs/>
                <w:sz w:val="24"/>
                <w:szCs w:val="24"/>
              </w:rPr>
              <w:t>、中国政府采购网</w:t>
            </w:r>
            <w:r>
              <w:rPr>
                <w:rFonts w:ascii="宋体" w:hAnsi="宋体" w:hint="eastAsia"/>
                <w:b/>
                <w:bCs/>
                <w:sz w:val="24"/>
                <w:szCs w:val="24"/>
              </w:rPr>
              <w:t>(www.ccgp.gov.cn)</w:t>
            </w:r>
            <w:r>
              <w:rPr>
                <w:rFonts w:ascii="宋体" w:hAnsi="宋体" w:hint="eastAsia"/>
                <w:b/>
                <w:bCs/>
                <w:sz w:val="24"/>
                <w:szCs w:val="24"/>
              </w:rPr>
              <w:t>渠道信用记录失信被执行人、重大税收违法案件当事人名单、政府采购严重违法失信行为记录名单的投标人。</w:t>
            </w:r>
          </w:p>
          <w:p w:rsidR="00D94C00" w:rsidRDefault="00854EA6">
            <w:pPr>
              <w:spacing w:line="360" w:lineRule="auto"/>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94C00" w:rsidRDefault="00854EA6">
            <w:pPr>
              <w:spacing w:line="360" w:lineRule="auto"/>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）查询渠道：“信用中国”网站（</w:t>
            </w:r>
            <w:r>
              <w:rPr>
                <w:rFonts w:ascii="宋体" w:hAnsi="宋体" w:hint="eastAsia"/>
                <w:bCs/>
                <w:sz w:val="24"/>
                <w:szCs w:val="24"/>
              </w:rPr>
              <w:t>www.creditchina</w:t>
            </w:r>
            <w:r>
              <w:rPr>
                <w:rFonts w:ascii="宋体" w:hAnsi="宋体" w:hint="eastAsia"/>
                <w:bCs/>
                <w:sz w:val="24"/>
                <w:szCs w:val="24"/>
              </w:rPr>
              <w:t>.gov.cn</w:t>
            </w:r>
            <w:r>
              <w:rPr>
                <w:rFonts w:ascii="宋体" w:hAnsi="宋体" w:hint="eastAsia"/>
                <w:bCs/>
                <w:sz w:val="24"/>
                <w:szCs w:val="24"/>
              </w:rPr>
              <w:t>）和中国政府采购网（</w:t>
            </w:r>
            <w:r>
              <w:rPr>
                <w:rFonts w:ascii="宋体" w:hAnsi="宋体" w:hint="eastAsia"/>
                <w:bCs/>
                <w:sz w:val="24"/>
                <w:szCs w:val="24"/>
              </w:rPr>
              <w:t>www.ccgp.gov.cn</w:t>
            </w:r>
            <w:r>
              <w:rPr>
                <w:rFonts w:ascii="宋体" w:hAnsi="宋体" w:hint="eastAsia"/>
                <w:bCs/>
                <w:sz w:val="24"/>
                <w:szCs w:val="24"/>
              </w:rPr>
              <w:t>）；</w:t>
            </w:r>
          </w:p>
          <w:p w:rsidR="00D94C00" w:rsidRDefault="00854EA6">
            <w:pPr>
              <w:spacing w:line="360" w:lineRule="auto"/>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）截止时间：同投标截止时间；</w:t>
            </w:r>
          </w:p>
          <w:p w:rsidR="00D94C00" w:rsidRDefault="00854EA6">
            <w:pPr>
              <w:spacing w:line="360" w:lineRule="auto"/>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）信用信息查询记录和证据留存具体方式：经采购人确认的查询结果网页截图作为查询记录和证据，与其他采购文件一并保存；</w:t>
            </w:r>
          </w:p>
          <w:p w:rsidR="00D94C00" w:rsidRDefault="00854EA6">
            <w:pPr>
              <w:spacing w:line="360" w:lineRule="auto"/>
              <w:jc w:val="left"/>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）信用信息的使用原则：经采购人认定的被列入失信被执行人、重大税收违法案件当事人名单、政府采购严重违法失信行为记录名单的投标人，将拒绝其参与政府采购</w:t>
            </w:r>
            <w:r>
              <w:rPr>
                <w:rFonts w:ascii="宋体" w:hAnsi="宋体" w:hint="eastAsia"/>
                <w:bCs/>
                <w:sz w:val="24"/>
                <w:szCs w:val="24"/>
              </w:rPr>
              <w:lastRenderedPageBreak/>
              <w:t>活动。</w:t>
            </w:r>
          </w:p>
        </w:tc>
      </w:tr>
      <w:tr w:rsidR="00D94C00">
        <w:trPr>
          <w:trHeight w:val="629"/>
          <w:jc w:val="center"/>
        </w:trPr>
        <w:tc>
          <w:tcPr>
            <w:tcW w:w="9108" w:type="dxa"/>
            <w:vAlign w:val="center"/>
          </w:tcPr>
          <w:p w:rsidR="00D94C00" w:rsidRDefault="00854EA6">
            <w:pPr>
              <w:spacing w:line="400" w:lineRule="exact"/>
              <w:jc w:val="left"/>
              <w:rPr>
                <w:rFonts w:ascii="宋体" w:hAnsi="宋体"/>
                <w:b/>
                <w:bCs/>
                <w:sz w:val="24"/>
                <w:szCs w:val="24"/>
              </w:rPr>
            </w:pPr>
            <w:r>
              <w:rPr>
                <w:rFonts w:ascii="宋体" w:hAnsi="宋体" w:hint="eastAsia"/>
                <w:b/>
                <w:bCs/>
                <w:sz w:val="24"/>
                <w:szCs w:val="24"/>
              </w:rPr>
              <w:lastRenderedPageBreak/>
              <w:t>九、本项目不接受联合体投标。</w:t>
            </w:r>
          </w:p>
        </w:tc>
      </w:tr>
      <w:tr w:rsidR="00D94C00">
        <w:trPr>
          <w:cantSplit/>
          <w:trHeight w:val="682"/>
          <w:jc w:val="center"/>
        </w:trPr>
        <w:tc>
          <w:tcPr>
            <w:tcW w:w="9108" w:type="dxa"/>
            <w:vAlign w:val="center"/>
          </w:tcPr>
          <w:p w:rsidR="00D94C00" w:rsidRDefault="00854EA6">
            <w:pPr>
              <w:spacing w:line="360" w:lineRule="auto"/>
              <w:contextualSpacing/>
              <w:rPr>
                <w:rFonts w:ascii="宋体" w:hAnsi="宋体"/>
                <w:b/>
                <w:sz w:val="24"/>
                <w:szCs w:val="24"/>
              </w:rPr>
            </w:pPr>
            <w:r>
              <w:rPr>
                <w:rFonts w:ascii="宋体" w:hAnsi="宋体" w:hint="eastAsia"/>
                <w:b/>
                <w:sz w:val="24"/>
                <w:szCs w:val="24"/>
              </w:rPr>
              <w:t>十、按投标人须知前附表规定交纳投标保证金。</w:t>
            </w:r>
          </w:p>
        </w:tc>
      </w:tr>
      <w:tr w:rsidR="00D94C00">
        <w:trPr>
          <w:cantSplit/>
          <w:trHeight w:val="470"/>
          <w:jc w:val="center"/>
        </w:trPr>
        <w:tc>
          <w:tcPr>
            <w:tcW w:w="9108" w:type="dxa"/>
            <w:vAlign w:val="center"/>
          </w:tcPr>
          <w:p w:rsidR="00D94C00" w:rsidRDefault="00854EA6">
            <w:pPr>
              <w:spacing w:line="360" w:lineRule="auto"/>
              <w:contextualSpacing/>
              <w:rPr>
                <w:rFonts w:ascii="宋体" w:hAnsi="宋体"/>
                <w:b/>
                <w:sz w:val="24"/>
                <w:szCs w:val="24"/>
              </w:rPr>
            </w:pPr>
            <w:r>
              <w:rPr>
                <w:rFonts w:ascii="宋体" w:hAnsi="宋体" w:hint="eastAsia"/>
                <w:b/>
                <w:sz w:val="24"/>
                <w:szCs w:val="24"/>
              </w:rPr>
              <w:t>十一、投标文件提供法定代表人身份证明或提供法定代表人授权委托书及被授权人身份证复印件。</w:t>
            </w:r>
          </w:p>
        </w:tc>
      </w:tr>
    </w:tbl>
    <w:p w:rsidR="00D94C00" w:rsidRDefault="00854EA6">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D94C00" w:rsidRDefault="00854EA6">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评标委员会对符合资格的投标人的投标文件进行符合性审查，以确定其是否满足招标文件的实质性要求。</w:t>
      </w:r>
    </w:p>
    <w:p w:rsidR="00D94C00" w:rsidRDefault="00854EA6">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hAnsiTheme="minorEastAsia" w:cs="仿宋_GB2312" w:hint="eastAsia"/>
          <w:lang w:val="zh-CN"/>
        </w:rPr>
        <w:t>三</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D94C00" w:rsidRDefault="00854EA6">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四、评分方法</w:t>
      </w:r>
    </w:p>
    <w:p w:rsidR="00D94C00" w:rsidRDefault="00854EA6">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本项目采用综合评分法。总分为</w:t>
      </w:r>
      <w:r>
        <w:rPr>
          <w:rFonts w:asciiTheme="minorEastAsia" w:hAnsiTheme="minorEastAsia" w:cs="仿宋_GB2312" w:hint="eastAsia"/>
          <w:lang w:val="zh-CN"/>
        </w:rPr>
        <w:t>100</w:t>
      </w:r>
      <w:r>
        <w:rPr>
          <w:rFonts w:asciiTheme="minorEastAsia" w:hAnsiTheme="minorEastAsia" w:cs="仿宋_GB2312" w:hint="eastAsia"/>
          <w:lang w:val="zh-CN"/>
        </w:rPr>
        <w:t>分。</w:t>
      </w:r>
    </w:p>
    <w:p w:rsidR="00D94C00" w:rsidRDefault="00D94C00">
      <w:pPr>
        <w:pStyle w:val="a6"/>
        <w:spacing w:line="360" w:lineRule="auto"/>
        <w:ind w:firstLineChars="200" w:firstLine="480"/>
        <w:contextualSpacing/>
        <w:rPr>
          <w:rFonts w:asciiTheme="minorEastAsia" w:hAnsiTheme="minorEastAsia" w:cs="仿宋_GB2312"/>
          <w:lang w:val="zh-CN"/>
        </w:rPr>
      </w:pPr>
    </w:p>
    <w:p w:rsidR="00D94C00" w:rsidRDefault="00D94C00">
      <w:pPr>
        <w:pStyle w:val="a6"/>
        <w:spacing w:line="360" w:lineRule="auto"/>
        <w:ind w:firstLineChars="200" w:firstLine="480"/>
        <w:contextualSpacing/>
        <w:rPr>
          <w:rFonts w:asciiTheme="minorEastAsia" w:hAnsiTheme="minorEastAsia" w:cs="仿宋_GB2312"/>
          <w:lang w:val="zh-CN"/>
        </w:rPr>
      </w:pPr>
    </w:p>
    <w:p w:rsidR="00D94C00" w:rsidRDefault="00854EA6">
      <w:pPr>
        <w:pStyle w:val="a6"/>
        <w:numPr>
          <w:ilvl w:val="0"/>
          <w:numId w:val="7"/>
        </w:numPr>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评标标准</w:t>
      </w:r>
    </w:p>
    <w:p w:rsidR="00D94C00" w:rsidRDefault="00854EA6">
      <w:pPr>
        <w:spacing w:line="360" w:lineRule="auto"/>
        <w:ind w:firstLineChars="200" w:firstLine="482"/>
        <w:rPr>
          <w:rFonts w:ascii="宋体" w:hAnsi="宋体"/>
          <w:b/>
          <w:bCs/>
          <w:sz w:val="24"/>
        </w:rPr>
      </w:pPr>
      <w:r>
        <w:rPr>
          <w:rFonts w:ascii="宋体" w:hAnsi="宋体" w:hint="eastAsia"/>
          <w:b/>
          <w:bCs/>
          <w:sz w:val="24"/>
        </w:rPr>
        <w:t>采用综合评分法，满分</w:t>
      </w:r>
      <w:r>
        <w:rPr>
          <w:rFonts w:ascii="宋体" w:hAnsi="宋体" w:hint="eastAsia"/>
          <w:b/>
          <w:bCs/>
          <w:sz w:val="24"/>
        </w:rPr>
        <w:t>100</w:t>
      </w:r>
      <w:r>
        <w:rPr>
          <w:rFonts w:ascii="宋体" w:hAnsi="宋体" w:hint="eastAsia"/>
          <w:b/>
          <w:bCs/>
          <w:sz w:val="24"/>
        </w:rPr>
        <w:t>分。</w:t>
      </w:r>
    </w:p>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一、评分因素及分值分配</w:t>
      </w:r>
    </w:p>
    <w:tbl>
      <w:tblPr>
        <w:tblW w:w="849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00"/>
        <w:gridCol w:w="2876"/>
        <w:gridCol w:w="904"/>
        <w:gridCol w:w="3815"/>
      </w:tblGrid>
      <w:tr w:rsidR="00D94C00">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说明</w:t>
            </w:r>
          </w:p>
        </w:tc>
      </w:tr>
      <w:tr w:rsidR="00D94C00">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A</w:t>
            </w:r>
          </w:p>
        </w:tc>
        <w:tc>
          <w:tcPr>
            <w:tcW w:w="2876" w:type="dxa"/>
            <w:tcBorders>
              <w:top w:val="single" w:sz="4" w:space="0" w:color="auto"/>
              <w:left w:val="single" w:sz="4"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b/>
                <w:bCs/>
                <w:sz w:val="24"/>
              </w:rPr>
              <w:t>4</w:t>
            </w:r>
            <w:r>
              <w:rPr>
                <w:rFonts w:ascii="宋体" w:hAnsi="宋体" w:hint="eastAsia"/>
                <w:b/>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详见评审标准</w:t>
            </w:r>
          </w:p>
        </w:tc>
      </w:tr>
      <w:tr w:rsidR="00D94C00">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b/>
                <w:bCs/>
                <w:sz w:val="24"/>
              </w:rPr>
              <w:t>4</w:t>
            </w:r>
            <w:r>
              <w:rPr>
                <w:rFonts w:ascii="宋体" w:hAnsi="宋体" w:hint="eastAsia"/>
                <w:b/>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详见评审标准</w:t>
            </w:r>
          </w:p>
        </w:tc>
      </w:tr>
      <w:tr w:rsidR="00D94C00">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详见评审标准</w:t>
            </w:r>
          </w:p>
        </w:tc>
      </w:tr>
      <w:tr w:rsidR="00D94C00">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D94C00" w:rsidRDefault="00D94C00">
            <w:pPr>
              <w:snapToGrid w:val="0"/>
              <w:spacing w:line="300" w:lineRule="auto"/>
              <w:ind w:leftChars="72" w:left="151" w:rightChars="127" w:right="267"/>
              <w:jc w:val="center"/>
              <w:rPr>
                <w:rFonts w:ascii="宋体" w:hAnsi="宋体"/>
                <w:b/>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b/>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D94C00" w:rsidRDefault="00D94C00">
            <w:pPr>
              <w:snapToGrid w:val="0"/>
              <w:spacing w:line="300" w:lineRule="auto"/>
              <w:ind w:leftChars="72" w:left="151" w:rightChars="127" w:right="267"/>
              <w:jc w:val="center"/>
              <w:rPr>
                <w:rFonts w:ascii="宋体" w:hAnsi="宋体"/>
                <w:b/>
                <w:bCs/>
                <w:sz w:val="24"/>
              </w:rPr>
            </w:pPr>
          </w:p>
        </w:tc>
      </w:tr>
    </w:tbl>
    <w:p w:rsidR="00D94C00" w:rsidRDefault="00D94C00">
      <w:pPr>
        <w:snapToGrid w:val="0"/>
        <w:spacing w:line="300" w:lineRule="auto"/>
        <w:ind w:leftChars="72" w:left="151" w:rightChars="127" w:right="267"/>
        <w:rPr>
          <w:rFonts w:ascii="宋体" w:hAnsi="宋体"/>
          <w:b/>
          <w:bCs/>
          <w:sz w:val="24"/>
        </w:rPr>
      </w:pPr>
    </w:p>
    <w:p w:rsidR="00D94C00" w:rsidRDefault="00854EA6">
      <w:pPr>
        <w:snapToGrid w:val="0"/>
        <w:spacing w:line="300" w:lineRule="auto"/>
        <w:ind w:leftChars="72" w:left="151" w:rightChars="127" w:right="267"/>
        <w:rPr>
          <w:rFonts w:ascii="宋体" w:hAnsi="宋体"/>
          <w:b/>
          <w:bCs/>
          <w:sz w:val="24"/>
        </w:rPr>
      </w:pPr>
      <w:r>
        <w:rPr>
          <w:rFonts w:ascii="宋体" w:hAnsi="宋体"/>
          <w:b/>
          <w:bCs/>
          <w:sz w:val="24"/>
        </w:rPr>
        <w:t>2</w:t>
      </w:r>
      <w:r>
        <w:rPr>
          <w:rFonts w:ascii="宋体" w:hAnsi="宋体" w:hint="eastAsia"/>
          <w:b/>
          <w:bCs/>
          <w:sz w:val="24"/>
        </w:rPr>
        <w:t>、评分因素及分值确定</w:t>
      </w:r>
    </w:p>
    <w:p w:rsidR="00D94C00" w:rsidRDefault="00854EA6">
      <w:pPr>
        <w:snapToGrid w:val="0"/>
        <w:spacing w:line="300" w:lineRule="auto"/>
        <w:ind w:leftChars="72" w:left="151" w:rightChars="127" w:right="267"/>
        <w:rPr>
          <w:rFonts w:ascii="宋体" w:hAnsi="宋体"/>
          <w:b/>
          <w:bCs/>
          <w:sz w:val="24"/>
        </w:rPr>
      </w:pPr>
      <w:r>
        <w:rPr>
          <w:rFonts w:ascii="宋体" w:hAnsi="宋体"/>
          <w:b/>
          <w:bCs/>
          <w:sz w:val="24"/>
        </w:rPr>
        <w:lastRenderedPageBreak/>
        <w:t>A</w:t>
      </w:r>
      <w:r>
        <w:rPr>
          <w:rFonts w:ascii="宋体" w:hAnsi="宋体" w:hint="eastAsia"/>
          <w:b/>
          <w:bCs/>
          <w:sz w:val="24"/>
        </w:rPr>
        <w:t>、投标报价：</w:t>
      </w:r>
      <w:r>
        <w:rPr>
          <w:rFonts w:ascii="宋体" w:hAnsi="宋体" w:hint="eastAsia"/>
          <w:b/>
          <w:bCs/>
          <w:sz w:val="24"/>
        </w:rPr>
        <w:t>40</w:t>
      </w:r>
      <w:r>
        <w:rPr>
          <w:rFonts w:ascii="宋体" w:hAnsi="宋体" w:hint="eastAsia"/>
          <w:b/>
          <w:bCs/>
          <w:sz w:val="24"/>
        </w:rPr>
        <w:t>分</w:t>
      </w:r>
    </w:p>
    <w:tbl>
      <w:tblPr>
        <w:tblW w:w="85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29"/>
        <w:gridCol w:w="2545"/>
        <w:gridCol w:w="1178"/>
        <w:gridCol w:w="3979"/>
      </w:tblGrid>
      <w:tr w:rsidR="00D94C00">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评分标准说明</w:t>
            </w:r>
          </w:p>
        </w:tc>
      </w:tr>
      <w:tr w:rsidR="00D94C00">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b/>
                <w:bCs/>
                <w:sz w:val="24"/>
              </w:rPr>
              <w:t>4</w:t>
            </w:r>
            <w:r>
              <w:rPr>
                <w:rFonts w:ascii="宋体" w:hAnsi="宋体" w:hint="eastAsia"/>
                <w:b/>
                <w:bCs/>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见注</w:t>
            </w:r>
          </w:p>
        </w:tc>
      </w:tr>
    </w:tbl>
    <w:p w:rsidR="00D94C00" w:rsidRDefault="00D94C00">
      <w:pPr>
        <w:snapToGrid w:val="0"/>
        <w:spacing w:line="300" w:lineRule="auto"/>
        <w:ind w:rightChars="127" w:right="267"/>
        <w:rPr>
          <w:rFonts w:ascii="宋体" w:hAnsi="宋体"/>
          <w:b/>
          <w:bCs/>
          <w:sz w:val="24"/>
        </w:rPr>
      </w:pPr>
    </w:p>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注：</w:t>
      </w:r>
    </w:p>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报价得分</w:t>
      </w:r>
      <w:r>
        <w:rPr>
          <w:rFonts w:ascii="宋体" w:hAnsi="宋体" w:hint="eastAsia"/>
          <w:b/>
          <w:bCs/>
          <w:sz w:val="24"/>
        </w:rPr>
        <w:t>=</w:t>
      </w:r>
      <w:r>
        <w:rPr>
          <w:rFonts w:ascii="宋体" w:hAnsi="宋体" w:hint="eastAsia"/>
          <w:b/>
          <w:bCs/>
          <w:sz w:val="24"/>
        </w:rPr>
        <w:t>最低有效投标报价</w:t>
      </w:r>
      <w:r>
        <w:rPr>
          <w:rFonts w:ascii="宋体" w:hAnsi="宋体" w:hint="eastAsia"/>
          <w:b/>
          <w:bCs/>
          <w:sz w:val="24"/>
        </w:rPr>
        <w:t>/</w:t>
      </w:r>
      <w:r>
        <w:rPr>
          <w:rFonts w:ascii="宋体" w:hAnsi="宋体" w:hint="eastAsia"/>
          <w:b/>
          <w:bCs/>
          <w:sz w:val="24"/>
        </w:rPr>
        <w:t>有效投标报价×</w:t>
      </w:r>
      <w:r>
        <w:rPr>
          <w:rFonts w:ascii="宋体" w:hAnsi="宋体"/>
          <w:b/>
          <w:bCs/>
          <w:sz w:val="24"/>
        </w:rPr>
        <w:t>4</w:t>
      </w:r>
      <w:r>
        <w:rPr>
          <w:rFonts w:ascii="宋体" w:hAnsi="宋体" w:hint="eastAsia"/>
          <w:b/>
          <w:bCs/>
          <w:sz w:val="24"/>
        </w:rPr>
        <w:t>0</w:t>
      </w:r>
    </w:p>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计算按四舍五入法则，保留小数点后两位。</w:t>
      </w:r>
    </w:p>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所有未进入详细评审的投标作为无效投标，其报价不作为评分依据。</w:t>
      </w:r>
    </w:p>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经评标委员会认定具有下述情况之一的投标，其报价不作为评分依据。</w:t>
      </w:r>
    </w:p>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低于成本价的投标。</w:t>
      </w:r>
    </w:p>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虚假投标。</w:t>
      </w:r>
    </w:p>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未满足招标文件实质性要求的投标。</w:t>
      </w:r>
    </w:p>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技术部分：</w:t>
      </w:r>
      <w:r>
        <w:rPr>
          <w:rFonts w:ascii="宋体" w:hAnsi="宋体"/>
          <w:b/>
          <w:bCs/>
          <w:sz w:val="24"/>
        </w:rPr>
        <w:t>4</w:t>
      </w:r>
      <w:r>
        <w:rPr>
          <w:rFonts w:ascii="宋体" w:hAnsi="宋体" w:hint="eastAsia"/>
          <w:b/>
          <w:bCs/>
          <w:sz w:val="24"/>
        </w:rPr>
        <w:t>0</w:t>
      </w:r>
      <w:r>
        <w:rPr>
          <w:rFonts w:ascii="宋体" w:hAnsi="宋体" w:hint="eastAsia"/>
          <w:b/>
          <w:bCs/>
          <w:sz w:val="24"/>
        </w:rPr>
        <w:t>分</w:t>
      </w:r>
    </w:p>
    <w:tbl>
      <w:tblPr>
        <w:tblW w:w="922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2053"/>
        <w:gridCol w:w="1051"/>
        <w:gridCol w:w="5304"/>
      </w:tblGrid>
      <w:tr w:rsidR="00D94C00">
        <w:trPr>
          <w:trHeight w:val="680"/>
          <w:jc w:val="center"/>
        </w:trPr>
        <w:tc>
          <w:tcPr>
            <w:tcW w:w="816" w:type="dxa"/>
            <w:tcBorders>
              <w:top w:val="single" w:sz="12" w:space="0" w:color="auto"/>
              <w:left w:val="single" w:sz="12" w:space="0" w:color="auto"/>
              <w:bottom w:val="single" w:sz="4" w:space="0" w:color="auto"/>
              <w:right w:val="single" w:sz="4" w:space="0" w:color="auto"/>
            </w:tcBorders>
            <w:vAlign w:val="center"/>
          </w:tcPr>
          <w:p w:rsidR="00D94C00" w:rsidRDefault="00854EA6">
            <w:pPr>
              <w:snapToGrid w:val="0"/>
              <w:spacing w:line="300" w:lineRule="auto"/>
              <w:ind w:rightChars="127" w:right="267"/>
              <w:rPr>
                <w:rFonts w:ascii="宋体" w:hAnsi="宋体"/>
                <w:b/>
                <w:bCs/>
                <w:sz w:val="24"/>
              </w:rPr>
            </w:pPr>
            <w:r>
              <w:rPr>
                <w:rFonts w:ascii="宋体" w:hAnsi="宋体" w:hint="eastAsia"/>
                <w:b/>
                <w:bCs/>
                <w:sz w:val="24"/>
              </w:rPr>
              <w:t>序号</w:t>
            </w:r>
          </w:p>
        </w:tc>
        <w:tc>
          <w:tcPr>
            <w:tcW w:w="2053" w:type="dxa"/>
            <w:tcBorders>
              <w:top w:val="single" w:sz="12" w:space="0" w:color="auto"/>
              <w:left w:val="single" w:sz="4"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评分因素</w:t>
            </w:r>
          </w:p>
        </w:tc>
        <w:tc>
          <w:tcPr>
            <w:tcW w:w="1051" w:type="dxa"/>
            <w:tcBorders>
              <w:top w:val="single" w:sz="12" w:space="0" w:color="auto"/>
              <w:left w:val="single" w:sz="4" w:space="0" w:color="auto"/>
              <w:bottom w:val="single" w:sz="4" w:space="0" w:color="auto"/>
              <w:right w:val="single" w:sz="4" w:space="0" w:color="auto"/>
            </w:tcBorders>
            <w:vAlign w:val="center"/>
          </w:tcPr>
          <w:p w:rsidR="00D94C00" w:rsidRDefault="00854EA6">
            <w:pPr>
              <w:snapToGrid w:val="0"/>
              <w:spacing w:line="300" w:lineRule="auto"/>
              <w:ind w:rightChars="127" w:right="267"/>
              <w:rPr>
                <w:rFonts w:ascii="宋体" w:hAnsi="宋体"/>
                <w:b/>
                <w:bCs/>
                <w:sz w:val="24"/>
              </w:rPr>
            </w:pPr>
            <w:r>
              <w:rPr>
                <w:rFonts w:ascii="宋体" w:hAnsi="宋体" w:hint="eastAsia"/>
                <w:b/>
                <w:bCs/>
                <w:sz w:val="24"/>
              </w:rPr>
              <w:t>分值</w:t>
            </w:r>
          </w:p>
        </w:tc>
        <w:tc>
          <w:tcPr>
            <w:tcW w:w="5304" w:type="dxa"/>
            <w:tcBorders>
              <w:top w:val="single" w:sz="12" w:space="0" w:color="auto"/>
              <w:left w:val="single" w:sz="4" w:space="0" w:color="auto"/>
              <w:bottom w:val="single" w:sz="4" w:space="0" w:color="auto"/>
              <w:right w:val="single" w:sz="12"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评分标准说明</w:t>
            </w:r>
          </w:p>
        </w:tc>
      </w:tr>
      <w:tr w:rsidR="00D94C00">
        <w:trPr>
          <w:trHeight w:val="302"/>
          <w:jc w:val="center"/>
        </w:trPr>
        <w:tc>
          <w:tcPr>
            <w:tcW w:w="816" w:type="dxa"/>
            <w:tcBorders>
              <w:top w:val="single" w:sz="4" w:space="0" w:color="auto"/>
              <w:left w:val="single" w:sz="12" w:space="0" w:color="auto"/>
              <w:right w:val="single" w:sz="4"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b/>
                <w:bCs/>
                <w:sz w:val="24"/>
              </w:rPr>
              <w:t>B1</w:t>
            </w:r>
          </w:p>
        </w:tc>
        <w:tc>
          <w:tcPr>
            <w:tcW w:w="2053" w:type="dxa"/>
            <w:tcBorders>
              <w:top w:val="single" w:sz="4" w:space="0" w:color="auto"/>
              <w:left w:val="single" w:sz="4" w:space="0" w:color="auto"/>
              <w:right w:val="single" w:sz="4"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技术水平</w:t>
            </w:r>
          </w:p>
        </w:tc>
        <w:tc>
          <w:tcPr>
            <w:tcW w:w="1051" w:type="dxa"/>
            <w:tcBorders>
              <w:top w:val="single" w:sz="4" w:space="0" w:color="auto"/>
              <w:left w:val="single" w:sz="4" w:space="0" w:color="auto"/>
              <w:bottom w:val="single" w:sz="4" w:space="0" w:color="auto"/>
              <w:right w:val="single" w:sz="4"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5</w:t>
            </w:r>
          </w:p>
        </w:tc>
        <w:tc>
          <w:tcPr>
            <w:tcW w:w="5304" w:type="dxa"/>
            <w:tcBorders>
              <w:top w:val="single" w:sz="4" w:space="0" w:color="auto"/>
              <w:left w:val="single" w:sz="4" w:space="0" w:color="auto"/>
              <w:bottom w:val="single" w:sz="4" w:space="0" w:color="auto"/>
              <w:right w:val="single" w:sz="12"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根据所投产品的品牌、是否最新发布产品（注册证</w:t>
            </w:r>
            <w:proofErr w:type="gramStart"/>
            <w:r>
              <w:rPr>
                <w:rFonts w:ascii="宋体" w:hAnsi="宋体" w:hint="eastAsia"/>
                <w:b/>
                <w:bCs/>
                <w:sz w:val="24"/>
              </w:rPr>
              <w:t>到期续证除外</w:t>
            </w:r>
            <w:proofErr w:type="gramEnd"/>
            <w:r>
              <w:rPr>
                <w:rFonts w:ascii="宋体" w:hAnsi="宋体" w:hint="eastAsia"/>
                <w:b/>
                <w:bCs/>
                <w:sz w:val="24"/>
              </w:rPr>
              <w:t>）技术参数等进行评价，分三档进行评价打分：好（</w:t>
            </w:r>
            <w:r>
              <w:rPr>
                <w:rFonts w:ascii="宋体" w:hAnsi="宋体" w:hint="eastAsia"/>
                <w:b/>
                <w:bCs/>
                <w:sz w:val="24"/>
              </w:rPr>
              <w:t>5</w:t>
            </w:r>
            <w:r>
              <w:rPr>
                <w:rFonts w:ascii="宋体" w:hAnsi="宋体" w:hint="eastAsia"/>
                <w:b/>
                <w:bCs/>
                <w:sz w:val="24"/>
              </w:rPr>
              <w:t>分）；较好（</w:t>
            </w:r>
            <w:r>
              <w:rPr>
                <w:rFonts w:ascii="宋体" w:hAnsi="宋体" w:hint="eastAsia"/>
                <w:b/>
                <w:bCs/>
                <w:sz w:val="24"/>
              </w:rPr>
              <w:t>3</w:t>
            </w:r>
            <w:r>
              <w:rPr>
                <w:rFonts w:ascii="宋体" w:hAnsi="宋体" w:hint="eastAsia"/>
                <w:b/>
                <w:bCs/>
                <w:sz w:val="24"/>
              </w:rPr>
              <w:t>分）；一般（</w:t>
            </w:r>
            <w:r>
              <w:rPr>
                <w:rFonts w:ascii="宋体" w:hAnsi="宋体" w:hint="eastAsia"/>
                <w:b/>
                <w:bCs/>
                <w:sz w:val="24"/>
              </w:rPr>
              <w:t>1</w:t>
            </w:r>
            <w:r>
              <w:rPr>
                <w:rFonts w:ascii="宋体" w:hAnsi="宋体" w:hint="eastAsia"/>
                <w:b/>
                <w:bCs/>
                <w:sz w:val="24"/>
              </w:rPr>
              <w:t>分）。</w:t>
            </w:r>
          </w:p>
        </w:tc>
      </w:tr>
      <w:tr w:rsidR="00D94C00">
        <w:trPr>
          <w:trHeight w:val="1037"/>
          <w:jc w:val="center"/>
        </w:trPr>
        <w:tc>
          <w:tcPr>
            <w:tcW w:w="816" w:type="dxa"/>
            <w:vMerge w:val="restart"/>
            <w:tcBorders>
              <w:top w:val="single" w:sz="4" w:space="0" w:color="auto"/>
              <w:left w:val="single" w:sz="12" w:space="0" w:color="auto"/>
              <w:right w:val="single" w:sz="4"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b/>
                <w:bCs/>
                <w:sz w:val="24"/>
              </w:rPr>
              <w:t>B</w:t>
            </w:r>
            <w:r>
              <w:rPr>
                <w:rFonts w:ascii="宋体" w:hAnsi="宋体" w:hint="eastAsia"/>
                <w:b/>
                <w:bCs/>
                <w:sz w:val="24"/>
              </w:rPr>
              <w:t>2</w:t>
            </w:r>
          </w:p>
        </w:tc>
        <w:tc>
          <w:tcPr>
            <w:tcW w:w="2053" w:type="dxa"/>
            <w:vMerge w:val="restart"/>
            <w:tcBorders>
              <w:top w:val="single" w:sz="4" w:space="0" w:color="auto"/>
              <w:left w:val="single" w:sz="4" w:space="0" w:color="auto"/>
              <w:right w:val="single" w:sz="4"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产品性能及系统功能</w:t>
            </w:r>
          </w:p>
        </w:tc>
        <w:tc>
          <w:tcPr>
            <w:tcW w:w="1051" w:type="dxa"/>
            <w:vMerge w:val="restart"/>
            <w:tcBorders>
              <w:top w:val="single" w:sz="4" w:space="0" w:color="auto"/>
              <w:left w:val="single" w:sz="4" w:space="0" w:color="auto"/>
              <w:right w:val="single" w:sz="4"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35</w:t>
            </w:r>
          </w:p>
        </w:tc>
        <w:tc>
          <w:tcPr>
            <w:tcW w:w="5304" w:type="dxa"/>
            <w:tcBorders>
              <w:top w:val="single" w:sz="4" w:space="0" w:color="auto"/>
              <w:left w:val="single" w:sz="4" w:space="0" w:color="auto"/>
              <w:bottom w:val="single" w:sz="4" w:space="0" w:color="auto"/>
              <w:right w:val="single" w:sz="12"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根据所投产品的性</w:t>
            </w:r>
            <w:r>
              <w:rPr>
                <w:rFonts w:ascii="宋体" w:hAnsi="宋体"/>
                <w:b/>
                <w:bCs/>
                <w:sz w:val="24"/>
              </w:rPr>
              <w:t>能</w:t>
            </w:r>
            <w:r>
              <w:rPr>
                <w:rFonts w:ascii="宋体" w:hAnsi="宋体" w:hint="eastAsia"/>
                <w:b/>
                <w:bCs/>
                <w:sz w:val="24"/>
              </w:rPr>
              <w:t>、精度进行评价打分：好（</w:t>
            </w:r>
            <w:r>
              <w:rPr>
                <w:rFonts w:ascii="宋体" w:hAnsi="宋体" w:hint="eastAsia"/>
                <w:b/>
                <w:bCs/>
                <w:sz w:val="24"/>
              </w:rPr>
              <w:t>11</w:t>
            </w:r>
            <w:r>
              <w:rPr>
                <w:rFonts w:ascii="宋体" w:hAnsi="宋体" w:hint="eastAsia"/>
                <w:b/>
                <w:bCs/>
                <w:sz w:val="24"/>
              </w:rPr>
              <w:t>分）；较好（</w:t>
            </w:r>
            <w:r>
              <w:rPr>
                <w:rFonts w:ascii="宋体" w:hAnsi="宋体" w:hint="eastAsia"/>
                <w:b/>
                <w:bCs/>
                <w:sz w:val="24"/>
              </w:rPr>
              <w:t>6</w:t>
            </w:r>
            <w:r>
              <w:rPr>
                <w:rFonts w:ascii="宋体" w:hAnsi="宋体" w:hint="eastAsia"/>
                <w:b/>
                <w:bCs/>
                <w:sz w:val="24"/>
              </w:rPr>
              <w:t>分）；一般（</w:t>
            </w:r>
            <w:r>
              <w:rPr>
                <w:rFonts w:ascii="宋体" w:hAnsi="宋体" w:hint="eastAsia"/>
                <w:b/>
                <w:bCs/>
                <w:sz w:val="24"/>
              </w:rPr>
              <w:t>3</w:t>
            </w:r>
            <w:r>
              <w:rPr>
                <w:rFonts w:ascii="宋体" w:hAnsi="宋体" w:hint="eastAsia"/>
                <w:b/>
                <w:bCs/>
                <w:sz w:val="24"/>
              </w:rPr>
              <w:t>分）。</w:t>
            </w:r>
          </w:p>
        </w:tc>
      </w:tr>
      <w:tr w:rsidR="00D94C00">
        <w:trPr>
          <w:trHeight w:val="1037"/>
          <w:jc w:val="center"/>
        </w:trPr>
        <w:tc>
          <w:tcPr>
            <w:tcW w:w="816" w:type="dxa"/>
            <w:vMerge/>
            <w:tcBorders>
              <w:left w:val="single" w:sz="12" w:space="0" w:color="auto"/>
              <w:right w:val="single" w:sz="4" w:space="0" w:color="auto"/>
            </w:tcBorders>
            <w:vAlign w:val="center"/>
          </w:tcPr>
          <w:p w:rsidR="00D94C00" w:rsidRDefault="00D94C00">
            <w:pPr>
              <w:snapToGrid w:val="0"/>
              <w:spacing w:line="300" w:lineRule="auto"/>
              <w:ind w:leftChars="72" w:left="151" w:rightChars="127" w:right="267"/>
            </w:pPr>
          </w:p>
        </w:tc>
        <w:tc>
          <w:tcPr>
            <w:tcW w:w="2053" w:type="dxa"/>
            <w:vMerge/>
            <w:tcBorders>
              <w:left w:val="single" w:sz="4" w:space="0" w:color="auto"/>
              <w:right w:val="single" w:sz="4" w:space="0" w:color="auto"/>
            </w:tcBorders>
            <w:vAlign w:val="center"/>
          </w:tcPr>
          <w:p w:rsidR="00D94C00" w:rsidRDefault="00D94C00">
            <w:pPr>
              <w:snapToGrid w:val="0"/>
              <w:spacing w:line="300" w:lineRule="auto"/>
              <w:ind w:leftChars="72" w:left="151" w:rightChars="127" w:right="267"/>
            </w:pPr>
          </w:p>
        </w:tc>
        <w:tc>
          <w:tcPr>
            <w:tcW w:w="1051" w:type="dxa"/>
            <w:vMerge/>
            <w:tcBorders>
              <w:left w:val="single" w:sz="4" w:space="0" w:color="auto"/>
              <w:right w:val="single" w:sz="4" w:space="0" w:color="auto"/>
            </w:tcBorders>
            <w:vAlign w:val="center"/>
          </w:tcPr>
          <w:p w:rsidR="00D94C00" w:rsidRDefault="00D94C00">
            <w:pPr>
              <w:snapToGrid w:val="0"/>
              <w:spacing w:line="300" w:lineRule="auto"/>
              <w:ind w:leftChars="72" w:left="151" w:rightChars="127" w:right="267"/>
            </w:pPr>
          </w:p>
        </w:tc>
        <w:tc>
          <w:tcPr>
            <w:tcW w:w="5304" w:type="dxa"/>
            <w:tcBorders>
              <w:top w:val="single" w:sz="4" w:space="0" w:color="auto"/>
              <w:left w:val="single" w:sz="4" w:space="0" w:color="auto"/>
              <w:bottom w:val="single" w:sz="4" w:space="0" w:color="auto"/>
              <w:right w:val="single" w:sz="12"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根据所投产品的可靠性、稳定性等是否优良进行评价打分：好（</w:t>
            </w:r>
            <w:r>
              <w:rPr>
                <w:rFonts w:ascii="宋体" w:hAnsi="宋体" w:hint="eastAsia"/>
                <w:b/>
                <w:bCs/>
                <w:sz w:val="24"/>
              </w:rPr>
              <w:t>12</w:t>
            </w:r>
            <w:r>
              <w:rPr>
                <w:rFonts w:ascii="宋体" w:hAnsi="宋体" w:hint="eastAsia"/>
                <w:b/>
                <w:bCs/>
                <w:sz w:val="24"/>
              </w:rPr>
              <w:t>分）；较好（</w:t>
            </w:r>
            <w:r>
              <w:rPr>
                <w:rFonts w:ascii="宋体" w:hAnsi="宋体" w:hint="eastAsia"/>
                <w:b/>
                <w:bCs/>
                <w:sz w:val="24"/>
              </w:rPr>
              <w:t>7</w:t>
            </w:r>
            <w:r>
              <w:rPr>
                <w:rFonts w:ascii="宋体" w:hAnsi="宋体" w:hint="eastAsia"/>
                <w:b/>
                <w:bCs/>
                <w:sz w:val="24"/>
              </w:rPr>
              <w:t>分）；一般（</w:t>
            </w:r>
            <w:r>
              <w:rPr>
                <w:rFonts w:ascii="宋体" w:hAnsi="宋体" w:hint="eastAsia"/>
                <w:b/>
                <w:bCs/>
                <w:sz w:val="24"/>
              </w:rPr>
              <w:t>4</w:t>
            </w:r>
            <w:r>
              <w:rPr>
                <w:rFonts w:ascii="宋体" w:hAnsi="宋体" w:hint="eastAsia"/>
                <w:b/>
                <w:bCs/>
                <w:sz w:val="24"/>
              </w:rPr>
              <w:t>分）。</w:t>
            </w:r>
          </w:p>
        </w:tc>
      </w:tr>
      <w:tr w:rsidR="00D94C00">
        <w:trPr>
          <w:trHeight w:val="1037"/>
          <w:jc w:val="center"/>
        </w:trPr>
        <w:tc>
          <w:tcPr>
            <w:tcW w:w="816" w:type="dxa"/>
            <w:vMerge/>
            <w:tcBorders>
              <w:left w:val="single" w:sz="12" w:space="0" w:color="auto"/>
              <w:bottom w:val="single" w:sz="4" w:space="0" w:color="auto"/>
              <w:right w:val="single" w:sz="4" w:space="0" w:color="auto"/>
            </w:tcBorders>
            <w:vAlign w:val="center"/>
          </w:tcPr>
          <w:p w:rsidR="00D94C00" w:rsidRDefault="00D94C00">
            <w:pPr>
              <w:snapToGrid w:val="0"/>
              <w:spacing w:line="300" w:lineRule="auto"/>
              <w:ind w:leftChars="72" w:left="151" w:rightChars="127" w:right="267"/>
              <w:rPr>
                <w:rFonts w:ascii="宋体" w:hAnsi="宋体"/>
                <w:b/>
                <w:bCs/>
                <w:sz w:val="24"/>
              </w:rPr>
            </w:pPr>
          </w:p>
        </w:tc>
        <w:tc>
          <w:tcPr>
            <w:tcW w:w="2053" w:type="dxa"/>
            <w:vMerge/>
            <w:tcBorders>
              <w:left w:val="single" w:sz="4" w:space="0" w:color="auto"/>
              <w:bottom w:val="single" w:sz="4" w:space="0" w:color="auto"/>
              <w:right w:val="single" w:sz="4" w:space="0" w:color="auto"/>
            </w:tcBorders>
            <w:vAlign w:val="center"/>
          </w:tcPr>
          <w:p w:rsidR="00D94C00" w:rsidRDefault="00D94C00">
            <w:pPr>
              <w:snapToGrid w:val="0"/>
              <w:spacing w:line="300" w:lineRule="auto"/>
              <w:ind w:leftChars="72" w:left="151" w:rightChars="127" w:right="267"/>
              <w:rPr>
                <w:rFonts w:ascii="宋体" w:hAnsi="宋体"/>
                <w:b/>
                <w:bCs/>
                <w:sz w:val="24"/>
              </w:rPr>
            </w:pPr>
          </w:p>
        </w:tc>
        <w:tc>
          <w:tcPr>
            <w:tcW w:w="1051" w:type="dxa"/>
            <w:vMerge/>
            <w:tcBorders>
              <w:left w:val="single" w:sz="4" w:space="0" w:color="auto"/>
              <w:bottom w:val="single" w:sz="4" w:space="0" w:color="auto"/>
              <w:right w:val="single" w:sz="4" w:space="0" w:color="auto"/>
            </w:tcBorders>
            <w:vAlign w:val="center"/>
          </w:tcPr>
          <w:p w:rsidR="00D94C00" w:rsidRDefault="00D94C00">
            <w:pPr>
              <w:snapToGrid w:val="0"/>
              <w:spacing w:line="300" w:lineRule="auto"/>
              <w:ind w:leftChars="72" w:left="151" w:rightChars="127" w:right="267"/>
              <w:rPr>
                <w:rFonts w:ascii="宋体" w:hAnsi="宋体"/>
                <w:b/>
                <w:bCs/>
                <w:sz w:val="24"/>
              </w:rPr>
            </w:pPr>
          </w:p>
        </w:tc>
        <w:tc>
          <w:tcPr>
            <w:tcW w:w="5304" w:type="dxa"/>
            <w:tcBorders>
              <w:top w:val="single" w:sz="4" w:space="0" w:color="auto"/>
              <w:left w:val="single" w:sz="4" w:space="0" w:color="auto"/>
              <w:bottom w:val="single" w:sz="4" w:space="0" w:color="auto"/>
              <w:right w:val="single" w:sz="12"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根据所投产品的</w:t>
            </w:r>
            <w:r>
              <w:rPr>
                <w:rFonts w:ascii="宋体" w:hAnsi="宋体"/>
                <w:b/>
                <w:bCs/>
                <w:sz w:val="24"/>
              </w:rPr>
              <w:t>功能</w:t>
            </w:r>
            <w:r>
              <w:rPr>
                <w:rFonts w:ascii="宋体" w:hAnsi="宋体" w:hint="eastAsia"/>
                <w:b/>
                <w:bCs/>
                <w:sz w:val="24"/>
              </w:rPr>
              <w:t>是否齐全，是否完全</w:t>
            </w:r>
            <w:r>
              <w:rPr>
                <w:rFonts w:ascii="宋体" w:hAnsi="宋体"/>
                <w:b/>
                <w:bCs/>
                <w:sz w:val="24"/>
              </w:rPr>
              <w:t>满足招标文件要求</w:t>
            </w:r>
            <w:r>
              <w:rPr>
                <w:rFonts w:ascii="宋体" w:hAnsi="宋体" w:hint="eastAsia"/>
                <w:b/>
                <w:bCs/>
                <w:sz w:val="24"/>
              </w:rPr>
              <w:t>，是否有偏离进行评价打分：好（</w:t>
            </w:r>
            <w:r>
              <w:rPr>
                <w:rFonts w:ascii="宋体" w:hAnsi="宋体" w:hint="eastAsia"/>
                <w:b/>
                <w:bCs/>
                <w:sz w:val="24"/>
              </w:rPr>
              <w:t>12</w:t>
            </w:r>
            <w:r>
              <w:rPr>
                <w:rFonts w:ascii="宋体" w:hAnsi="宋体" w:hint="eastAsia"/>
                <w:b/>
                <w:bCs/>
                <w:sz w:val="24"/>
              </w:rPr>
              <w:t>分）；较好（</w:t>
            </w:r>
            <w:r>
              <w:rPr>
                <w:rFonts w:ascii="宋体" w:hAnsi="宋体" w:hint="eastAsia"/>
                <w:b/>
                <w:bCs/>
                <w:sz w:val="24"/>
              </w:rPr>
              <w:t>7</w:t>
            </w:r>
            <w:r>
              <w:rPr>
                <w:rFonts w:ascii="宋体" w:hAnsi="宋体" w:hint="eastAsia"/>
                <w:b/>
                <w:bCs/>
                <w:sz w:val="24"/>
              </w:rPr>
              <w:t>分）；一般（</w:t>
            </w:r>
            <w:r>
              <w:rPr>
                <w:rFonts w:ascii="宋体" w:hAnsi="宋体" w:hint="eastAsia"/>
                <w:b/>
                <w:bCs/>
                <w:sz w:val="24"/>
              </w:rPr>
              <w:t>4</w:t>
            </w:r>
            <w:r>
              <w:rPr>
                <w:rFonts w:ascii="宋体" w:hAnsi="宋体" w:hint="eastAsia"/>
                <w:b/>
                <w:bCs/>
                <w:sz w:val="24"/>
              </w:rPr>
              <w:t>分）。</w:t>
            </w:r>
          </w:p>
        </w:tc>
      </w:tr>
    </w:tbl>
    <w:p w:rsidR="00D94C00" w:rsidRDefault="00D94C00">
      <w:pPr>
        <w:snapToGrid w:val="0"/>
        <w:spacing w:line="300" w:lineRule="auto"/>
        <w:ind w:leftChars="72" w:left="151" w:rightChars="127" w:right="267"/>
        <w:rPr>
          <w:rFonts w:ascii="宋体" w:hAnsi="宋体"/>
          <w:b/>
          <w:bCs/>
          <w:sz w:val="24"/>
        </w:rPr>
      </w:pPr>
    </w:p>
    <w:p w:rsidR="00D94C00" w:rsidRDefault="00D94C00">
      <w:pPr>
        <w:snapToGrid w:val="0"/>
        <w:spacing w:line="300" w:lineRule="auto"/>
        <w:ind w:leftChars="72" w:left="151" w:rightChars="127" w:right="267"/>
        <w:rPr>
          <w:rFonts w:ascii="宋体" w:hAnsi="宋体"/>
          <w:b/>
          <w:bCs/>
          <w:sz w:val="24"/>
        </w:rPr>
      </w:pPr>
    </w:p>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C</w:t>
      </w:r>
      <w:r>
        <w:rPr>
          <w:rFonts w:ascii="宋体" w:hAnsi="宋体" w:hint="eastAsia"/>
          <w:b/>
          <w:bCs/>
          <w:sz w:val="24"/>
        </w:rPr>
        <w:t>、商务部分：</w:t>
      </w:r>
      <w:r>
        <w:rPr>
          <w:rFonts w:ascii="宋体" w:hAnsi="宋体" w:hint="eastAsia"/>
          <w:b/>
          <w:bCs/>
          <w:sz w:val="24"/>
        </w:rPr>
        <w:t>20</w:t>
      </w:r>
      <w:r>
        <w:rPr>
          <w:rFonts w:ascii="宋体" w:hAnsi="宋体" w:hint="eastAsia"/>
          <w:b/>
          <w:bCs/>
          <w:sz w:val="24"/>
        </w:rPr>
        <w:t>分</w:t>
      </w:r>
    </w:p>
    <w:tbl>
      <w:tblPr>
        <w:tblW w:w="9480"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04"/>
        <w:gridCol w:w="1723"/>
        <w:gridCol w:w="797"/>
        <w:gridCol w:w="6156"/>
      </w:tblGrid>
      <w:tr w:rsidR="00D94C00">
        <w:trPr>
          <w:trHeight w:val="1548"/>
          <w:jc w:val="center"/>
        </w:trPr>
        <w:tc>
          <w:tcPr>
            <w:tcW w:w="804" w:type="dxa"/>
            <w:tcBorders>
              <w:top w:val="single" w:sz="12" w:space="0" w:color="auto"/>
              <w:left w:val="single" w:sz="12" w:space="0" w:color="auto"/>
              <w:bottom w:val="single" w:sz="6" w:space="0" w:color="auto"/>
              <w:right w:val="single" w:sz="6"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lastRenderedPageBreak/>
              <w:t>序号</w:t>
            </w:r>
          </w:p>
        </w:tc>
        <w:tc>
          <w:tcPr>
            <w:tcW w:w="1723" w:type="dxa"/>
            <w:tcBorders>
              <w:top w:val="single" w:sz="12" w:space="0" w:color="auto"/>
              <w:left w:val="single" w:sz="6" w:space="0" w:color="auto"/>
              <w:bottom w:val="single" w:sz="6" w:space="0" w:color="auto"/>
              <w:right w:val="single" w:sz="6"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D94C00" w:rsidRDefault="00D94C00">
            <w:pPr>
              <w:snapToGrid w:val="0"/>
              <w:spacing w:line="300" w:lineRule="auto"/>
              <w:ind w:leftChars="72" w:left="151" w:rightChars="127" w:right="267"/>
              <w:rPr>
                <w:rFonts w:ascii="宋体" w:hAnsi="宋体"/>
                <w:b/>
                <w:bCs/>
                <w:sz w:val="24"/>
              </w:rPr>
            </w:pPr>
          </w:p>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评分标准说明</w:t>
            </w:r>
          </w:p>
          <w:p w:rsidR="00D94C00" w:rsidRDefault="00D94C00">
            <w:pPr>
              <w:snapToGrid w:val="0"/>
              <w:spacing w:line="300" w:lineRule="auto"/>
              <w:ind w:rightChars="127" w:right="267"/>
              <w:rPr>
                <w:rFonts w:ascii="宋体" w:hAnsi="宋体"/>
                <w:b/>
                <w:bCs/>
                <w:sz w:val="24"/>
              </w:rPr>
            </w:pPr>
          </w:p>
        </w:tc>
      </w:tr>
      <w:tr w:rsidR="00D94C00">
        <w:trPr>
          <w:trHeight w:val="1945"/>
          <w:jc w:val="center"/>
        </w:trPr>
        <w:tc>
          <w:tcPr>
            <w:tcW w:w="804" w:type="dxa"/>
            <w:tcBorders>
              <w:top w:val="single" w:sz="6" w:space="0" w:color="auto"/>
              <w:left w:val="single" w:sz="12" w:space="0" w:color="auto"/>
              <w:right w:val="single" w:sz="4"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C2</w:t>
            </w:r>
          </w:p>
        </w:tc>
        <w:tc>
          <w:tcPr>
            <w:tcW w:w="1723" w:type="dxa"/>
            <w:tcBorders>
              <w:top w:val="single" w:sz="6" w:space="0" w:color="auto"/>
              <w:left w:val="single" w:sz="4" w:space="0" w:color="auto"/>
              <w:right w:val="single" w:sz="6"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销售业绩</w:t>
            </w:r>
          </w:p>
        </w:tc>
        <w:tc>
          <w:tcPr>
            <w:tcW w:w="797" w:type="dxa"/>
            <w:tcBorders>
              <w:top w:val="single" w:sz="6" w:space="0" w:color="auto"/>
              <w:left w:val="single" w:sz="6" w:space="0" w:color="auto"/>
              <w:right w:val="single" w:sz="6"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3</w:t>
            </w:r>
          </w:p>
        </w:tc>
        <w:tc>
          <w:tcPr>
            <w:tcW w:w="6156" w:type="dxa"/>
            <w:tcBorders>
              <w:top w:val="single" w:sz="6" w:space="0" w:color="auto"/>
              <w:left w:val="single" w:sz="6" w:space="0" w:color="auto"/>
              <w:bottom w:val="single" w:sz="6" w:space="0" w:color="auto"/>
              <w:right w:val="single" w:sz="12"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投标人</w:t>
            </w:r>
            <w:r>
              <w:rPr>
                <w:rFonts w:ascii="宋体" w:hAnsi="宋体" w:hint="eastAsia"/>
                <w:b/>
                <w:bCs/>
                <w:sz w:val="24"/>
              </w:rPr>
              <w:t>2014</w:t>
            </w:r>
            <w:r>
              <w:rPr>
                <w:rFonts w:ascii="宋体" w:hAnsi="宋体" w:hint="eastAsia"/>
                <w:b/>
                <w:bCs/>
                <w:sz w:val="24"/>
              </w:rPr>
              <w:t>年</w:t>
            </w:r>
            <w:r>
              <w:rPr>
                <w:rFonts w:ascii="宋体" w:hAnsi="宋体" w:hint="eastAsia"/>
                <w:b/>
                <w:bCs/>
                <w:sz w:val="24"/>
              </w:rPr>
              <w:t>1</w:t>
            </w:r>
            <w:r>
              <w:rPr>
                <w:rFonts w:ascii="宋体" w:hAnsi="宋体" w:hint="eastAsia"/>
                <w:b/>
                <w:bCs/>
                <w:sz w:val="24"/>
              </w:rPr>
              <w:t>月</w:t>
            </w:r>
            <w:r>
              <w:rPr>
                <w:rFonts w:ascii="宋体" w:hAnsi="宋体" w:hint="eastAsia"/>
                <w:b/>
                <w:bCs/>
                <w:sz w:val="24"/>
              </w:rPr>
              <w:t>1</w:t>
            </w:r>
            <w:r>
              <w:rPr>
                <w:rFonts w:ascii="宋体" w:hAnsi="宋体" w:hint="eastAsia"/>
                <w:b/>
                <w:bCs/>
                <w:sz w:val="24"/>
              </w:rPr>
              <w:t>日以来，具有类似项目业绩、所投项目业绩单</w:t>
            </w:r>
            <w:proofErr w:type="gramStart"/>
            <w:r>
              <w:rPr>
                <w:rFonts w:ascii="宋体" w:hAnsi="宋体" w:hint="eastAsia"/>
                <w:b/>
                <w:bCs/>
                <w:sz w:val="24"/>
              </w:rPr>
              <w:t>次合同</w:t>
            </w:r>
            <w:proofErr w:type="gramEnd"/>
            <w:r>
              <w:rPr>
                <w:rFonts w:ascii="宋体" w:hAnsi="宋体" w:hint="eastAsia"/>
                <w:b/>
                <w:bCs/>
                <w:sz w:val="24"/>
              </w:rPr>
              <w:t>金额在</w:t>
            </w:r>
            <w:r>
              <w:rPr>
                <w:rFonts w:ascii="宋体" w:hAnsi="宋体" w:hint="eastAsia"/>
                <w:b/>
                <w:bCs/>
                <w:sz w:val="24"/>
              </w:rPr>
              <w:t>22</w:t>
            </w:r>
            <w:r>
              <w:rPr>
                <w:rFonts w:ascii="宋体" w:hAnsi="宋体" w:hint="eastAsia"/>
                <w:b/>
                <w:bCs/>
                <w:sz w:val="24"/>
              </w:rPr>
              <w:t>万以上（含</w:t>
            </w:r>
            <w:r>
              <w:rPr>
                <w:rFonts w:ascii="宋体" w:hAnsi="宋体" w:hint="eastAsia"/>
                <w:b/>
                <w:bCs/>
                <w:sz w:val="24"/>
              </w:rPr>
              <w:t>22</w:t>
            </w:r>
            <w:r>
              <w:rPr>
                <w:rFonts w:ascii="宋体" w:hAnsi="宋体" w:hint="eastAsia"/>
                <w:b/>
                <w:bCs/>
                <w:sz w:val="24"/>
              </w:rPr>
              <w:t>万元）</w:t>
            </w:r>
            <w:r>
              <w:rPr>
                <w:rFonts w:ascii="宋体" w:hAnsi="宋体" w:hint="eastAsia"/>
                <w:b/>
                <w:bCs/>
                <w:sz w:val="24"/>
              </w:rPr>
              <w:t>;</w:t>
            </w:r>
            <w:r>
              <w:rPr>
                <w:rFonts w:ascii="宋体" w:hAnsi="宋体" w:hint="eastAsia"/>
                <w:b/>
                <w:bCs/>
                <w:sz w:val="24"/>
              </w:rPr>
              <w:t>合同及验收报告齐全，每提供一份得</w:t>
            </w:r>
            <w:r>
              <w:rPr>
                <w:rFonts w:ascii="宋体" w:hAnsi="宋体" w:hint="eastAsia"/>
                <w:b/>
                <w:bCs/>
                <w:sz w:val="24"/>
              </w:rPr>
              <w:t>1</w:t>
            </w:r>
            <w:r>
              <w:rPr>
                <w:rFonts w:ascii="宋体" w:hAnsi="宋体" w:hint="eastAsia"/>
                <w:b/>
                <w:bCs/>
                <w:sz w:val="24"/>
              </w:rPr>
              <w:t>分，最多得</w:t>
            </w:r>
            <w:r>
              <w:rPr>
                <w:rFonts w:ascii="宋体" w:hAnsi="宋体" w:hint="eastAsia"/>
                <w:b/>
                <w:bCs/>
                <w:sz w:val="24"/>
              </w:rPr>
              <w:t>3</w:t>
            </w:r>
            <w:r>
              <w:rPr>
                <w:rFonts w:ascii="宋体" w:hAnsi="宋体" w:hint="eastAsia"/>
                <w:b/>
                <w:bCs/>
                <w:sz w:val="24"/>
              </w:rPr>
              <w:t>分，不提供者为</w:t>
            </w:r>
            <w:r>
              <w:rPr>
                <w:rFonts w:ascii="宋体" w:hAnsi="宋体" w:hint="eastAsia"/>
                <w:b/>
                <w:bCs/>
                <w:sz w:val="24"/>
              </w:rPr>
              <w:t>0</w:t>
            </w:r>
            <w:r>
              <w:rPr>
                <w:rFonts w:ascii="宋体" w:hAnsi="宋体" w:hint="eastAsia"/>
                <w:b/>
                <w:bCs/>
                <w:sz w:val="24"/>
              </w:rPr>
              <w:t>分。</w:t>
            </w:r>
          </w:p>
        </w:tc>
      </w:tr>
      <w:tr w:rsidR="00D94C00">
        <w:trPr>
          <w:trHeight w:val="567"/>
          <w:jc w:val="center"/>
        </w:trPr>
        <w:tc>
          <w:tcPr>
            <w:tcW w:w="804" w:type="dxa"/>
            <w:tcBorders>
              <w:top w:val="single" w:sz="6" w:space="0" w:color="auto"/>
              <w:left w:val="single" w:sz="12" w:space="0" w:color="auto"/>
              <w:bottom w:val="single" w:sz="6" w:space="0" w:color="auto"/>
              <w:right w:val="single" w:sz="4"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C3</w:t>
            </w:r>
          </w:p>
        </w:tc>
        <w:tc>
          <w:tcPr>
            <w:tcW w:w="1723" w:type="dxa"/>
            <w:tcBorders>
              <w:top w:val="single" w:sz="6" w:space="0" w:color="auto"/>
              <w:left w:val="single" w:sz="4" w:space="0" w:color="auto"/>
              <w:bottom w:val="single" w:sz="6" w:space="0" w:color="auto"/>
              <w:right w:val="single" w:sz="6"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质量保证期</w:t>
            </w:r>
          </w:p>
        </w:tc>
        <w:tc>
          <w:tcPr>
            <w:tcW w:w="797" w:type="dxa"/>
            <w:tcBorders>
              <w:top w:val="single" w:sz="6" w:space="0" w:color="auto"/>
              <w:left w:val="single" w:sz="6" w:space="0" w:color="auto"/>
              <w:bottom w:val="single" w:sz="6" w:space="0" w:color="auto"/>
              <w:right w:val="single" w:sz="6"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3</w:t>
            </w:r>
          </w:p>
        </w:tc>
        <w:tc>
          <w:tcPr>
            <w:tcW w:w="6156" w:type="dxa"/>
            <w:tcBorders>
              <w:top w:val="single" w:sz="6" w:space="0" w:color="auto"/>
              <w:left w:val="single" w:sz="6" w:space="0" w:color="auto"/>
              <w:bottom w:val="single" w:sz="6" w:space="0" w:color="auto"/>
              <w:right w:val="single" w:sz="12"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符合招标文件质保期要求的不加分，每增加一年加</w:t>
            </w:r>
            <w:r>
              <w:rPr>
                <w:rFonts w:ascii="宋体" w:hAnsi="宋体"/>
                <w:b/>
                <w:bCs/>
                <w:sz w:val="24"/>
              </w:rPr>
              <w:t>1</w:t>
            </w:r>
            <w:r>
              <w:rPr>
                <w:rFonts w:ascii="宋体" w:hAnsi="宋体" w:hint="eastAsia"/>
                <w:b/>
                <w:bCs/>
                <w:sz w:val="24"/>
              </w:rPr>
              <w:t>分，最高加</w:t>
            </w:r>
            <w:r>
              <w:rPr>
                <w:rFonts w:ascii="宋体" w:hAnsi="宋体" w:hint="eastAsia"/>
                <w:b/>
                <w:bCs/>
                <w:sz w:val="24"/>
              </w:rPr>
              <w:t>3</w:t>
            </w:r>
            <w:r>
              <w:rPr>
                <w:rFonts w:ascii="宋体" w:hAnsi="宋体" w:hint="eastAsia"/>
                <w:b/>
                <w:bCs/>
                <w:sz w:val="24"/>
              </w:rPr>
              <w:t>分。</w:t>
            </w:r>
          </w:p>
        </w:tc>
      </w:tr>
      <w:tr w:rsidR="00D94C00">
        <w:trPr>
          <w:trHeight w:val="567"/>
          <w:jc w:val="center"/>
        </w:trPr>
        <w:tc>
          <w:tcPr>
            <w:tcW w:w="804" w:type="dxa"/>
            <w:tcBorders>
              <w:top w:val="single" w:sz="6" w:space="0" w:color="auto"/>
              <w:left w:val="single" w:sz="12" w:space="0" w:color="auto"/>
              <w:bottom w:val="single" w:sz="6" w:space="0" w:color="auto"/>
              <w:right w:val="single" w:sz="4"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C4</w:t>
            </w:r>
          </w:p>
        </w:tc>
        <w:tc>
          <w:tcPr>
            <w:tcW w:w="1723" w:type="dxa"/>
            <w:tcBorders>
              <w:top w:val="single" w:sz="6" w:space="0" w:color="auto"/>
              <w:left w:val="single" w:sz="4" w:space="0" w:color="auto"/>
              <w:bottom w:val="single" w:sz="6" w:space="0" w:color="auto"/>
              <w:right w:val="single" w:sz="6"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装订规范、文字清晰、无差错得</w:t>
            </w:r>
            <w:r>
              <w:rPr>
                <w:rFonts w:ascii="宋体" w:hAnsi="宋体" w:hint="eastAsia"/>
                <w:b/>
                <w:bCs/>
                <w:sz w:val="24"/>
              </w:rPr>
              <w:t>1</w:t>
            </w:r>
            <w:r>
              <w:rPr>
                <w:rFonts w:ascii="宋体" w:hAnsi="宋体" w:hint="eastAsia"/>
                <w:b/>
                <w:bCs/>
                <w:sz w:val="24"/>
              </w:rPr>
              <w:t>分，所提供资料准确完整得</w:t>
            </w:r>
            <w:r>
              <w:rPr>
                <w:rFonts w:ascii="宋体" w:hAnsi="宋体" w:hint="eastAsia"/>
                <w:b/>
                <w:bCs/>
                <w:sz w:val="24"/>
              </w:rPr>
              <w:t>1</w:t>
            </w:r>
            <w:r>
              <w:rPr>
                <w:rFonts w:ascii="宋体" w:hAnsi="宋体" w:hint="eastAsia"/>
                <w:b/>
                <w:bCs/>
                <w:sz w:val="24"/>
              </w:rPr>
              <w:t>分。</w:t>
            </w:r>
          </w:p>
        </w:tc>
      </w:tr>
      <w:tr w:rsidR="00D94C00">
        <w:trPr>
          <w:trHeight w:val="567"/>
          <w:jc w:val="center"/>
        </w:trPr>
        <w:tc>
          <w:tcPr>
            <w:tcW w:w="804" w:type="dxa"/>
            <w:tcBorders>
              <w:top w:val="single" w:sz="6" w:space="0" w:color="auto"/>
              <w:left w:val="single" w:sz="12" w:space="0" w:color="auto"/>
              <w:bottom w:val="single" w:sz="6" w:space="0" w:color="auto"/>
              <w:right w:val="single" w:sz="4"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C5</w:t>
            </w:r>
          </w:p>
        </w:tc>
        <w:tc>
          <w:tcPr>
            <w:tcW w:w="1723" w:type="dxa"/>
            <w:tcBorders>
              <w:top w:val="single" w:sz="6" w:space="0" w:color="auto"/>
              <w:left w:val="single" w:sz="4" w:space="0" w:color="auto"/>
              <w:bottom w:val="single" w:sz="6" w:space="0" w:color="auto"/>
              <w:right w:val="single" w:sz="6"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10</w:t>
            </w:r>
          </w:p>
        </w:tc>
        <w:tc>
          <w:tcPr>
            <w:tcW w:w="6156" w:type="dxa"/>
            <w:tcBorders>
              <w:top w:val="single" w:sz="6" w:space="0" w:color="auto"/>
              <w:left w:val="single" w:sz="6" w:space="0" w:color="auto"/>
              <w:bottom w:val="single" w:sz="6" w:space="0" w:color="auto"/>
              <w:right w:val="single" w:sz="12"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售后服务计划完整、可行，好（</w:t>
            </w:r>
            <w:r>
              <w:rPr>
                <w:rFonts w:ascii="宋体" w:hAnsi="宋体" w:hint="eastAsia"/>
                <w:b/>
                <w:bCs/>
                <w:sz w:val="24"/>
              </w:rPr>
              <w:t>5</w:t>
            </w:r>
            <w:r>
              <w:rPr>
                <w:rFonts w:ascii="宋体" w:hAnsi="宋体" w:hint="eastAsia"/>
                <w:b/>
                <w:bCs/>
                <w:sz w:val="24"/>
              </w:rPr>
              <w:t>分）；较好（</w:t>
            </w:r>
            <w:r>
              <w:rPr>
                <w:rFonts w:ascii="宋体" w:hAnsi="宋体" w:hint="eastAsia"/>
                <w:b/>
                <w:bCs/>
                <w:sz w:val="24"/>
              </w:rPr>
              <w:t>3</w:t>
            </w:r>
            <w:r>
              <w:rPr>
                <w:rFonts w:ascii="宋体" w:hAnsi="宋体" w:hint="eastAsia"/>
                <w:b/>
                <w:bCs/>
                <w:sz w:val="24"/>
              </w:rPr>
              <w:t>分）；一般（</w:t>
            </w:r>
            <w:r>
              <w:rPr>
                <w:rFonts w:ascii="宋体" w:hAnsi="宋体" w:hint="eastAsia"/>
                <w:b/>
                <w:bCs/>
                <w:sz w:val="24"/>
              </w:rPr>
              <w:t>2</w:t>
            </w:r>
            <w:r>
              <w:rPr>
                <w:rFonts w:ascii="宋体" w:hAnsi="宋体" w:hint="eastAsia"/>
                <w:b/>
                <w:bCs/>
                <w:sz w:val="24"/>
              </w:rPr>
              <w:t>分）。</w:t>
            </w:r>
          </w:p>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培训计划完整、可行，好（</w:t>
            </w:r>
            <w:r>
              <w:rPr>
                <w:rFonts w:ascii="宋体" w:hAnsi="宋体" w:hint="eastAsia"/>
                <w:b/>
                <w:bCs/>
                <w:sz w:val="24"/>
              </w:rPr>
              <w:t>4</w:t>
            </w:r>
            <w:r>
              <w:rPr>
                <w:rFonts w:ascii="宋体" w:hAnsi="宋体" w:hint="eastAsia"/>
                <w:b/>
                <w:bCs/>
                <w:sz w:val="24"/>
              </w:rPr>
              <w:t>分）；较好（</w:t>
            </w:r>
            <w:r>
              <w:rPr>
                <w:rFonts w:ascii="宋体" w:hAnsi="宋体" w:hint="eastAsia"/>
                <w:b/>
                <w:bCs/>
                <w:sz w:val="24"/>
              </w:rPr>
              <w:t>2</w:t>
            </w:r>
            <w:r>
              <w:rPr>
                <w:rFonts w:ascii="宋体" w:hAnsi="宋体" w:hint="eastAsia"/>
                <w:b/>
                <w:bCs/>
                <w:sz w:val="24"/>
              </w:rPr>
              <w:t>分）；一般（</w:t>
            </w:r>
            <w:r>
              <w:rPr>
                <w:rFonts w:ascii="宋体" w:hAnsi="宋体" w:hint="eastAsia"/>
                <w:b/>
                <w:bCs/>
                <w:sz w:val="24"/>
              </w:rPr>
              <w:t>1</w:t>
            </w:r>
            <w:r>
              <w:rPr>
                <w:rFonts w:ascii="宋体" w:hAnsi="宋体" w:hint="eastAsia"/>
                <w:b/>
                <w:bCs/>
                <w:sz w:val="24"/>
              </w:rPr>
              <w:t>分）。</w:t>
            </w:r>
          </w:p>
        </w:tc>
      </w:tr>
      <w:tr w:rsidR="00D94C00">
        <w:trPr>
          <w:trHeight w:val="1993"/>
          <w:jc w:val="center"/>
        </w:trPr>
        <w:tc>
          <w:tcPr>
            <w:tcW w:w="804" w:type="dxa"/>
            <w:tcBorders>
              <w:top w:val="single" w:sz="6" w:space="0" w:color="auto"/>
              <w:left w:val="single" w:sz="12" w:space="0" w:color="auto"/>
              <w:bottom w:val="single" w:sz="12" w:space="0" w:color="auto"/>
              <w:right w:val="single" w:sz="4"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C6</w:t>
            </w:r>
          </w:p>
        </w:tc>
        <w:tc>
          <w:tcPr>
            <w:tcW w:w="1723" w:type="dxa"/>
            <w:tcBorders>
              <w:top w:val="single" w:sz="6" w:space="0" w:color="auto"/>
              <w:left w:val="single" w:sz="4" w:space="0" w:color="auto"/>
              <w:bottom w:val="single" w:sz="12" w:space="0" w:color="auto"/>
              <w:right w:val="single" w:sz="6" w:space="0" w:color="auto"/>
            </w:tcBorders>
            <w:vAlign w:val="center"/>
          </w:tcPr>
          <w:p w:rsidR="00D94C00" w:rsidRDefault="00854EA6">
            <w:pPr>
              <w:snapToGrid w:val="0"/>
              <w:spacing w:line="300" w:lineRule="auto"/>
              <w:ind w:leftChars="72" w:left="151" w:rightChars="127" w:right="267"/>
              <w:jc w:val="center"/>
              <w:rPr>
                <w:rFonts w:ascii="宋体" w:hAnsi="宋体"/>
                <w:b/>
                <w:bCs/>
                <w:sz w:val="24"/>
              </w:rPr>
            </w:pPr>
            <w:r>
              <w:rPr>
                <w:rFonts w:ascii="宋体" w:hAnsi="宋体" w:hint="eastAsia"/>
                <w:b/>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D94C00" w:rsidRDefault="00854EA6">
            <w:pPr>
              <w:snapToGrid w:val="0"/>
              <w:spacing w:line="300" w:lineRule="auto"/>
              <w:ind w:leftChars="72" w:left="151" w:rightChars="127" w:right="267"/>
              <w:rPr>
                <w:rFonts w:ascii="宋体" w:hAnsi="宋体"/>
                <w:b/>
                <w:bCs/>
                <w:sz w:val="24"/>
              </w:rPr>
            </w:pPr>
            <w:r>
              <w:rPr>
                <w:rFonts w:ascii="宋体" w:hAnsi="宋体" w:hint="eastAsia"/>
                <w:b/>
                <w:bCs/>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D94C00" w:rsidRDefault="00854EA6">
            <w:pPr>
              <w:ind w:firstLineChars="200" w:firstLine="482"/>
              <w:rPr>
                <w:rFonts w:ascii="宋体" w:hAnsi="宋体"/>
                <w:b/>
                <w:bCs/>
                <w:sz w:val="24"/>
              </w:rPr>
            </w:pPr>
            <w:r>
              <w:rPr>
                <w:rFonts w:ascii="宋体" w:hAnsi="宋体" w:hint="eastAsia"/>
                <w:b/>
                <w:bCs/>
                <w:sz w:val="24"/>
              </w:rPr>
              <w:t>1</w:t>
            </w:r>
            <w:r>
              <w:rPr>
                <w:rFonts w:ascii="宋体" w:hAnsi="宋体" w:hint="eastAsia"/>
                <w:b/>
                <w:bCs/>
                <w:sz w:val="24"/>
              </w:rPr>
              <w:t>、投标人提供工商企业信用信息公示报告【国家企业信用信息公示系统</w:t>
            </w:r>
            <w:r>
              <w:rPr>
                <w:rFonts w:ascii="宋体" w:hAnsi="宋体" w:hint="eastAsia"/>
                <w:b/>
                <w:bCs/>
                <w:sz w:val="24"/>
              </w:rPr>
              <w:t>http//www.gsxt.gov.cn</w:t>
            </w:r>
            <w:r>
              <w:rPr>
                <w:rFonts w:ascii="宋体" w:hAnsi="宋体" w:hint="eastAsia"/>
                <w:b/>
                <w:bCs/>
                <w:sz w:val="24"/>
              </w:rPr>
              <w:t>包括基础信息、行政许可信息、行政处罚信息、列入经营异常名录信息、列入严重违法失信企业名单（黑名单）信息】，未提供或有不良信息者不得分，满分</w:t>
            </w:r>
            <w:r>
              <w:rPr>
                <w:rFonts w:ascii="宋体" w:hAnsi="宋体" w:hint="eastAsia"/>
                <w:b/>
                <w:bCs/>
                <w:sz w:val="24"/>
              </w:rPr>
              <w:t>1</w:t>
            </w:r>
            <w:r>
              <w:rPr>
                <w:rFonts w:ascii="宋体" w:hAnsi="宋体" w:hint="eastAsia"/>
                <w:b/>
                <w:bCs/>
                <w:sz w:val="24"/>
              </w:rPr>
              <w:t>分。</w:t>
            </w:r>
          </w:p>
          <w:p w:rsidR="00D94C00" w:rsidRDefault="00854EA6">
            <w:pPr>
              <w:ind w:firstLineChars="200" w:firstLine="482"/>
              <w:rPr>
                <w:rFonts w:ascii="宋体" w:hAnsi="宋体"/>
                <w:b/>
                <w:bCs/>
                <w:sz w:val="24"/>
              </w:rPr>
            </w:pPr>
            <w:r>
              <w:rPr>
                <w:rFonts w:ascii="宋体" w:hAnsi="宋体" w:hint="eastAsia"/>
                <w:b/>
                <w:bCs/>
                <w:sz w:val="24"/>
              </w:rPr>
              <w:t>2</w:t>
            </w:r>
            <w:r>
              <w:rPr>
                <w:rFonts w:ascii="宋体" w:hAnsi="宋体" w:hint="eastAsia"/>
                <w:b/>
                <w:bCs/>
                <w:sz w:val="24"/>
              </w:rPr>
              <w:t>、投标人提供企业所在地税务主管部门出具的纳税情况证明等信用情况（加盖企业所在地税务主管部门公章），无不良信息者每项</w:t>
            </w:r>
            <w:r>
              <w:rPr>
                <w:rFonts w:ascii="宋体" w:hAnsi="宋体" w:hint="eastAsia"/>
                <w:b/>
                <w:bCs/>
                <w:sz w:val="24"/>
              </w:rPr>
              <w:t>1</w:t>
            </w:r>
            <w:r>
              <w:rPr>
                <w:rFonts w:ascii="宋体" w:hAnsi="宋体" w:hint="eastAsia"/>
                <w:b/>
                <w:bCs/>
                <w:sz w:val="24"/>
              </w:rPr>
              <w:t>分，未提供或有不良信息者不得分，满分</w:t>
            </w:r>
            <w:r>
              <w:rPr>
                <w:rFonts w:ascii="宋体" w:hAnsi="宋体" w:hint="eastAsia"/>
                <w:b/>
                <w:bCs/>
                <w:sz w:val="24"/>
              </w:rPr>
              <w:t>1</w:t>
            </w:r>
            <w:r>
              <w:rPr>
                <w:rFonts w:ascii="宋体" w:hAnsi="宋体" w:hint="eastAsia"/>
                <w:b/>
                <w:bCs/>
                <w:sz w:val="24"/>
              </w:rPr>
              <w:t>分。</w:t>
            </w:r>
          </w:p>
        </w:tc>
      </w:tr>
    </w:tbl>
    <w:p w:rsidR="00D94C00" w:rsidRDefault="00854EA6">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bCs/>
          <w:sz w:val="24"/>
          <w:lang w:val="zh-CN"/>
        </w:rPr>
        <w:t>各投标人的最终得分：评标委员会成员对上述各项分别打分、汇总后的算术平均值，采用四舍五入法，保留小数点后二位</w:t>
      </w:r>
      <w:r>
        <w:rPr>
          <w:rFonts w:ascii="宋体" w:hAnsi="宋体" w:hint="eastAsia"/>
          <w:b/>
          <w:bCs/>
          <w:sz w:val="24"/>
        </w:rPr>
        <w:t>。</w:t>
      </w:r>
    </w:p>
    <w:p w:rsidR="00D94C00" w:rsidRDefault="00854EA6">
      <w:pPr>
        <w:wordWrap w:val="0"/>
        <w:topLinePunct/>
        <w:snapToGrid w:val="0"/>
        <w:spacing w:line="360" w:lineRule="auto"/>
        <w:ind w:firstLineChars="200" w:firstLine="482"/>
        <w:rPr>
          <w:rFonts w:ascii="宋体" w:hAnsi="宋体"/>
          <w:b/>
          <w:bCs/>
          <w:sz w:val="24"/>
        </w:rPr>
      </w:pPr>
      <w:r>
        <w:rPr>
          <w:rFonts w:ascii="宋体" w:hAnsi="宋体" w:hint="eastAsia"/>
          <w:b/>
          <w:bCs/>
          <w:sz w:val="24"/>
        </w:rPr>
        <w:t>三、本评分办法中的各种有效证明材料，投标人必须在投标文件中提供完整的复印件，且在评标时须同时提供与复印件一致的原件</w:t>
      </w:r>
      <w:r>
        <w:rPr>
          <w:rFonts w:ascii="宋体" w:hAnsi="宋体" w:hint="eastAsia"/>
          <w:b/>
          <w:bCs/>
          <w:sz w:val="24"/>
        </w:rPr>
        <w:t>(</w:t>
      </w:r>
      <w:r>
        <w:rPr>
          <w:rFonts w:ascii="宋体" w:hAnsi="宋体" w:hint="eastAsia"/>
          <w:b/>
          <w:bCs/>
          <w:sz w:val="24"/>
        </w:rPr>
        <w:t>投标人如为经销商，涉及生产厂家的加分因素，须同时提供原件或加盖生产厂家公章的复印件</w:t>
      </w:r>
      <w:r>
        <w:rPr>
          <w:rFonts w:ascii="宋体" w:hAnsi="宋体" w:hint="eastAsia"/>
          <w:b/>
          <w:bCs/>
          <w:sz w:val="24"/>
        </w:rPr>
        <w:t>)</w:t>
      </w:r>
      <w:r>
        <w:rPr>
          <w:rFonts w:ascii="宋体" w:hAnsi="宋体" w:hint="eastAsia"/>
          <w:b/>
          <w:bCs/>
          <w:sz w:val="24"/>
        </w:rPr>
        <w:t>，否则不得分。</w:t>
      </w:r>
    </w:p>
    <w:p w:rsidR="00D94C00" w:rsidRDefault="00854EA6">
      <w:pPr>
        <w:wordWrap w:val="0"/>
        <w:topLinePunct/>
        <w:snapToGrid w:val="0"/>
        <w:spacing w:line="360" w:lineRule="auto"/>
        <w:ind w:firstLineChars="200" w:firstLine="482"/>
      </w:pPr>
      <w:r>
        <w:rPr>
          <w:rFonts w:ascii="宋体" w:hAnsi="宋体" w:hint="eastAsia"/>
          <w:b/>
          <w:bCs/>
          <w:sz w:val="24"/>
        </w:rPr>
        <w:t>四、本评分办法中涉</w:t>
      </w:r>
      <w:r>
        <w:rPr>
          <w:rFonts w:ascii="宋体" w:hAnsi="宋体" w:hint="eastAsia"/>
          <w:b/>
          <w:bCs/>
          <w:sz w:val="24"/>
        </w:rPr>
        <w:t>及提供人员相关情况的，均须同时提供投标截止时间前三个月内任何一个月本单位为其缴纳社会保险的证明材料，否则不得分。</w:t>
      </w:r>
    </w:p>
    <w:p w:rsidR="00D94C00" w:rsidRDefault="00854EA6">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D94C00" w:rsidRDefault="00D94C00">
      <w:pPr>
        <w:pStyle w:val="a6"/>
        <w:spacing w:line="360" w:lineRule="auto"/>
        <w:contextualSpacing/>
        <w:jc w:val="center"/>
        <w:rPr>
          <w:rFonts w:asciiTheme="majorEastAsia" w:eastAsiaTheme="majorEastAsia" w:hAnsiTheme="majorEastAsia" w:cs="宋体"/>
          <w:b/>
          <w:kern w:val="0"/>
          <w:sz w:val="36"/>
          <w:szCs w:val="36"/>
        </w:rPr>
      </w:pP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w:t>
      </w:r>
      <w:r>
        <w:rPr>
          <w:rFonts w:ascii="宋体" w:cs="宋体" w:hint="eastAsia"/>
          <w:sz w:val="24"/>
          <w:lang w:val="zh-CN"/>
        </w:rPr>
        <w:t>的货款。</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w:t>
      </w:r>
      <w:r>
        <w:rPr>
          <w:rFonts w:ascii="宋体" w:cs="宋体" w:hint="eastAsia"/>
          <w:sz w:val="24"/>
          <w:lang w:val="zh-CN"/>
        </w:rPr>
        <w:lastRenderedPageBreak/>
        <w:t>按甲方同意的上述任何一种方式处理索赔事宜，甲方将乙方提供的履约保证金中扣回索赔金额，同时保留进一步要求赔偿的权利。</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w:t>
      </w:r>
      <w:r>
        <w:rPr>
          <w:rFonts w:ascii="宋体" w:cs="宋体" w:hint="eastAsia"/>
          <w:sz w:val="24"/>
          <w:lang w:val="zh-CN"/>
        </w:rPr>
        <w:t>予以延长，延长的期限应相当于事故所影响的时间。不可抗力事故系指甲乙双方在缔结合同时所不能预见的，并且它的发生及其后果是无法避免和无法克服的事故。</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w:t>
      </w:r>
      <w:r>
        <w:rPr>
          <w:rFonts w:ascii="宋体" w:cs="宋体" w:hint="eastAsia"/>
          <w:sz w:val="24"/>
          <w:lang w:val="zh-CN"/>
        </w:rPr>
        <w:t>汇的形式提供，与此有关的费用由乙方负担。</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w:t>
      </w:r>
      <w:r>
        <w:rPr>
          <w:rFonts w:ascii="宋体" w:cs="宋体" w:hint="eastAsia"/>
          <w:sz w:val="24"/>
          <w:lang w:val="zh-CN"/>
        </w:rPr>
        <w:t>又不能求得解决，合同终止，责任方赔偿损失。</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w:t>
      </w:r>
      <w:r>
        <w:rPr>
          <w:rFonts w:ascii="宋体" w:cs="宋体" w:hint="eastAsia"/>
          <w:sz w:val="24"/>
          <w:lang w:val="zh-CN"/>
        </w:rPr>
        <w:t>效。</w:t>
      </w:r>
    </w:p>
    <w:p w:rsidR="00D94C00" w:rsidRDefault="00D94C00">
      <w:pPr>
        <w:pStyle w:val="a0"/>
        <w:ind w:firstLine="210"/>
        <w:rPr>
          <w:lang w:val="zh-CN"/>
        </w:rPr>
      </w:pPr>
    </w:p>
    <w:p w:rsidR="00D94C00" w:rsidRDefault="00D94C00">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D94C00" w:rsidRDefault="00854EA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合同特殊条款</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94C00" w:rsidRDefault="00854EA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94C00" w:rsidRDefault="00D94C00">
      <w:pPr>
        <w:pStyle w:val="a0"/>
        <w:ind w:firstLine="210"/>
        <w:rPr>
          <w:lang w:val="zh-CN"/>
        </w:rPr>
      </w:pPr>
    </w:p>
    <w:p w:rsidR="00D94C00" w:rsidRDefault="00D94C00">
      <w:pPr>
        <w:pStyle w:val="a0"/>
        <w:ind w:firstLine="210"/>
        <w:rPr>
          <w:lang w:val="zh-CN"/>
        </w:rPr>
      </w:pPr>
    </w:p>
    <w:p w:rsidR="00D94C00" w:rsidRDefault="00D94C00">
      <w:pPr>
        <w:pStyle w:val="a0"/>
        <w:ind w:firstLine="210"/>
        <w:rPr>
          <w:lang w:val="zh-CN"/>
        </w:rPr>
      </w:pPr>
    </w:p>
    <w:p w:rsidR="00D94C00" w:rsidRDefault="00D94C00">
      <w:pPr>
        <w:pStyle w:val="a0"/>
        <w:ind w:firstLine="210"/>
        <w:rPr>
          <w:lang w:val="zh-CN"/>
        </w:rPr>
      </w:pPr>
    </w:p>
    <w:p w:rsidR="00D94C00" w:rsidRDefault="00854EA6">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合同书（参考样本）</w:t>
      </w:r>
    </w:p>
    <w:p w:rsidR="00D94C00" w:rsidRDefault="00854EA6">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94C00" w:rsidRDefault="00854EA6">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94C00" w:rsidRDefault="00854EA6">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firstRow="1" w:lastRow="0" w:firstColumn="1" w:lastColumn="0" w:noHBand="0" w:noVBand="1"/>
      </w:tblPr>
      <w:tblGrid>
        <w:gridCol w:w="491"/>
        <w:gridCol w:w="1512"/>
        <w:gridCol w:w="2456"/>
        <w:gridCol w:w="567"/>
        <w:gridCol w:w="567"/>
        <w:gridCol w:w="1323"/>
        <w:gridCol w:w="1323"/>
        <w:gridCol w:w="1251"/>
      </w:tblGrid>
      <w:tr w:rsidR="00D94C0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94C00">
        <w:trPr>
          <w:trHeight w:val="430"/>
        </w:trPr>
        <w:tc>
          <w:tcPr>
            <w:tcW w:w="491"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r>
      <w:tr w:rsidR="00D94C00">
        <w:trPr>
          <w:trHeight w:val="446"/>
        </w:trPr>
        <w:tc>
          <w:tcPr>
            <w:tcW w:w="491"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r>
      <w:tr w:rsidR="00D94C0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94C00" w:rsidRDefault="00854EA6">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94C00" w:rsidRDefault="00854EA6">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94C00" w:rsidRDefault="00854EA6">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94C00" w:rsidRDefault="00854EA6">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w:t>
      </w:r>
      <w:r>
        <w:rPr>
          <w:rFonts w:ascii="宋体" w:cs="宋体" w:hint="eastAsia"/>
          <w:sz w:val="24"/>
          <w:lang w:val="zh-CN"/>
        </w:rPr>
        <w:t>符合招、投标文件及本合同规定，需方有权拒收，供方应在本合同规定的交货期内负责更换并承担因更换而支付的费用。因更换而造成的逾期交货，则按逾期交货处理。</w:t>
      </w:r>
    </w:p>
    <w:p w:rsidR="00D94C00" w:rsidRDefault="00854EA6">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94C00" w:rsidRDefault="00854EA6">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94C00" w:rsidRDefault="00854EA6">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94C00" w:rsidRDefault="00854EA6">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94C00" w:rsidRDefault="00854EA6">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供方：需方：</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地址：地址：</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法定代表人：法定代表人：</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委托代理人：委托代理人：</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电话：电话：</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开户银行：开户银行：</w:t>
      </w:r>
    </w:p>
    <w:p w:rsidR="00D94C00" w:rsidRDefault="00854EA6">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proofErr w:type="gramStart"/>
      <w:r>
        <w:rPr>
          <w:rFonts w:ascii="宋体" w:cs="宋体" w:hint="eastAsia"/>
          <w:sz w:val="24"/>
          <w:lang w:val="zh-CN"/>
        </w:rPr>
        <w:t>帐号</w:t>
      </w:r>
      <w:proofErr w:type="gramEnd"/>
      <w:r>
        <w:rPr>
          <w:rFonts w:ascii="宋体" w:cs="宋体" w:hint="eastAsia"/>
          <w:sz w:val="24"/>
          <w:lang w:val="zh-CN"/>
        </w:rPr>
        <w:t>：</w:t>
      </w:r>
    </w:p>
    <w:p w:rsidR="00D94C00" w:rsidRDefault="00854EA6">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proofErr w:type="gramStart"/>
      <w:r>
        <w:rPr>
          <w:rFonts w:ascii="宋体" w:cs="宋体" w:hint="eastAsia"/>
          <w:sz w:val="24"/>
          <w:lang w:val="zh-CN"/>
        </w:rPr>
        <w:t>签定</w:t>
      </w:r>
      <w:proofErr w:type="gramEnd"/>
      <w:r>
        <w:rPr>
          <w:rFonts w:ascii="宋体" w:cs="宋体" w:hint="eastAsia"/>
          <w:sz w:val="24"/>
          <w:lang w:val="zh-CN"/>
        </w:rPr>
        <w:t>时间：</w:t>
      </w:r>
    </w:p>
    <w:p w:rsidR="00D94C00" w:rsidRDefault="00D94C00">
      <w:pPr>
        <w:pStyle w:val="a6"/>
        <w:spacing w:line="360" w:lineRule="auto"/>
        <w:contextualSpacing/>
        <w:rPr>
          <w:rFonts w:asciiTheme="majorEastAsia" w:eastAsiaTheme="majorEastAsia" w:hAnsiTheme="majorEastAsia" w:cs="宋体"/>
          <w:b/>
          <w:kern w:val="0"/>
          <w:sz w:val="36"/>
          <w:szCs w:val="36"/>
        </w:rPr>
      </w:pPr>
    </w:p>
    <w:p w:rsidR="00D94C00" w:rsidRDefault="00854EA6">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D94C00" w:rsidRDefault="00D94C00">
      <w:pPr>
        <w:adjustRightInd w:val="0"/>
        <w:snapToGrid w:val="0"/>
        <w:spacing w:line="360" w:lineRule="auto"/>
        <w:rPr>
          <w:rFonts w:ascii="宋体" w:hAnsi="宋体"/>
          <w:color w:val="000000"/>
          <w:sz w:val="24"/>
          <w:szCs w:val="24"/>
        </w:rPr>
      </w:pPr>
    </w:p>
    <w:p w:rsidR="00D94C00" w:rsidRDefault="00D94C00">
      <w:pPr>
        <w:adjustRightInd w:val="0"/>
        <w:snapToGrid w:val="0"/>
        <w:spacing w:line="360" w:lineRule="auto"/>
        <w:rPr>
          <w:rFonts w:ascii="宋体" w:hAnsi="宋体"/>
          <w:color w:val="000000"/>
          <w:sz w:val="24"/>
          <w:szCs w:val="24"/>
        </w:rPr>
      </w:pPr>
    </w:p>
    <w:p w:rsidR="00D94C00" w:rsidRDefault="00854EA6">
      <w:pPr>
        <w:pStyle w:val="a6"/>
        <w:spacing w:line="360" w:lineRule="auto"/>
        <w:jc w:val="center"/>
        <w:rPr>
          <w:rFonts w:hAnsi="宋体"/>
          <w:b/>
          <w:snapToGrid w:val="0"/>
          <w:kern w:val="0"/>
          <w:sz w:val="36"/>
          <w:szCs w:val="36"/>
        </w:rPr>
      </w:pPr>
      <w:r>
        <w:rPr>
          <w:rFonts w:hAnsi="宋体" w:hint="eastAsia"/>
          <w:b/>
          <w:snapToGrid w:val="0"/>
          <w:kern w:val="0"/>
          <w:sz w:val="36"/>
          <w:szCs w:val="36"/>
        </w:rPr>
        <w:t>开标一览表</w:t>
      </w:r>
    </w:p>
    <w:p w:rsidR="00D94C00" w:rsidRDefault="00854EA6" w:rsidP="00854EA6">
      <w:pPr>
        <w:snapToGrid w:val="0"/>
        <w:spacing w:before="50" w:afterLines="50" w:after="156"/>
        <w:jc w:val="left"/>
        <w:rPr>
          <w:rFonts w:ascii="宋体" w:hAnsi="宋体"/>
          <w:color w:val="000000"/>
          <w:sz w:val="24"/>
          <w:szCs w:val="24"/>
        </w:rPr>
      </w:pPr>
      <w:r>
        <w:rPr>
          <w:rFonts w:ascii="宋体" w:hAnsi="宋体" w:hint="eastAsia"/>
          <w:color w:val="000000"/>
          <w:sz w:val="24"/>
          <w:szCs w:val="24"/>
        </w:rPr>
        <w:t>项目名称：</w:t>
      </w:r>
      <w:r>
        <w:rPr>
          <w:rFonts w:ascii="宋体" w:hAnsi="宋体" w:hint="eastAsia"/>
          <w:color w:val="000000"/>
          <w:sz w:val="24"/>
          <w:szCs w:val="24"/>
        </w:rPr>
        <w:t xml:space="preserve">  </w:t>
      </w:r>
    </w:p>
    <w:p w:rsidR="00D94C00" w:rsidRDefault="00854EA6">
      <w:pPr>
        <w:spacing w:line="300" w:lineRule="exact"/>
        <w:rPr>
          <w:rFonts w:ascii="宋体" w:hAnsi="宋体"/>
          <w:color w:val="000000"/>
          <w:sz w:val="24"/>
          <w:szCs w:val="24"/>
        </w:rPr>
      </w:pPr>
      <w:r>
        <w:rPr>
          <w:rFonts w:ascii="宋体" w:hAnsi="宋体" w:hint="eastAsia"/>
          <w:color w:val="000000"/>
          <w:sz w:val="24"/>
          <w:szCs w:val="24"/>
        </w:rPr>
        <w:t>招标编号：</w:t>
      </w:r>
    </w:p>
    <w:p w:rsidR="00D94C00" w:rsidRDefault="00D94C00">
      <w:pPr>
        <w:spacing w:line="300" w:lineRule="exact"/>
        <w:rPr>
          <w:rFonts w:ascii="宋体" w:hAnsi="宋体"/>
          <w:color w:val="000000"/>
          <w:szCs w:val="21"/>
        </w:rPr>
      </w:pPr>
    </w:p>
    <w:tbl>
      <w:tblPr>
        <w:tblW w:w="9465" w:type="dxa"/>
        <w:tblLayout w:type="fixed"/>
        <w:tblLook w:val="04A0" w:firstRow="1" w:lastRow="0" w:firstColumn="1" w:lastColumn="0" w:noHBand="0" w:noVBand="1"/>
      </w:tblPr>
      <w:tblGrid>
        <w:gridCol w:w="1081"/>
        <w:gridCol w:w="1952"/>
        <w:gridCol w:w="3780"/>
        <w:gridCol w:w="1749"/>
        <w:gridCol w:w="903"/>
      </w:tblGrid>
      <w:tr w:rsidR="00D94C00">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480" w:lineRule="exact"/>
              <w:jc w:val="center"/>
              <w:rPr>
                <w:rFonts w:ascii="宋体" w:cs="宋体"/>
                <w:sz w:val="24"/>
                <w:lang w:val="zh-CN"/>
              </w:rPr>
            </w:pPr>
            <w:r>
              <w:rPr>
                <w:rFonts w:ascii="宋体" w:cs="宋体" w:hint="eastAsia"/>
                <w:sz w:val="24"/>
                <w:lang w:val="zh-CN"/>
              </w:rPr>
              <w:t>交付日期（天）</w:t>
            </w:r>
          </w:p>
        </w:tc>
        <w:tc>
          <w:tcPr>
            <w:tcW w:w="903"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D94C00">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D94C00" w:rsidRDefault="00D94C00">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D94C00" w:rsidRDefault="00D94C00">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D94C00" w:rsidRDefault="00D94C00">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D94C00" w:rsidRDefault="00D94C00">
            <w:pPr>
              <w:autoSpaceDE w:val="0"/>
              <w:autoSpaceDN w:val="0"/>
              <w:adjustRightInd w:val="0"/>
              <w:spacing w:line="480" w:lineRule="exact"/>
              <w:ind w:firstLine="240"/>
              <w:rPr>
                <w:rFonts w:ascii="宋体" w:cs="宋体"/>
                <w:sz w:val="24"/>
                <w:lang w:val="zh-CN"/>
              </w:rPr>
            </w:pPr>
          </w:p>
        </w:tc>
      </w:tr>
      <w:tr w:rsidR="00D94C00">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D94C00" w:rsidRDefault="00D94C00">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D94C00" w:rsidRDefault="00D94C00">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D94C00" w:rsidRDefault="00D94C00">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D94C00" w:rsidRDefault="00D94C00">
            <w:pPr>
              <w:autoSpaceDE w:val="0"/>
              <w:autoSpaceDN w:val="0"/>
              <w:adjustRightInd w:val="0"/>
              <w:spacing w:line="480" w:lineRule="exact"/>
              <w:ind w:firstLine="240"/>
              <w:rPr>
                <w:rFonts w:ascii="宋体" w:cs="宋体"/>
                <w:sz w:val="24"/>
                <w:lang w:val="zh-CN"/>
              </w:rPr>
            </w:pPr>
          </w:p>
        </w:tc>
      </w:tr>
    </w:tbl>
    <w:p w:rsidR="00D94C00" w:rsidRDefault="00854EA6">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D94C00" w:rsidRDefault="00854EA6">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D94C00" w:rsidRDefault="00854EA6">
      <w:pPr>
        <w:autoSpaceDE w:val="0"/>
        <w:autoSpaceDN w:val="0"/>
        <w:adjustRightInd w:val="0"/>
        <w:spacing w:line="480" w:lineRule="auto"/>
        <w:rPr>
          <w:rFonts w:ascii="宋体" w:cs="宋体"/>
          <w:sz w:val="24"/>
          <w:lang w:val="zh-CN"/>
        </w:rPr>
      </w:pPr>
      <w:r>
        <w:rPr>
          <w:rFonts w:ascii="宋体" w:cs="宋体" w:hint="eastAsia"/>
          <w:sz w:val="24"/>
          <w:lang w:val="zh-CN"/>
        </w:rPr>
        <w:t>日期：年月日</w:t>
      </w:r>
    </w:p>
    <w:p w:rsidR="00D94C00" w:rsidRDefault="00854EA6">
      <w:pPr>
        <w:autoSpaceDE w:val="0"/>
        <w:autoSpaceDN w:val="0"/>
        <w:adjustRightInd w:val="0"/>
        <w:spacing w:line="480" w:lineRule="auto"/>
        <w:rPr>
          <w:rFonts w:ascii="宋体" w:cs="宋体"/>
          <w:sz w:val="24"/>
          <w:lang w:val="zh-CN"/>
        </w:rPr>
      </w:pPr>
      <w:r>
        <w:rPr>
          <w:rFonts w:ascii="宋体" w:cs="宋体" w:hint="eastAsia"/>
          <w:sz w:val="24"/>
          <w:lang w:val="zh-CN"/>
        </w:rPr>
        <w:t>注：</w:t>
      </w:r>
      <w:r>
        <w:rPr>
          <w:rFonts w:ascii="宋体" w:hAnsi="Calibri" w:cs="宋体" w:hint="eastAsia"/>
          <w:sz w:val="24"/>
          <w:lang w:val="zh-CN"/>
        </w:rPr>
        <w:t>交付日期指完成该项目的最终时间（日历天）</w:t>
      </w:r>
      <w:r>
        <w:rPr>
          <w:rFonts w:ascii="宋体" w:cs="宋体" w:hint="eastAsia"/>
          <w:sz w:val="24"/>
          <w:lang w:val="zh-CN"/>
        </w:rPr>
        <w:t>。</w:t>
      </w:r>
    </w:p>
    <w:p w:rsidR="00D94C00" w:rsidRDefault="00D94C00">
      <w:pPr>
        <w:pStyle w:val="a0"/>
        <w:ind w:firstLine="240"/>
        <w:rPr>
          <w:rFonts w:ascii="宋体" w:cs="宋体"/>
          <w:sz w:val="24"/>
          <w:lang w:val="zh-CN"/>
        </w:rPr>
      </w:pPr>
    </w:p>
    <w:p w:rsidR="00D94C00" w:rsidRDefault="00D94C00">
      <w:pPr>
        <w:pStyle w:val="a0"/>
        <w:ind w:firstLine="240"/>
        <w:rPr>
          <w:rFonts w:ascii="宋体" w:cs="宋体"/>
          <w:sz w:val="24"/>
          <w:lang w:val="zh-CN"/>
        </w:rPr>
      </w:pPr>
    </w:p>
    <w:p w:rsidR="00D94C00" w:rsidRDefault="00854EA6">
      <w:pPr>
        <w:pStyle w:val="a0"/>
        <w:numPr>
          <w:ilvl w:val="0"/>
          <w:numId w:val="8"/>
        </w:numPr>
        <w:ind w:firstLine="361"/>
        <w:jc w:val="center"/>
        <w:rPr>
          <w:rFonts w:eastAsia="宋体" w:hAnsi="宋体"/>
          <w:b/>
          <w:snapToGrid w:val="0"/>
          <w:kern w:val="0"/>
          <w:sz w:val="36"/>
          <w:szCs w:val="36"/>
          <w:lang w:val="zh-CN"/>
        </w:rPr>
      </w:pPr>
      <w:r>
        <w:rPr>
          <w:rFonts w:eastAsia="宋体" w:hAnsi="宋体" w:hint="eastAsia"/>
          <w:b/>
          <w:snapToGrid w:val="0"/>
          <w:kern w:val="0"/>
          <w:sz w:val="36"/>
          <w:szCs w:val="36"/>
          <w:lang w:val="zh-CN"/>
        </w:rPr>
        <w:t>分：资格审查</w:t>
      </w:r>
    </w:p>
    <w:p w:rsidR="00D94C00" w:rsidRDefault="00854EA6">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rPr>
        <w:t>1</w:t>
      </w:r>
    </w:p>
    <w:p w:rsidR="00D94C00" w:rsidRDefault="00854EA6">
      <w:pPr>
        <w:pStyle w:val="a0"/>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D94C00" w:rsidRDefault="00854EA6">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D94C00" w:rsidRDefault="00854EA6">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D94C00" w:rsidRDefault="00854EA6">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D94C00" w:rsidRDefault="00854EA6">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D94C00" w:rsidRDefault="00854EA6">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lastRenderedPageBreak/>
        <w:t>（五）、履行合同所必须的设备和专业技术能力的证明材料</w:t>
      </w:r>
    </w:p>
    <w:p w:rsidR="00D94C00" w:rsidRDefault="00854EA6">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D94C00" w:rsidRDefault="00854EA6">
      <w:pPr>
        <w:adjustRightInd w:val="0"/>
        <w:spacing w:line="360" w:lineRule="auto"/>
        <w:contextualSpacing/>
        <w:outlineLvl w:val="0"/>
        <w:rPr>
          <w:rFonts w:ascii="宋体" w:hAnsi="宋体" w:cs="宋体"/>
          <w:sz w:val="24"/>
          <w:lang w:val="zh-CN"/>
        </w:rPr>
      </w:pPr>
      <w:r>
        <w:rPr>
          <w:rFonts w:eastAsia="宋体" w:hAnsi="宋体" w:hint="eastAsia"/>
          <w:snapToGrid w:val="0"/>
          <w:kern w:val="0"/>
          <w:sz w:val="24"/>
          <w:szCs w:val="24"/>
          <w:lang w:val="zh-CN"/>
        </w:rPr>
        <w:t>（七）、</w:t>
      </w:r>
      <w:r>
        <w:rPr>
          <w:rFonts w:ascii="宋体" w:hAnsi="宋体" w:cs="宋体" w:hint="eastAsia"/>
          <w:sz w:val="24"/>
          <w:lang w:val="zh-CN"/>
        </w:rPr>
        <w:t>投标人须具有相应范围的《医疗器械生产许可证》或《医疗器械经营许可证》经营范围涵盖所投包号产品，并具有投标产品的《中华人民共和国医疗器械注册证》（代理商须提供复印件）；</w:t>
      </w:r>
    </w:p>
    <w:p w:rsidR="00D94C00" w:rsidRDefault="00854EA6">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w:t>
      </w:r>
      <w:r>
        <w:rPr>
          <w:rFonts w:eastAsia="宋体" w:hAnsi="宋体" w:hint="eastAsia"/>
          <w:snapToGrid w:val="0"/>
          <w:kern w:val="0"/>
          <w:sz w:val="24"/>
          <w:szCs w:val="24"/>
          <w:lang w:val="zh-CN"/>
        </w:rPr>
        <w:t>录失信被执行人、重大税收违法案件当事人名单、政府采购严重违法失信行为记录名单的网页截图</w:t>
      </w:r>
    </w:p>
    <w:p w:rsidR="00D94C00" w:rsidRDefault="00854EA6">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D94C00" w:rsidRDefault="00854EA6">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（十）、法定代表人授权书及被授权人身份证明</w:t>
      </w:r>
    </w:p>
    <w:p w:rsidR="00D94C00" w:rsidRDefault="00D94C00">
      <w:pPr>
        <w:pStyle w:val="a0"/>
        <w:ind w:firstLineChars="0" w:firstLine="0"/>
        <w:rPr>
          <w:rFonts w:ascii="宋体" w:hAnsi="宋体" w:cs="宋体"/>
          <w:b/>
          <w:bCs/>
          <w:sz w:val="28"/>
          <w:szCs w:val="28"/>
          <w:lang w:val="zh-CN"/>
        </w:rPr>
      </w:pPr>
    </w:p>
    <w:p w:rsidR="00D94C00" w:rsidRDefault="00D94C00">
      <w:pPr>
        <w:pStyle w:val="a0"/>
        <w:ind w:firstLineChars="0" w:firstLine="0"/>
        <w:rPr>
          <w:rFonts w:ascii="宋体" w:cs="宋体"/>
          <w:sz w:val="24"/>
          <w:lang w:val="zh-CN"/>
        </w:rPr>
      </w:pPr>
    </w:p>
    <w:p w:rsidR="00D94C00" w:rsidRDefault="00D94C00">
      <w:pPr>
        <w:autoSpaceDE w:val="0"/>
        <w:autoSpaceDN w:val="0"/>
        <w:adjustRightInd w:val="0"/>
        <w:spacing w:line="480" w:lineRule="auto"/>
        <w:rPr>
          <w:rFonts w:ascii="宋体" w:cs="宋体"/>
          <w:sz w:val="24"/>
          <w:lang w:val="zh-CN"/>
        </w:rPr>
      </w:pPr>
    </w:p>
    <w:p w:rsidR="00D94C00" w:rsidRDefault="00D94C00">
      <w:pPr>
        <w:autoSpaceDE w:val="0"/>
        <w:autoSpaceDN w:val="0"/>
        <w:adjustRightInd w:val="0"/>
        <w:spacing w:line="360" w:lineRule="auto"/>
        <w:rPr>
          <w:rFonts w:ascii="宋体" w:cs="宋体"/>
          <w:sz w:val="24"/>
          <w:lang w:val="zh-CN"/>
        </w:rPr>
      </w:pPr>
    </w:p>
    <w:p w:rsidR="00D94C00" w:rsidRDefault="00D94C00">
      <w:pPr>
        <w:autoSpaceDE w:val="0"/>
        <w:autoSpaceDN w:val="0"/>
        <w:adjustRightInd w:val="0"/>
        <w:spacing w:line="360" w:lineRule="auto"/>
        <w:rPr>
          <w:rFonts w:ascii="宋体" w:cs="宋体"/>
          <w:sz w:val="24"/>
          <w:lang w:val="zh-CN"/>
        </w:rPr>
      </w:pPr>
    </w:p>
    <w:p w:rsidR="00D94C00" w:rsidRDefault="00D94C00">
      <w:pPr>
        <w:autoSpaceDE w:val="0"/>
        <w:autoSpaceDN w:val="0"/>
        <w:adjustRightInd w:val="0"/>
        <w:spacing w:line="360" w:lineRule="auto"/>
        <w:rPr>
          <w:rFonts w:ascii="宋体" w:cs="宋体"/>
          <w:sz w:val="24"/>
          <w:lang w:val="zh-CN"/>
        </w:rPr>
      </w:pPr>
    </w:p>
    <w:p w:rsidR="00D94C00" w:rsidRDefault="00854EA6">
      <w:pPr>
        <w:autoSpaceDE w:val="0"/>
        <w:autoSpaceDN w:val="0"/>
        <w:adjustRightInd w:val="0"/>
        <w:spacing w:line="360" w:lineRule="auto"/>
        <w:jc w:val="center"/>
        <w:rPr>
          <w:rFonts w:eastAsia="宋体" w:hAnsi="宋体"/>
          <w:b/>
          <w:snapToGrid w:val="0"/>
          <w:kern w:val="0"/>
          <w:sz w:val="36"/>
          <w:szCs w:val="36"/>
          <w:lang w:val="zh-CN"/>
        </w:rPr>
      </w:pPr>
      <w:r>
        <w:rPr>
          <w:rFonts w:eastAsia="宋体" w:hAnsi="宋体" w:hint="eastAsia"/>
          <w:b/>
          <w:snapToGrid w:val="0"/>
          <w:kern w:val="0"/>
          <w:sz w:val="36"/>
          <w:szCs w:val="36"/>
          <w:lang w:val="zh-CN"/>
        </w:rPr>
        <w:t>第二部分：符合性审查</w:t>
      </w:r>
    </w:p>
    <w:p w:rsidR="00D94C00" w:rsidRDefault="00854EA6">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lang w:val="zh-CN"/>
        </w:rPr>
        <w:t>2</w:t>
      </w:r>
    </w:p>
    <w:p w:rsidR="00D94C00" w:rsidRDefault="00854EA6">
      <w:pPr>
        <w:pStyle w:val="a6"/>
        <w:spacing w:line="360" w:lineRule="auto"/>
        <w:jc w:val="center"/>
        <w:rPr>
          <w:rFonts w:hAnsi="宋体"/>
          <w:b/>
          <w:snapToGrid w:val="0"/>
          <w:kern w:val="0"/>
          <w:sz w:val="36"/>
          <w:szCs w:val="36"/>
        </w:rPr>
      </w:pP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D94C00" w:rsidRDefault="00854EA6">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（采购代理机构）</w:t>
      </w:r>
    </w:p>
    <w:p w:rsidR="00D94C00" w:rsidRDefault="00854EA6">
      <w:pPr>
        <w:adjustRightInd w:val="0"/>
        <w:spacing w:line="360" w:lineRule="auto"/>
        <w:ind w:firstLineChars="200" w:firstLine="480"/>
        <w:contextualSpacing/>
        <w:outlineLvl w:val="0"/>
        <w:rPr>
          <w:rFonts w:eastAsia="宋体" w:hAnsi="宋体"/>
          <w:snapToGrid w:val="0"/>
          <w:kern w:val="0"/>
          <w:sz w:val="24"/>
          <w:szCs w:val="24"/>
        </w:rPr>
      </w:pPr>
      <w:r>
        <w:rPr>
          <w:rFonts w:eastAsia="宋体" w:hAnsi="宋体" w:hint="eastAsia"/>
          <w:snapToGrid w:val="0"/>
          <w:kern w:val="0"/>
          <w:sz w:val="24"/>
          <w:szCs w:val="24"/>
        </w:rPr>
        <w:t>根据贵方</w:t>
      </w:r>
      <w:r>
        <w:rPr>
          <w:rFonts w:eastAsia="宋体" w:hAnsi="宋体" w:hint="eastAsia"/>
          <w:snapToGrid w:val="0"/>
          <w:kern w:val="0"/>
          <w:sz w:val="24"/>
          <w:szCs w:val="24"/>
        </w:rPr>
        <w:t>_</w:t>
      </w:r>
      <w:r>
        <w:rPr>
          <w:rFonts w:eastAsia="宋体" w:hAnsi="宋体" w:hint="eastAsia"/>
          <w:snapToGrid w:val="0"/>
          <w:kern w:val="0"/>
          <w:sz w:val="24"/>
          <w:szCs w:val="24"/>
          <w:u w:val="single"/>
        </w:rPr>
        <w:t xml:space="preserve">_    </w:t>
      </w:r>
      <w:r>
        <w:rPr>
          <w:rFonts w:eastAsia="宋体" w:hAnsi="宋体" w:hint="eastAsia"/>
          <w:snapToGrid w:val="0"/>
          <w:kern w:val="0"/>
          <w:sz w:val="24"/>
          <w:szCs w:val="24"/>
        </w:rPr>
        <w:t>_</w:t>
      </w:r>
      <w:r>
        <w:rPr>
          <w:rFonts w:eastAsia="宋体" w:hAnsi="宋体" w:hint="eastAsia"/>
          <w:snapToGrid w:val="0"/>
          <w:kern w:val="0"/>
          <w:sz w:val="24"/>
          <w:szCs w:val="24"/>
        </w:rPr>
        <w:t>（项目名称、招标编号）采购的招标公告及投标邀请，</w:t>
      </w:r>
      <w:r>
        <w:rPr>
          <w:rFonts w:eastAsia="宋体" w:hAnsi="宋体" w:hint="eastAsia"/>
          <w:snapToGrid w:val="0"/>
          <w:kern w:val="0"/>
          <w:sz w:val="24"/>
          <w:szCs w:val="24"/>
        </w:rPr>
        <w:t>_______</w:t>
      </w:r>
      <w:r>
        <w:rPr>
          <w:rFonts w:eastAsia="宋体" w:hAnsi="宋体" w:hint="eastAsia"/>
          <w:snapToGrid w:val="0"/>
          <w:kern w:val="0"/>
          <w:sz w:val="24"/>
          <w:szCs w:val="24"/>
        </w:rPr>
        <w:t>（姓名和职务）被正式授权并代表投标人（投标人名称、地址）提交。</w:t>
      </w:r>
    </w:p>
    <w:p w:rsidR="00D94C00" w:rsidRDefault="00854EA6">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我方确认收到贵方提供的（项目名称、招标编号）招标文件的全部内容。</w:t>
      </w:r>
    </w:p>
    <w:p w:rsidR="00D94C00" w:rsidRDefault="00854EA6">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hAnsi="宋体" w:hint="eastAsia"/>
          <w:snapToGrid w:val="0"/>
          <w:kern w:val="0"/>
          <w:szCs w:val="24"/>
        </w:rPr>
        <w:t>有倾</w:t>
      </w:r>
      <w:proofErr w:type="gramEnd"/>
      <w:r>
        <w:rPr>
          <w:rFonts w:hAnsi="宋体" w:hint="eastAsia"/>
          <w:snapToGrid w:val="0"/>
          <w:kern w:val="0"/>
          <w:szCs w:val="24"/>
        </w:rPr>
        <w:t>向性，也不存在排斥潜在投标供应商的内容，我方同意招标文件的相关条款和</w:t>
      </w:r>
      <w:r>
        <w:rPr>
          <w:rFonts w:ascii="宋体" w:hAnsi="宋体" w:hint="eastAsia"/>
          <w:szCs w:val="21"/>
        </w:rPr>
        <w:t>已完</w:t>
      </w:r>
      <w:r>
        <w:rPr>
          <w:rFonts w:ascii="宋体" w:hAnsi="宋体" w:hint="eastAsia"/>
          <w:szCs w:val="21"/>
        </w:rPr>
        <w:lastRenderedPageBreak/>
        <w:t>全理解并接受招标文的各项规定和要求，对招标文件的合理性、合法性不再有异议。</w:t>
      </w:r>
    </w:p>
    <w:p w:rsidR="00D94C00" w:rsidRDefault="00854EA6">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w:t>
      </w:r>
      <w:r>
        <w:rPr>
          <w:rFonts w:ascii="宋体" w:hAnsi="宋体" w:hint="eastAsia"/>
          <w:i/>
          <w:snapToGrid w:val="0"/>
          <w:kern w:val="0"/>
          <w:sz w:val="24"/>
          <w:u w:val="single"/>
        </w:rPr>
        <w:t>投标人名称</w:t>
      </w:r>
      <w:r>
        <w:rPr>
          <w:rFonts w:ascii="宋体" w:hAnsi="宋体" w:hint="eastAsia"/>
          <w:i/>
          <w:snapToGrid w:val="0"/>
          <w:kern w:val="0"/>
          <w:sz w:val="24"/>
          <w:u w:val="single"/>
        </w:rPr>
        <w:t xml:space="preserve">)     </w:t>
      </w:r>
      <w:r>
        <w:rPr>
          <w:rFonts w:ascii="宋体" w:hAnsi="宋体" w:hint="eastAsia"/>
          <w:snapToGrid w:val="0"/>
          <w:kern w:val="0"/>
          <w:sz w:val="24"/>
        </w:rPr>
        <w:t>作为投标人正式授权</w:t>
      </w:r>
      <w:r>
        <w:rPr>
          <w:rFonts w:ascii="宋体" w:hAnsi="宋体" w:hint="eastAsia"/>
          <w:i/>
          <w:snapToGrid w:val="0"/>
          <w:kern w:val="0"/>
          <w:sz w:val="24"/>
          <w:u w:val="single"/>
        </w:rPr>
        <w:t>(</w:t>
      </w:r>
      <w:r>
        <w:rPr>
          <w:rFonts w:ascii="宋体" w:hAnsi="宋体" w:hint="eastAsia"/>
          <w:i/>
          <w:snapToGrid w:val="0"/>
          <w:kern w:val="0"/>
          <w:sz w:val="24"/>
          <w:u w:val="single"/>
        </w:rPr>
        <w:t>授权代表全名</w:t>
      </w:r>
      <w:r>
        <w:rPr>
          <w:rFonts w:ascii="宋体" w:hAnsi="宋体" w:hint="eastAsia"/>
          <w:i/>
          <w:snapToGrid w:val="0"/>
          <w:kern w:val="0"/>
          <w:sz w:val="24"/>
          <w:u w:val="single"/>
        </w:rPr>
        <w:t xml:space="preserve">, </w:t>
      </w:r>
      <w:r>
        <w:rPr>
          <w:rFonts w:ascii="宋体" w:hAnsi="宋体" w:hint="eastAsia"/>
          <w:i/>
          <w:snapToGrid w:val="0"/>
          <w:kern w:val="0"/>
          <w:sz w:val="24"/>
          <w:u w:val="single"/>
        </w:rPr>
        <w:t>职务</w:t>
      </w:r>
      <w:r>
        <w:rPr>
          <w:rFonts w:ascii="宋体" w:hAnsi="宋体" w:hint="eastAsia"/>
          <w:i/>
          <w:snapToGrid w:val="0"/>
          <w:kern w:val="0"/>
          <w:sz w:val="24"/>
          <w:u w:val="single"/>
        </w:rPr>
        <w:t xml:space="preserve">)       </w:t>
      </w:r>
      <w:r>
        <w:rPr>
          <w:rFonts w:ascii="宋体" w:hAnsi="宋体" w:hint="eastAsia"/>
          <w:snapToGrid w:val="0"/>
          <w:kern w:val="0"/>
          <w:sz w:val="24"/>
        </w:rPr>
        <w:t>代表我方全权处理有关本投标的一切事宜。</w:t>
      </w:r>
    </w:p>
    <w:p w:rsidR="00D94C00" w:rsidRDefault="00854EA6">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在此提交的投标文件，正本一份，副本五份。</w:t>
      </w:r>
    </w:p>
    <w:p w:rsidR="00D94C00" w:rsidRDefault="00854EA6">
      <w:pPr>
        <w:pStyle w:val="aa"/>
        <w:adjustRightInd w:val="0"/>
        <w:spacing w:line="360" w:lineRule="auto"/>
        <w:ind w:firstLine="420"/>
        <w:contextualSpacing/>
        <w:rPr>
          <w:rFonts w:cs="Courier New"/>
        </w:rPr>
      </w:pPr>
      <w:r>
        <w:rPr>
          <w:rFonts w:cs="Courier New" w:hint="eastAsia"/>
        </w:rPr>
        <w:t>我方已完全明白招标文件的所有条款要求，并申明如下：</w:t>
      </w:r>
    </w:p>
    <w:p w:rsidR="00D94C00" w:rsidRDefault="00854EA6">
      <w:pPr>
        <w:pStyle w:val="aa"/>
        <w:adjustRightInd w:val="0"/>
        <w:spacing w:line="360" w:lineRule="auto"/>
        <w:ind w:firstLine="420"/>
        <w:contextualSpacing/>
        <w:rPr>
          <w:rFonts w:cs="Courier New"/>
        </w:rPr>
      </w:pPr>
      <w:r>
        <w:rPr>
          <w:rFonts w:cs="Courier New" w:hint="eastAsia"/>
        </w:rPr>
        <w:t>（一</w:t>
      </w:r>
      <w:r>
        <w:rPr>
          <w:rFonts w:cs="Courier New" w:hint="eastAsia"/>
        </w:rPr>
        <w:t>）按招标文件提供的全部货物与相关服务的投标总价详见《开标一览表》。</w:t>
      </w:r>
    </w:p>
    <w:p w:rsidR="00D94C00" w:rsidRDefault="00854EA6">
      <w:pPr>
        <w:pStyle w:val="aa"/>
        <w:adjustRightInd w:val="0"/>
        <w:spacing w:line="360" w:lineRule="auto"/>
        <w:ind w:firstLine="420"/>
        <w:contextualSpacing/>
        <w:rPr>
          <w:rFonts w:cs="Courier New"/>
        </w:rPr>
      </w:pPr>
      <w:r>
        <w:rPr>
          <w:rFonts w:cs="Courier New" w:hint="eastAsia"/>
        </w:rPr>
        <w:t>（二）本投标文件的有效期为投标截止时间起</w:t>
      </w:r>
      <w:r>
        <w:rPr>
          <w:rFonts w:cs="Courier New" w:hint="eastAsia"/>
        </w:rPr>
        <w:t>60</w:t>
      </w:r>
      <w:r>
        <w:rPr>
          <w:rFonts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94C00" w:rsidRDefault="00854EA6">
      <w:pPr>
        <w:pStyle w:val="aa"/>
        <w:adjustRightInd w:val="0"/>
        <w:spacing w:line="360" w:lineRule="auto"/>
        <w:ind w:firstLine="420"/>
        <w:contextualSpacing/>
        <w:rPr>
          <w:rFonts w:cs="Courier New"/>
        </w:rPr>
      </w:pPr>
      <w:r>
        <w:rPr>
          <w:rFonts w:cs="Courier New" w:hint="eastAsia"/>
        </w:rPr>
        <w:t>（三）我方明白并同意，在规定的开标日之后，投标有效期之内撤销投标的，则贵方将不予退还投标保证金。</w:t>
      </w:r>
    </w:p>
    <w:p w:rsidR="00D94C00" w:rsidRDefault="00854EA6">
      <w:pPr>
        <w:pStyle w:val="aa"/>
        <w:adjustRightInd w:val="0"/>
        <w:spacing w:line="360" w:lineRule="auto"/>
        <w:ind w:firstLine="420"/>
        <w:contextualSpacing/>
        <w:rPr>
          <w:rFonts w:cs="Courier New"/>
        </w:rPr>
      </w:pPr>
      <w:r>
        <w:rPr>
          <w:rFonts w:cs="Courier New" w:hint="eastAsia"/>
        </w:rPr>
        <w:t>（四）我方同意按照贵方可能提出的要求而提供与投标有关的任何其它数据、信息或资料。</w:t>
      </w:r>
    </w:p>
    <w:p w:rsidR="00D94C00" w:rsidRDefault="00854EA6">
      <w:pPr>
        <w:pStyle w:val="aa"/>
        <w:adjustRightInd w:val="0"/>
        <w:spacing w:line="360" w:lineRule="auto"/>
        <w:ind w:firstLine="420"/>
        <w:contextualSpacing/>
        <w:rPr>
          <w:rFonts w:cs="Courier New"/>
        </w:rPr>
      </w:pPr>
      <w:r>
        <w:rPr>
          <w:rFonts w:cs="Courier New" w:hint="eastAsia"/>
        </w:rPr>
        <w:t>（五）我方理解贵方不一定接受最低投标价或任何贵方可能收到的投标。</w:t>
      </w:r>
    </w:p>
    <w:p w:rsidR="00D94C00" w:rsidRDefault="00854EA6">
      <w:pPr>
        <w:pStyle w:val="aa"/>
        <w:adjustRightInd w:val="0"/>
        <w:spacing w:line="360" w:lineRule="auto"/>
        <w:ind w:firstLine="42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D94C00" w:rsidRDefault="00854EA6">
      <w:pPr>
        <w:pStyle w:val="aa"/>
        <w:adjustRightInd w:val="0"/>
        <w:spacing w:line="360" w:lineRule="auto"/>
        <w:ind w:firstLine="420"/>
        <w:contextualSpacing/>
        <w:rPr>
          <w:rFonts w:cs="宋体"/>
        </w:rPr>
      </w:pPr>
      <w:r>
        <w:rPr>
          <w:rFonts w:cs="Courier New" w:hint="eastAsia"/>
        </w:rPr>
        <w:t>（七）我方在此保证所提交的所有文件和全部说明是真实的和正确的。</w:t>
      </w:r>
    </w:p>
    <w:p w:rsidR="00D94C00" w:rsidRDefault="00854EA6">
      <w:pPr>
        <w:pStyle w:val="a6"/>
        <w:adjustRightInd w:val="0"/>
        <w:spacing w:line="360" w:lineRule="auto"/>
        <w:ind w:firstLineChars="200" w:firstLine="480"/>
        <w:contextualSpacing/>
        <w:rPr>
          <w:szCs w:val="24"/>
        </w:rPr>
      </w:pPr>
      <w:r>
        <w:rPr>
          <w:rFonts w:hint="eastAsia"/>
          <w:szCs w:val="24"/>
        </w:rPr>
        <w:t>（八）我方投标报价已包含应向知识产权所有权人支付的所有相关税费，并保证采购人在中国使用我方提供的货物时，如有第三方提出侵犯其知识产权主张的，责任由我方承担。</w:t>
      </w:r>
      <w:r>
        <w:rPr>
          <w:rFonts w:hint="eastAsia"/>
          <w:szCs w:val="24"/>
        </w:rPr>
        <w:t xml:space="preserve"> </w:t>
      </w:r>
    </w:p>
    <w:p w:rsidR="00D94C00" w:rsidRDefault="00854EA6">
      <w:pPr>
        <w:adjustRightInd w:val="0"/>
        <w:spacing w:line="360" w:lineRule="auto"/>
        <w:ind w:firstLineChars="210" w:firstLine="504"/>
        <w:contextualSpacing/>
        <w:rPr>
          <w:rFonts w:ascii="宋体" w:hAnsi="宋体" w:cs="Arial"/>
          <w:sz w:val="24"/>
        </w:rPr>
      </w:pPr>
      <w:r>
        <w:rPr>
          <w:rFonts w:ascii="宋体" w:hAnsi="宋体" w:cs="Arial" w:hint="eastAsia"/>
          <w:sz w:val="24"/>
        </w:rPr>
        <w:t>（九）我方具备《政府采购法》第二十二条规定的条件；承诺如下：</w:t>
      </w:r>
    </w:p>
    <w:p w:rsidR="00D94C00" w:rsidRDefault="00854EA6">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1</w:t>
      </w:r>
      <w:r>
        <w:rPr>
          <w:rFonts w:ascii="宋体" w:hAnsi="宋体" w:cs="Arial" w:hint="eastAsia"/>
          <w:sz w:val="24"/>
        </w:rPr>
        <w:t>）是具有独立承担民事责任能力的在中华人民共和国境内注册的法人或其他组织或自然人，有效的营业执照（或事业法人登记证或身份证等相关证明）副本复印件。</w:t>
      </w:r>
    </w:p>
    <w:p w:rsidR="00D94C00" w:rsidRDefault="00854EA6">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）我方已依法缴纳了各项税费及社会保险费用，如有需要，可随时向采购人近三个月内的相关缴费证明，以便核查。</w:t>
      </w:r>
    </w:p>
    <w:p w:rsidR="00D94C00" w:rsidRDefault="00854EA6">
      <w:pPr>
        <w:adjustRightInd w:val="0"/>
        <w:spacing w:line="360" w:lineRule="auto"/>
        <w:ind w:firstLineChars="210" w:firstLine="504"/>
        <w:contextualSpacing/>
        <w:rPr>
          <w:rFonts w:ascii="宋体" w:hAnsi="宋体" w:cs="Arial"/>
          <w:sz w:val="24"/>
        </w:rPr>
      </w:pPr>
      <w:r>
        <w:rPr>
          <w:rFonts w:ascii="宋体" w:hAnsi="宋体" w:cs="Arial" w:hint="eastAsia"/>
          <w:sz w:val="24"/>
        </w:rPr>
        <w:lastRenderedPageBreak/>
        <w:t>（</w:t>
      </w:r>
      <w:r>
        <w:rPr>
          <w:rFonts w:ascii="宋体" w:hAnsi="宋体" w:cs="Arial" w:hint="eastAsia"/>
          <w:sz w:val="24"/>
        </w:rPr>
        <w:t>3</w:t>
      </w:r>
      <w:r>
        <w:rPr>
          <w:rFonts w:ascii="宋体" w:hAnsi="宋体" w:cs="Arial" w:hint="eastAsia"/>
          <w:sz w:val="24"/>
        </w:rPr>
        <w:t>）我方已依法建立健全的财务会计制度，如有需要，可随时向采购人的相关证明材料，以便核查。</w:t>
      </w:r>
    </w:p>
    <w:p w:rsidR="00D94C00" w:rsidRDefault="00854EA6">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4</w:t>
      </w:r>
      <w:r>
        <w:rPr>
          <w:rFonts w:ascii="宋体" w:hAnsi="宋体" w:cs="Arial" w:hint="eastAsia"/>
          <w:sz w:val="24"/>
        </w:rPr>
        <w:t>）参加政府采购活动前三年内，在经营活动中没有重大违法记录。</w:t>
      </w:r>
    </w:p>
    <w:p w:rsidR="00D94C00" w:rsidRDefault="00854EA6">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5</w:t>
      </w:r>
      <w:r>
        <w:rPr>
          <w:rFonts w:ascii="宋体" w:hAnsi="宋体" w:cs="Arial" w:hint="eastAsia"/>
          <w:sz w:val="24"/>
        </w:rPr>
        <w:t>）符合法律、行政法规规定的其他条件。</w:t>
      </w:r>
    </w:p>
    <w:p w:rsidR="00D94C00" w:rsidRDefault="00854EA6">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w:t>
      </w:r>
      <w:r>
        <w:rPr>
          <w:rFonts w:ascii="宋体" w:hAnsi="宋体" w:cs="Arial" w:hint="eastAsia"/>
          <w:sz w:val="24"/>
        </w:rPr>
        <w:t>投标处理，我方愿意承担相应的法律责任。</w:t>
      </w:r>
    </w:p>
    <w:p w:rsidR="00D94C00" w:rsidRDefault="00854EA6">
      <w:pPr>
        <w:pStyle w:val="a6"/>
        <w:adjustRightInd w:val="0"/>
        <w:spacing w:line="360" w:lineRule="auto"/>
        <w:ind w:firstLineChars="200" w:firstLine="480"/>
        <w:contextualSpacing/>
        <w:rPr>
          <w:szCs w:val="24"/>
        </w:rPr>
      </w:pPr>
      <w:r>
        <w:rPr>
          <w:rFonts w:hint="eastAsia"/>
          <w:szCs w:val="24"/>
        </w:rPr>
        <w:t>（十）我方具备履行合同所必需的设备和专业技术能力。</w:t>
      </w:r>
    </w:p>
    <w:p w:rsidR="00D94C00" w:rsidRDefault="00854EA6">
      <w:pPr>
        <w:pStyle w:val="a6"/>
        <w:adjustRightInd w:val="0"/>
        <w:spacing w:line="360" w:lineRule="auto"/>
        <w:ind w:firstLineChars="200" w:firstLine="48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rsidR="00D94C00" w:rsidRDefault="00D94C00">
      <w:pPr>
        <w:pStyle w:val="a6"/>
        <w:adjustRightInd w:val="0"/>
        <w:snapToGrid w:val="0"/>
        <w:spacing w:line="360" w:lineRule="auto"/>
        <w:rPr>
          <w:szCs w:val="24"/>
        </w:rPr>
      </w:pPr>
    </w:p>
    <w:p w:rsidR="00D94C00" w:rsidRDefault="00854EA6">
      <w:pPr>
        <w:pStyle w:val="a6"/>
        <w:adjustRightInd w:val="0"/>
        <w:snapToGrid w:val="0"/>
        <w:spacing w:line="360" w:lineRule="auto"/>
        <w:rPr>
          <w:szCs w:val="24"/>
        </w:rPr>
      </w:pPr>
      <w:r>
        <w:rPr>
          <w:rFonts w:hint="eastAsia"/>
          <w:szCs w:val="24"/>
        </w:rPr>
        <w:t>所有与本招标有关的一切正式</w:t>
      </w:r>
      <w:proofErr w:type="gramStart"/>
      <w:r>
        <w:rPr>
          <w:rFonts w:hint="eastAsia"/>
          <w:szCs w:val="24"/>
        </w:rPr>
        <w:t>往来请</w:t>
      </w:r>
      <w:proofErr w:type="gramEnd"/>
      <w:r>
        <w:rPr>
          <w:rFonts w:hint="eastAsia"/>
          <w:szCs w:val="24"/>
        </w:rPr>
        <w:t>寄：</w:t>
      </w:r>
    </w:p>
    <w:p w:rsidR="00D94C00" w:rsidRDefault="00854EA6">
      <w:pPr>
        <w:adjustRightInd w:val="0"/>
        <w:snapToGrid w:val="0"/>
        <w:spacing w:line="360" w:lineRule="auto"/>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w:t>
      </w:r>
      <w:r>
        <w:rPr>
          <w:rFonts w:ascii="宋体" w:hAnsi="宋体" w:cs="宋体" w:hint="eastAsia"/>
          <w:sz w:val="24"/>
        </w:rPr>
        <w:t>邮政编码：</w:t>
      </w:r>
      <w:r>
        <w:rPr>
          <w:rFonts w:ascii="宋体" w:hAnsi="宋体" w:cs="宋体" w:hint="eastAsia"/>
          <w:sz w:val="24"/>
        </w:rPr>
        <w:t>.</w:t>
      </w:r>
    </w:p>
    <w:p w:rsidR="00D94C00" w:rsidRDefault="00854EA6">
      <w:pPr>
        <w:adjustRightInd w:val="0"/>
        <w:snapToGrid w:val="0"/>
        <w:spacing w:line="360" w:lineRule="auto"/>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w:t>
      </w:r>
    </w:p>
    <w:p w:rsidR="00D94C00" w:rsidRDefault="00854EA6">
      <w:pPr>
        <w:adjustRightInd w:val="0"/>
        <w:snapToGrid w:val="0"/>
        <w:spacing w:line="360" w:lineRule="auto"/>
        <w:rPr>
          <w:rFonts w:ascii="宋体" w:hAnsi="宋体" w:cs="宋体"/>
          <w:sz w:val="24"/>
          <w:u w:val="single"/>
        </w:rPr>
      </w:pPr>
      <w:r>
        <w:rPr>
          <w:rFonts w:ascii="宋体" w:hAnsi="宋体" w:cs="宋体" w:hint="eastAsia"/>
          <w:sz w:val="24"/>
        </w:rPr>
        <w:t>投标人代表姓名：</w:t>
      </w:r>
      <w:r>
        <w:rPr>
          <w:rFonts w:ascii="宋体" w:hAnsi="宋体" w:cs="宋体" w:hint="eastAsia"/>
          <w:sz w:val="24"/>
        </w:rPr>
        <w:t>.</w:t>
      </w:r>
      <w:r>
        <w:rPr>
          <w:rFonts w:ascii="宋体" w:hAnsi="宋体" w:cs="宋体" w:hint="eastAsia"/>
          <w:sz w:val="24"/>
        </w:rPr>
        <w:t>职</w:t>
      </w:r>
      <w:r>
        <w:rPr>
          <w:rFonts w:ascii="宋体" w:hAnsi="宋体" w:cs="宋体" w:hint="eastAsia"/>
          <w:sz w:val="24"/>
        </w:rPr>
        <w:t xml:space="preserve">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rPr>
        <w:t>.</w:t>
      </w:r>
    </w:p>
    <w:p w:rsidR="00D94C00" w:rsidRDefault="00D94C00">
      <w:pPr>
        <w:adjustRightInd w:val="0"/>
        <w:snapToGrid w:val="0"/>
        <w:spacing w:line="360" w:lineRule="auto"/>
        <w:rPr>
          <w:rFonts w:ascii="宋体" w:hAnsi="宋体" w:cs="宋体"/>
          <w:sz w:val="24"/>
          <w:u w:val="single"/>
        </w:rPr>
      </w:pPr>
    </w:p>
    <w:p w:rsidR="00D94C00" w:rsidRDefault="00854EA6">
      <w:pPr>
        <w:adjustRightInd w:val="0"/>
        <w:snapToGrid w:val="0"/>
        <w:spacing w:line="360" w:lineRule="auto"/>
        <w:rPr>
          <w:rFonts w:ascii="宋体" w:hAnsi="宋体" w:cs="宋体"/>
          <w:sz w:val="24"/>
        </w:rPr>
      </w:pPr>
      <w:r>
        <w:rPr>
          <w:rFonts w:ascii="宋体" w:hAnsi="宋体" w:cs="宋体" w:hint="eastAsia"/>
          <w:sz w:val="24"/>
        </w:rPr>
        <w:t>投标供应</w:t>
      </w:r>
      <w:proofErr w:type="gramStart"/>
      <w:r>
        <w:rPr>
          <w:rFonts w:ascii="宋体" w:hAnsi="宋体" w:cs="宋体" w:hint="eastAsia"/>
          <w:sz w:val="24"/>
        </w:rPr>
        <w:t>商法定</w:t>
      </w:r>
      <w:proofErr w:type="gramEnd"/>
      <w:r>
        <w:rPr>
          <w:rFonts w:ascii="宋体" w:hAnsi="宋体" w:cs="宋体" w:hint="eastAsia"/>
          <w:sz w:val="24"/>
        </w:rPr>
        <w:t>代表人（或法定代表人授权代表）签字或盖章：</w:t>
      </w:r>
    </w:p>
    <w:p w:rsidR="00D94C00" w:rsidRDefault="00854EA6">
      <w:pPr>
        <w:adjustRightInd w:val="0"/>
        <w:snapToGrid w:val="0"/>
        <w:spacing w:line="360" w:lineRule="auto"/>
        <w:rPr>
          <w:rFonts w:ascii="宋体" w:hAnsi="宋体" w:cs="宋体"/>
          <w:sz w:val="24"/>
        </w:rPr>
      </w:pPr>
      <w:r>
        <w:rPr>
          <w:rFonts w:ascii="宋体" w:hAnsi="宋体" w:cs="宋体" w:hint="eastAsia"/>
          <w:sz w:val="24"/>
        </w:rPr>
        <w:t>投标人名称（盖章）：</w:t>
      </w:r>
    </w:p>
    <w:p w:rsidR="00D94C00" w:rsidRDefault="00854EA6">
      <w:pPr>
        <w:adjustRightInd w:val="0"/>
        <w:snapToGrid w:val="0"/>
        <w:spacing w:line="360" w:lineRule="auto"/>
        <w:ind w:firstLineChars="2500" w:firstLine="600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D94C00" w:rsidRDefault="00854EA6">
      <w:pPr>
        <w:autoSpaceDE w:val="0"/>
        <w:autoSpaceDN w:val="0"/>
        <w:adjustRightInd w:val="0"/>
        <w:spacing w:line="360" w:lineRule="auto"/>
        <w:rPr>
          <w:rFonts w:ascii="宋体" w:cs="宋体"/>
          <w:sz w:val="24"/>
          <w:lang w:val="zh-CN"/>
        </w:rPr>
      </w:pPr>
      <w:r>
        <w:rPr>
          <w:rFonts w:ascii="宋体" w:cs="宋体" w:hint="eastAsia"/>
          <w:sz w:val="24"/>
          <w:lang w:val="zh-CN"/>
        </w:rPr>
        <w:t>附件</w:t>
      </w:r>
      <w:r>
        <w:rPr>
          <w:rFonts w:ascii="宋体" w:cs="宋体" w:hint="eastAsia"/>
          <w:sz w:val="24"/>
          <w:lang w:val="zh-CN"/>
        </w:rPr>
        <w:t>3</w:t>
      </w:r>
    </w:p>
    <w:p w:rsidR="00D94C00" w:rsidRDefault="00854EA6">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tbl>
      <w:tblPr>
        <w:tblW w:w="9400" w:type="dxa"/>
        <w:tblLayout w:type="fixed"/>
        <w:tblLook w:val="04A0" w:firstRow="1" w:lastRow="0" w:firstColumn="1" w:lastColumn="0" w:noHBand="0" w:noVBand="1"/>
      </w:tblPr>
      <w:tblGrid>
        <w:gridCol w:w="468"/>
        <w:gridCol w:w="1080"/>
        <w:gridCol w:w="1620"/>
        <w:gridCol w:w="1260"/>
        <w:gridCol w:w="792"/>
        <w:gridCol w:w="648"/>
        <w:gridCol w:w="1260"/>
        <w:gridCol w:w="1080"/>
        <w:gridCol w:w="1192"/>
      </w:tblGrid>
      <w:tr w:rsidR="00D94C00">
        <w:trPr>
          <w:trHeight w:val="851"/>
        </w:trPr>
        <w:tc>
          <w:tcPr>
            <w:tcW w:w="468"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280" w:lineRule="exact"/>
              <w:jc w:val="center"/>
              <w:rPr>
                <w:rFonts w:ascii="宋体" w:cs="宋体"/>
                <w:sz w:val="24"/>
                <w:lang w:val="zh-CN"/>
              </w:rPr>
            </w:pPr>
            <w:r>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jc w:val="center"/>
              <w:rPr>
                <w:rFonts w:ascii="宋体" w:cs="宋体"/>
                <w:sz w:val="24"/>
                <w:lang w:val="zh-CN"/>
              </w:rPr>
            </w:pPr>
            <w:r>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ind w:firstLine="120"/>
              <w:rPr>
                <w:rFonts w:ascii="宋体" w:cs="宋体"/>
                <w:sz w:val="24"/>
                <w:lang w:val="zh-CN"/>
              </w:rPr>
            </w:pPr>
            <w:r>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jc w:val="center"/>
              <w:rPr>
                <w:rFonts w:ascii="宋体" w:cs="宋体"/>
                <w:sz w:val="24"/>
                <w:lang w:val="zh-CN"/>
              </w:rPr>
            </w:pPr>
            <w:r>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jc w:val="center"/>
              <w:rPr>
                <w:rFonts w:ascii="宋体" w:cs="宋体"/>
                <w:sz w:val="24"/>
                <w:lang w:val="zh-CN"/>
              </w:rPr>
            </w:pPr>
            <w:r>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jc w:val="center"/>
              <w:rPr>
                <w:rFonts w:ascii="宋体" w:cs="宋体"/>
                <w:sz w:val="24"/>
                <w:lang w:val="zh-CN"/>
              </w:rPr>
            </w:pPr>
            <w:r>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jc w:val="center"/>
              <w:rPr>
                <w:rFonts w:ascii="宋体" w:cs="宋体"/>
                <w:sz w:val="24"/>
                <w:lang w:val="zh-CN"/>
              </w:rPr>
            </w:pPr>
            <w:r>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ind w:firstLine="120"/>
              <w:rPr>
                <w:rFonts w:ascii="宋体" w:cs="宋体"/>
                <w:sz w:val="24"/>
                <w:lang w:val="zh-CN"/>
              </w:rPr>
            </w:pPr>
            <w:r>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产地及</w:t>
            </w:r>
          </w:p>
          <w:p w:rsidR="00D94C00" w:rsidRDefault="00854EA6">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厂家</w:t>
            </w:r>
          </w:p>
        </w:tc>
      </w:tr>
      <w:tr w:rsidR="00D94C00">
        <w:trPr>
          <w:trHeight w:val="851"/>
        </w:trPr>
        <w:tc>
          <w:tcPr>
            <w:tcW w:w="468"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r>
      <w:tr w:rsidR="00D94C00">
        <w:trPr>
          <w:trHeight w:val="851"/>
        </w:trPr>
        <w:tc>
          <w:tcPr>
            <w:tcW w:w="468"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360" w:lineRule="auto"/>
              <w:rPr>
                <w:sz w:val="24"/>
              </w:rPr>
            </w:pPr>
          </w:p>
        </w:tc>
      </w:tr>
      <w:tr w:rsidR="00D94C00">
        <w:trPr>
          <w:trHeight w:val="851"/>
        </w:trPr>
        <w:tc>
          <w:tcPr>
            <w:tcW w:w="1548" w:type="dxa"/>
            <w:gridSpan w:val="2"/>
            <w:tcBorders>
              <w:top w:val="single" w:sz="6" w:space="0" w:color="auto"/>
              <w:left w:val="single" w:sz="6" w:space="0" w:color="auto"/>
              <w:bottom w:val="single" w:sz="6" w:space="0" w:color="auto"/>
              <w:right w:val="single" w:sz="6" w:space="0" w:color="auto"/>
            </w:tcBorders>
          </w:tcPr>
          <w:p w:rsidR="00D94C00" w:rsidRDefault="00854EA6">
            <w:pPr>
              <w:autoSpaceDE w:val="0"/>
              <w:autoSpaceDN w:val="0"/>
              <w:adjustRightInd w:val="0"/>
              <w:spacing w:line="360" w:lineRule="auto"/>
              <w:jc w:val="center"/>
              <w:rPr>
                <w:sz w:val="24"/>
              </w:rPr>
            </w:pPr>
            <w:r>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D94C00" w:rsidRDefault="00854EA6">
            <w:pPr>
              <w:autoSpaceDE w:val="0"/>
              <w:autoSpaceDN w:val="0"/>
              <w:adjustRightInd w:val="0"/>
              <w:spacing w:line="360" w:lineRule="auto"/>
              <w:rPr>
                <w:rFonts w:ascii="宋体" w:cs="宋体"/>
                <w:sz w:val="24"/>
                <w:lang w:val="zh-CN"/>
              </w:rPr>
            </w:pPr>
            <w:r>
              <w:rPr>
                <w:rFonts w:ascii="宋体" w:cs="宋体" w:hint="eastAsia"/>
                <w:sz w:val="24"/>
                <w:lang w:val="zh-CN"/>
              </w:rPr>
              <w:t>大写：　　　　　　小写：</w:t>
            </w:r>
          </w:p>
        </w:tc>
      </w:tr>
    </w:tbl>
    <w:p w:rsidR="00D94C00" w:rsidRDefault="00854EA6">
      <w:pPr>
        <w:autoSpaceDE w:val="0"/>
        <w:autoSpaceDN w:val="0"/>
        <w:adjustRightInd w:val="0"/>
        <w:spacing w:line="480" w:lineRule="auto"/>
        <w:rPr>
          <w:rFonts w:ascii="宋体" w:cs="宋体"/>
          <w:sz w:val="24"/>
          <w:lang w:val="zh-CN"/>
        </w:rPr>
      </w:pPr>
      <w:r>
        <w:rPr>
          <w:rFonts w:ascii="宋体" w:cs="宋体" w:hint="eastAsia"/>
          <w:sz w:val="24"/>
          <w:lang w:val="zh-CN"/>
        </w:rPr>
        <w:lastRenderedPageBreak/>
        <w:t>投标人（公章）：</w:t>
      </w:r>
    </w:p>
    <w:p w:rsidR="00D94C00" w:rsidRDefault="00854EA6">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D94C00" w:rsidRDefault="00D94C00">
      <w:pPr>
        <w:autoSpaceDE w:val="0"/>
        <w:autoSpaceDN w:val="0"/>
        <w:adjustRightInd w:val="0"/>
        <w:spacing w:line="480" w:lineRule="auto"/>
        <w:rPr>
          <w:rFonts w:ascii="宋体" w:cs="宋体"/>
          <w:sz w:val="24"/>
          <w:lang w:val="zh-CN"/>
        </w:rPr>
      </w:pPr>
    </w:p>
    <w:p w:rsidR="00D94C00" w:rsidRDefault="00D94C00">
      <w:pPr>
        <w:spacing w:line="300" w:lineRule="exact"/>
        <w:rPr>
          <w:rFonts w:ascii="宋体" w:hAnsi="宋体"/>
          <w:color w:val="000000"/>
          <w:szCs w:val="21"/>
        </w:rPr>
      </w:pPr>
    </w:p>
    <w:p w:rsidR="00D94C00" w:rsidRDefault="00D94C00">
      <w:pPr>
        <w:spacing w:line="300" w:lineRule="exact"/>
        <w:rPr>
          <w:rFonts w:ascii="宋体" w:hAnsi="宋体"/>
          <w:color w:val="000000"/>
          <w:szCs w:val="21"/>
        </w:rPr>
      </w:pPr>
    </w:p>
    <w:p w:rsidR="00D94C00" w:rsidRDefault="00854EA6">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lang w:val="zh-CN"/>
        </w:rPr>
        <w:t>4</w:t>
      </w:r>
    </w:p>
    <w:p w:rsidR="00D94C00" w:rsidRDefault="00854EA6">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投标偏离表</w:t>
      </w:r>
    </w:p>
    <w:tbl>
      <w:tblPr>
        <w:tblW w:w="9108" w:type="dxa"/>
        <w:tblLayout w:type="fixed"/>
        <w:tblLook w:val="04A0" w:firstRow="1" w:lastRow="0" w:firstColumn="1" w:lastColumn="0" w:noHBand="0" w:noVBand="1"/>
      </w:tblPr>
      <w:tblGrid>
        <w:gridCol w:w="828"/>
        <w:gridCol w:w="1980"/>
        <w:gridCol w:w="1800"/>
        <w:gridCol w:w="1620"/>
        <w:gridCol w:w="1620"/>
        <w:gridCol w:w="1260"/>
      </w:tblGrid>
      <w:tr w:rsidR="00D94C0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280" w:lineRule="exact"/>
              <w:jc w:val="center"/>
              <w:rPr>
                <w:rFonts w:ascii="宋体" w:cs="宋体"/>
                <w:sz w:val="24"/>
                <w:lang w:val="zh-CN"/>
              </w:rPr>
            </w:pPr>
            <w:r>
              <w:rPr>
                <w:rFonts w:ascii="宋体" w:cs="宋体" w:hint="eastAsia"/>
                <w:sz w:val="24"/>
                <w:lang w:val="zh-CN"/>
              </w:rPr>
              <w:t>招标文件</w:t>
            </w:r>
          </w:p>
          <w:p w:rsidR="00D94C00" w:rsidRDefault="00854EA6">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D94C00" w:rsidRDefault="00854EA6">
            <w:pPr>
              <w:autoSpaceDE w:val="0"/>
              <w:autoSpaceDN w:val="0"/>
              <w:adjustRightInd w:val="0"/>
              <w:spacing w:line="280" w:lineRule="exact"/>
              <w:jc w:val="center"/>
              <w:rPr>
                <w:rFonts w:ascii="宋体" w:cs="宋体"/>
                <w:b/>
                <w:bCs/>
                <w:sz w:val="24"/>
                <w:lang w:val="zh-CN"/>
              </w:rPr>
            </w:pPr>
            <w:proofErr w:type="gramStart"/>
            <w:r>
              <w:rPr>
                <w:rFonts w:ascii="宋体" w:cs="宋体" w:hint="eastAsia"/>
                <w:sz w:val="24"/>
                <w:lang w:val="zh-CN"/>
              </w:rPr>
              <w:t>偏离值</w:t>
            </w:r>
            <w:proofErr w:type="gramEnd"/>
          </w:p>
        </w:tc>
      </w:tr>
      <w:tr w:rsidR="00D94C00">
        <w:trPr>
          <w:trHeight w:val="851"/>
        </w:trPr>
        <w:tc>
          <w:tcPr>
            <w:tcW w:w="828"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b/>
                <w:bCs/>
                <w:sz w:val="24"/>
              </w:rPr>
            </w:pPr>
          </w:p>
        </w:tc>
      </w:tr>
      <w:tr w:rsidR="00D94C00">
        <w:trPr>
          <w:trHeight w:val="851"/>
        </w:trPr>
        <w:tc>
          <w:tcPr>
            <w:tcW w:w="828"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D94C00" w:rsidRDefault="00D94C00">
            <w:pPr>
              <w:autoSpaceDE w:val="0"/>
              <w:autoSpaceDN w:val="0"/>
              <w:adjustRightInd w:val="0"/>
              <w:spacing w:line="480" w:lineRule="exact"/>
              <w:rPr>
                <w:b/>
                <w:bCs/>
                <w:sz w:val="24"/>
              </w:rPr>
            </w:pPr>
          </w:p>
        </w:tc>
      </w:tr>
    </w:tbl>
    <w:p w:rsidR="00D94C00" w:rsidRDefault="00854EA6">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D94C00" w:rsidRDefault="00854EA6">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D94C00" w:rsidRDefault="00D94C00">
      <w:pPr>
        <w:autoSpaceDE w:val="0"/>
        <w:autoSpaceDN w:val="0"/>
        <w:adjustRightInd w:val="0"/>
        <w:spacing w:line="480" w:lineRule="auto"/>
        <w:rPr>
          <w:rFonts w:ascii="宋体" w:cs="宋体"/>
          <w:sz w:val="24"/>
          <w:lang w:val="zh-CN"/>
        </w:rPr>
      </w:pPr>
    </w:p>
    <w:p w:rsidR="00D94C00" w:rsidRDefault="00854EA6">
      <w:pPr>
        <w:autoSpaceDE w:val="0"/>
        <w:autoSpaceDN w:val="0"/>
        <w:adjustRightInd w:val="0"/>
        <w:spacing w:line="480" w:lineRule="auto"/>
        <w:rPr>
          <w:rFonts w:ascii="宋体" w:cs="宋体"/>
          <w:sz w:val="24"/>
          <w:lang w:val="zh-CN"/>
        </w:rPr>
      </w:pPr>
      <w:r>
        <w:rPr>
          <w:rFonts w:ascii="宋体" w:cs="宋体" w:hint="eastAsia"/>
          <w:sz w:val="24"/>
          <w:lang w:val="zh-CN"/>
        </w:rPr>
        <w:t>附件</w:t>
      </w:r>
      <w:r>
        <w:rPr>
          <w:rFonts w:ascii="宋体" w:cs="宋体" w:hint="eastAsia"/>
          <w:sz w:val="24"/>
          <w:lang w:val="zh-CN"/>
        </w:rPr>
        <w:t>5</w:t>
      </w:r>
    </w:p>
    <w:p w:rsidR="00D94C00" w:rsidRDefault="00854EA6">
      <w:pPr>
        <w:snapToGrid w:val="0"/>
        <w:spacing w:line="360" w:lineRule="auto"/>
        <w:ind w:firstLineChars="200" w:firstLine="723"/>
        <w:jc w:val="center"/>
        <w:rPr>
          <w:rFonts w:eastAsia="宋体" w:hAnsi="宋体"/>
          <w:b/>
          <w:snapToGrid w:val="0"/>
          <w:kern w:val="0"/>
          <w:sz w:val="36"/>
          <w:szCs w:val="36"/>
        </w:rPr>
      </w:pPr>
      <w:r>
        <w:rPr>
          <w:rFonts w:eastAsia="宋体" w:hAnsi="宋体" w:hint="eastAsia"/>
          <w:b/>
          <w:snapToGrid w:val="0"/>
          <w:kern w:val="0"/>
          <w:sz w:val="36"/>
          <w:szCs w:val="36"/>
        </w:rPr>
        <w:t>业绩情况表</w:t>
      </w:r>
    </w:p>
    <w:p w:rsidR="00D94C00" w:rsidRDefault="00D94C00">
      <w:pPr>
        <w:snapToGrid w:val="0"/>
        <w:spacing w:line="360" w:lineRule="auto"/>
        <w:ind w:firstLineChars="200" w:firstLine="422"/>
        <w:jc w:val="center"/>
        <w:rPr>
          <w:rFonts w:ascii="宋体" w:hAnsi="宋体"/>
          <w:b/>
          <w:color w:val="000000"/>
          <w:szCs w:val="21"/>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286"/>
        <w:gridCol w:w="1276"/>
        <w:gridCol w:w="1134"/>
        <w:gridCol w:w="1276"/>
        <w:gridCol w:w="1275"/>
        <w:gridCol w:w="1134"/>
        <w:gridCol w:w="1024"/>
      </w:tblGrid>
      <w:tr w:rsidR="00D94C00">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D94C00" w:rsidRDefault="00854EA6">
            <w:pPr>
              <w:pStyle w:val="a6"/>
              <w:spacing w:before="120" w:after="120"/>
              <w:contextualSpacing/>
              <w:jc w:val="center"/>
              <w:rPr>
                <w:rFonts w:hAnsi="宋体"/>
                <w:color w:val="000000"/>
                <w:szCs w:val="21"/>
              </w:rPr>
            </w:pPr>
            <w:r>
              <w:rPr>
                <w:rFonts w:hAnsi="宋体" w:hint="eastAsia"/>
                <w:color w:val="000000"/>
                <w:szCs w:val="21"/>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D94C00" w:rsidRDefault="00854EA6">
            <w:pPr>
              <w:pStyle w:val="a6"/>
              <w:spacing w:before="120" w:after="120"/>
              <w:contextualSpacing/>
              <w:jc w:val="center"/>
              <w:rPr>
                <w:rFonts w:hAnsi="宋体"/>
                <w:color w:val="000000"/>
                <w:szCs w:val="21"/>
              </w:rPr>
            </w:pPr>
            <w:r>
              <w:rPr>
                <w:rFonts w:hAnsi="宋体" w:hint="eastAsia"/>
                <w:color w:val="000000"/>
                <w:szCs w:val="21"/>
              </w:rPr>
              <w:t>项目</w:t>
            </w:r>
          </w:p>
          <w:p w:rsidR="00D94C00" w:rsidRDefault="00854EA6">
            <w:pPr>
              <w:pStyle w:val="a6"/>
              <w:spacing w:before="120" w:after="120"/>
              <w:contextualSpacing/>
              <w:jc w:val="center"/>
              <w:rPr>
                <w:rFonts w:hAnsi="宋体"/>
                <w:color w:val="000000"/>
                <w:szCs w:val="21"/>
              </w:rPr>
            </w:pPr>
            <w:r>
              <w:rPr>
                <w:rFonts w:hAnsi="宋体" w:hint="eastAsia"/>
                <w:color w:val="000000"/>
                <w:szCs w:val="21"/>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4C00" w:rsidRDefault="00854EA6">
            <w:pPr>
              <w:pStyle w:val="a6"/>
              <w:spacing w:before="120" w:after="120"/>
              <w:contextualSpacing/>
              <w:jc w:val="center"/>
              <w:rPr>
                <w:rFonts w:hAnsi="宋体"/>
                <w:color w:val="000000"/>
                <w:szCs w:val="21"/>
              </w:rPr>
            </w:pPr>
            <w:r>
              <w:rPr>
                <w:rFonts w:hAnsi="宋体" w:hint="eastAsia"/>
                <w:color w:val="000000"/>
                <w:szCs w:val="21"/>
              </w:rPr>
              <w:t>项目</w:t>
            </w:r>
          </w:p>
          <w:p w:rsidR="00D94C00" w:rsidRDefault="00854EA6">
            <w:pPr>
              <w:pStyle w:val="a6"/>
              <w:spacing w:before="120" w:after="120"/>
              <w:contextualSpacing/>
              <w:jc w:val="center"/>
              <w:rPr>
                <w:rFonts w:hAnsi="宋体"/>
                <w:color w:val="000000"/>
                <w:szCs w:val="21"/>
              </w:rPr>
            </w:pPr>
            <w:r>
              <w:rPr>
                <w:rFonts w:hAnsi="宋体" w:hint="eastAsia"/>
                <w:color w:val="000000"/>
                <w:szCs w:val="21"/>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94C00" w:rsidRDefault="00854EA6">
            <w:pPr>
              <w:pStyle w:val="a6"/>
              <w:spacing w:before="120" w:after="120"/>
              <w:contextualSpacing/>
              <w:jc w:val="center"/>
              <w:rPr>
                <w:rFonts w:hAnsi="宋体"/>
                <w:color w:val="000000"/>
                <w:szCs w:val="21"/>
              </w:rPr>
            </w:pPr>
            <w:r>
              <w:rPr>
                <w:rFonts w:hAnsi="宋体" w:hint="eastAsia"/>
                <w:color w:val="000000"/>
                <w:szCs w:val="21"/>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4C00" w:rsidRDefault="00854EA6">
            <w:pPr>
              <w:pStyle w:val="a6"/>
              <w:spacing w:before="120" w:after="120"/>
              <w:contextualSpacing/>
              <w:jc w:val="center"/>
              <w:rPr>
                <w:rFonts w:hAnsi="宋体"/>
                <w:color w:val="000000"/>
                <w:szCs w:val="21"/>
              </w:rPr>
            </w:pPr>
            <w:r>
              <w:rPr>
                <w:rFonts w:hAnsi="宋体" w:hint="eastAsia"/>
                <w:color w:val="000000"/>
                <w:szCs w:val="21"/>
              </w:rPr>
              <w:t>合同金额（元）</w:t>
            </w:r>
          </w:p>
        </w:tc>
        <w:tc>
          <w:tcPr>
            <w:tcW w:w="3433" w:type="dxa"/>
            <w:gridSpan w:val="3"/>
            <w:tcBorders>
              <w:top w:val="single" w:sz="4" w:space="0" w:color="auto"/>
              <w:left w:val="single" w:sz="4" w:space="0" w:color="auto"/>
              <w:bottom w:val="single" w:sz="4" w:space="0" w:color="auto"/>
              <w:right w:val="single" w:sz="4" w:space="0" w:color="auto"/>
            </w:tcBorders>
          </w:tcPr>
          <w:p w:rsidR="00D94C00" w:rsidRDefault="00854EA6">
            <w:pPr>
              <w:pStyle w:val="a6"/>
              <w:spacing w:before="120" w:after="120"/>
              <w:jc w:val="center"/>
              <w:rPr>
                <w:rFonts w:hAnsi="宋体"/>
                <w:color w:val="000000"/>
                <w:szCs w:val="21"/>
              </w:rPr>
            </w:pPr>
            <w:r>
              <w:rPr>
                <w:rFonts w:hAnsi="宋体" w:hint="eastAsia"/>
                <w:color w:val="000000"/>
                <w:szCs w:val="21"/>
              </w:rPr>
              <w:t>用户情况</w:t>
            </w:r>
          </w:p>
        </w:tc>
      </w:tr>
      <w:tr w:rsidR="00D94C00">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D94C00" w:rsidRDefault="00D94C00">
            <w:pPr>
              <w:widowControl/>
              <w:jc w:val="left"/>
              <w:rPr>
                <w:rFonts w:ascii="宋体" w:hAnsi="宋体"/>
                <w:color w:val="000000"/>
                <w:szCs w:val="21"/>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D94C00" w:rsidRDefault="00D94C00">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4C00" w:rsidRDefault="00D94C00">
            <w:pPr>
              <w:widowControl/>
              <w:jc w:val="left"/>
              <w:rPr>
                <w:rFonts w:ascii="宋体" w:hAnsi="宋体"/>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94C00" w:rsidRDefault="00D94C00">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4C00" w:rsidRDefault="00D94C00">
            <w:pPr>
              <w:widowControl/>
              <w:jc w:val="left"/>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D94C00" w:rsidRDefault="00854EA6">
            <w:pPr>
              <w:pStyle w:val="a6"/>
              <w:spacing w:before="120" w:after="120"/>
              <w:contextualSpacing/>
              <w:jc w:val="center"/>
              <w:rPr>
                <w:rFonts w:hAnsi="宋体"/>
                <w:color w:val="000000"/>
                <w:szCs w:val="21"/>
              </w:rPr>
            </w:pPr>
            <w:r>
              <w:rPr>
                <w:rFonts w:hAnsi="宋体" w:hint="eastAsia"/>
                <w:color w:val="000000"/>
                <w:szCs w:val="21"/>
              </w:rPr>
              <w:t>单位</w:t>
            </w:r>
          </w:p>
          <w:p w:rsidR="00D94C00" w:rsidRDefault="00854EA6">
            <w:pPr>
              <w:pStyle w:val="a6"/>
              <w:spacing w:before="120" w:after="120"/>
              <w:contextualSpacing/>
              <w:jc w:val="center"/>
              <w:rPr>
                <w:rFonts w:hAnsi="宋体"/>
                <w:color w:val="000000"/>
                <w:szCs w:val="21"/>
              </w:rPr>
            </w:pPr>
            <w:r>
              <w:rPr>
                <w:rFonts w:hAnsi="宋体" w:hint="eastAsia"/>
                <w:color w:val="000000"/>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D94C00" w:rsidRDefault="00854EA6">
            <w:pPr>
              <w:pStyle w:val="a6"/>
              <w:spacing w:before="120" w:after="120"/>
              <w:contextualSpacing/>
              <w:jc w:val="center"/>
              <w:rPr>
                <w:rFonts w:hAnsi="宋体"/>
                <w:color w:val="000000"/>
                <w:szCs w:val="21"/>
              </w:rPr>
            </w:pPr>
            <w:r>
              <w:rPr>
                <w:rFonts w:hAnsi="宋体" w:hint="eastAsia"/>
                <w:color w:val="000000"/>
                <w:szCs w:val="21"/>
              </w:rPr>
              <w:t>经办人</w:t>
            </w:r>
          </w:p>
        </w:tc>
        <w:tc>
          <w:tcPr>
            <w:tcW w:w="1024" w:type="dxa"/>
            <w:tcBorders>
              <w:top w:val="single" w:sz="4" w:space="0" w:color="auto"/>
              <w:left w:val="single" w:sz="4" w:space="0" w:color="auto"/>
              <w:bottom w:val="single" w:sz="4" w:space="0" w:color="auto"/>
              <w:right w:val="single" w:sz="4" w:space="0" w:color="auto"/>
            </w:tcBorders>
            <w:vAlign w:val="center"/>
          </w:tcPr>
          <w:p w:rsidR="00D94C00" w:rsidRDefault="00854EA6">
            <w:pPr>
              <w:pStyle w:val="a6"/>
              <w:spacing w:before="120" w:after="120"/>
              <w:contextualSpacing/>
              <w:jc w:val="center"/>
              <w:rPr>
                <w:rFonts w:hAnsi="宋体"/>
                <w:color w:val="000000"/>
                <w:szCs w:val="21"/>
              </w:rPr>
            </w:pPr>
            <w:r>
              <w:rPr>
                <w:rFonts w:hAnsi="宋体" w:hint="eastAsia"/>
                <w:color w:val="000000"/>
                <w:szCs w:val="21"/>
              </w:rPr>
              <w:t>联系</w:t>
            </w:r>
          </w:p>
          <w:p w:rsidR="00D94C00" w:rsidRDefault="00854EA6">
            <w:pPr>
              <w:pStyle w:val="a6"/>
              <w:spacing w:before="120" w:after="120"/>
              <w:contextualSpacing/>
              <w:jc w:val="center"/>
              <w:rPr>
                <w:rFonts w:hAnsi="宋体"/>
                <w:color w:val="000000"/>
                <w:szCs w:val="21"/>
              </w:rPr>
            </w:pPr>
            <w:r>
              <w:rPr>
                <w:rFonts w:hAnsi="宋体" w:hint="eastAsia"/>
                <w:color w:val="000000"/>
                <w:szCs w:val="21"/>
              </w:rPr>
              <w:t>方式</w:t>
            </w:r>
          </w:p>
        </w:tc>
      </w:tr>
      <w:tr w:rsidR="00D94C00">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D94C00" w:rsidRDefault="00D94C00">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D94C00" w:rsidRDefault="00D94C00">
            <w:pPr>
              <w:pStyle w:val="a6"/>
              <w:spacing w:line="360" w:lineRule="auto"/>
              <w:jc w:val="left"/>
              <w:rPr>
                <w:rFonts w:hAnsi="宋体"/>
                <w:color w:val="000000"/>
                <w:szCs w:val="21"/>
              </w:rPr>
            </w:pPr>
          </w:p>
        </w:tc>
      </w:tr>
      <w:tr w:rsidR="00D94C00">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D94C00" w:rsidRDefault="00D94C00">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D94C00" w:rsidRDefault="00D94C00">
            <w:pPr>
              <w:pStyle w:val="a6"/>
              <w:spacing w:line="360" w:lineRule="auto"/>
              <w:jc w:val="left"/>
              <w:rPr>
                <w:rFonts w:hAnsi="宋体"/>
                <w:color w:val="000000"/>
                <w:szCs w:val="21"/>
              </w:rPr>
            </w:pPr>
          </w:p>
        </w:tc>
      </w:tr>
      <w:tr w:rsidR="00D94C00">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D94C00" w:rsidRDefault="00D94C00">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D94C00" w:rsidRDefault="00D94C00">
            <w:pPr>
              <w:pStyle w:val="a6"/>
              <w:spacing w:line="360" w:lineRule="auto"/>
              <w:jc w:val="left"/>
              <w:rPr>
                <w:rFonts w:hAnsi="宋体"/>
                <w:color w:val="000000"/>
                <w:szCs w:val="21"/>
              </w:rPr>
            </w:pPr>
          </w:p>
        </w:tc>
      </w:tr>
      <w:tr w:rsidR="00D94C00">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D94C00" w:rsidRDefault="00D94C00">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4C00" w:rsidRDefault="00D94C00">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D94C00" w:rsidRDefault="00D94C00">
            <w:pPr>
              <w:pStyle w:val="a6"/>
              <w:spacing w:line="360" w:lineRule="auto"/>
              <w:jc w:val="left"/>
              <w:rPr>
                <w:rFonts w:hAnsi="宋体"/>
                <w:color w:val="000000"/>
                <w:szCs w:val="21"/>
              </w:rPr>
            </w:pPr>
          </w:p>
        </w:tc>
      </w:tr>
    </w:tbl>
    <w:p w:rsidR="00D94C00" w:rsidRDefault="00854EA6">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D94C00" w:rsidRDefault="00854EA6">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D94C00" w:rsidRDefault="00D94C00">
      <w:pPr>
        <w:pStyle w:val="a5"/>
        <w:spacing w:line="360" w:lineRule="auto"/>
        <w:rPr>
          <w:rFonts w:ascii="宋体" w:hAnsi="宋体"/>
          <w:color w:val="000000"/>
          <w:szCs w:val="21"/>
        </w:rPr>
      </w:pPr>
    </w:p>
    <w:p w:rsidR="00D94C00" w:rsidRDefault="00D94C00">
      <w:pPr>
        <w:rPr>
          <w:sz w:val="24"/>
        </w:rPr>
      </w:pPr>
    </w:p>
    <w:p w:rsidR="00D94C00" w:rsidRDefault="00D94C00">
      <w:pPr>
        <w:adjustRightInd w:val="0"/>
        <w:snapToGrid w:val="0"/>
        <w:spacing w:line="360" w:lineRule="auto"/>
        <w:ind w:firstLineChars="200" w:firstLine="420"/>
        <w:rPr>
          <w:rFonts w:ascii="宋体" w:hAnsi="宋体" w:cs="Courier New"/>
          <w:szCs w:val="21"/>
        </w:rPr>
      </w:pPr>
    </w:p>
    <w:p w:rsidR="00D94C00" w:rsidRDefault="00854EA6">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lang w:val="zh-CN"/>
        </w:rPr>
        <w:t>6</w:t>
      </w:r>
    </w:p>
    <w:p w:rsidR="00D94C00" w:rsidRDefault="00854EA6">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D94C00" w:rsidRDefault="00D94C00">
      <w:pPr>
        <w:autoSpaceDE w:val="0"/>
        <w:autoSpaceDN w:val="0"/>
        <w:adjustRightInd w:val="0"/>
        <w:spacing w:line="360" w:lineRule="auto"/>
        <w:jc w:val="center"/>
        <w:outlineLvl w:val="0"/>
        <w:rPr>
          <w:rFonts w:eastAsia="宋体" w:hAnsi="宋体"/>
          <w:b/>
          <w:snapToGrid w:val="0"/>
          <w:kern w:val="0"/>
          <w:sz w:val="36"/>
          <w:szCs w:val="36"/>
        </w:rPr>
      </w:pPr>
    </w:p>
    <w:p w:rsidR="00D94C00" w:rsidRDefault="00854EA6">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D94C00" w:rsidRDefault="00D94C00">
      <w:pPr>
        <w:autoSpaceDE w:val="0"/>
        <w:autoSpaceDN w:val="0"/>
        <w:adjustRightInd w:val="0"/>
        <w:spacing w:line="360" w:lineRule="auto"/>
        <w:ind w:firstLineChars="1050" w:firstLine="2520"/>
        <w:rPr>
          <w:rFonts w:ascii="宋体" w:cs="宋体"/>
          <w:sz w:val="24"/>
          <w:lang w:val="zh-CN"/>
        </w:rPr>
      </w:pPr>
    </w:p>
    <w:p w:rsidR="00D94C00" w:rsidRDefault="00D94C00">
      <w:pPr>
        <w:autoSpaceDE w:val="0"/>
        <w:autoSpaceDN w:val="0"/>
        <w:adjustRightInd w:val="0"/>
        <w:spacing w:line="360" w:lineRule="auto"/>
        <w:ind w:firstLineChars="1050" w:firstLine="2520"/>
        <w:rPr>
          <w:rFonts w:ascii="宋体" w:cs="宋体"/>
          <w:sz w:val="24"/>
          <w:lang w:val="zh-CN"/>
        </w:rPr>
      </w:pPr>
    </w:p>
    <w:p w:rsidR="00D94C00" w:rsidRDefault="00D94C00">
      <w:pPr>
        <w:autoSpaceDE w:val="0"/>
        <w:autoSpaceDN w:val="0"/>
        <w:adjustRightInd w:val="0"/>
        <w:spacing w:line="360" w:lineRule="auto"/>
        <w:ind w:firstLineChars="1050" w:firstLine="2520"/>
        <w:rPr>
          <w:rFonts w:ascii="宋体" w:cs="宋体"/>
          <w:sz w:val="24"/>
          <w:lang w:val="zh-CN"/>
        </w:rPr>
      </w:pPr>
    </w:p>
    <w:p w:rsidR="00D94C00" w:rsidRDefault="00854EA6">
      <w:pPr>
        <w:autoSpaceDE w:val="0"/>
        <w:autoSpaceDN w:val="0"/>
        <w:adjustRightInd w:val="0"/>
        <w:spacing w:line="360" w:lineRule="auto"/>
        <w:rPr>
          <w:rFonts w:ascii="宋体" w:cs="宋体"/>
          <w:sz w:val="24"/>
          <w:lang w:val="zh-CN"/>
        </w:rPr>
      </w:pPr>
      <w:r>
        <w:rPr>
          <w:rFonts w:ascii="宋体" w:cs="宋体" w:hint="eastAsia"/>
          <w:sz w:val="24"/>
          <w:lang w:val="zh-CN"/>
        </w:rPr>
        <w:t>附件</w:t>
      </w:r>
      <w:r>
        <w:rPr>
          <w:rFonts w:ascii="宋体" w:cs="宋体" w:hint="eastAsia"/>
          <w:sz w:val="24"/>
          <w:lang w:val="zh-CN"/>
        </w:rPr>
        <w:t>7</w:t>
      </w:r>
    </w:p>
    <w:p w:rsidR="00D94C00" w:rsidRDefault="00854EA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D94C00" w:rsidRDefault="00D94C00" w:rsidP="00854EA6">
      <w:pPr>
        <w:autoSpaceDE w:val="0"/>
        <w:autoSpaceDN w:val="0"/>
        <w:adjustRightInd w:val="0"/>
        <w:spacing w:line="480" w:lineRule="auto"/>
        <w:ind w:firstLineChars="257" w:firstLine="617"/>
        <w:rPr>
          <w:rFonts w:ascii="宋体" w:hAnsi="宋体"/>
          <w:color w:val="000000"/>
          <w:sz w:val="24"/>
          <w:szCs w:val="24"/>
        </w:rPr>
      </w:pPr>
    </w:p>
    <w:p w:rsidR="00D94C00" w:rsidRDefault="00854EA6">
      <w:pPr>
        <w:pStyle w:val="10"/>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D94C00" w:rsidRDefault="00854EA6">
      <w:pPr>
        <w:pStyle w:val="10"/>
        <w:spacing w:line="480" w:lineRule="auto"/>
        <w:ind w:firstLineChars="225" w:firstLine="540"/>
        <w:jc w:val="left"/>
        <w:rPr>
          <w:rFonts w:hAnsi="宋体"/>
          <w:color w:val="000000"/>
          <w:szCs w:val="24"/>
        </w:rPr>
      </w:pPr>
      <w:r>
        <w:rPr>
          <w:rFonts w:hAnsi="宋体" w:hint="eastAsia"/>
          <w:color w:val="000000"/>
          <w:szCs w:val="24"/>
        </w:rPr>
        <w:t>地址：</w:t>
      </w:r>
    </w:p>
    <w:p w:rsidR="00D94C00" w:rsidRDefault="00854EA6">
      <w:pPr>
        <w:pStyle w:val="10"/>
        <w:spacing w:line="480" w:lineRule="auto"/>
        <w:ind w:firstLineChars="225" w:firstLine="540"/>
        <w:jc w:val="left"/>
        <w:rPr>
          <w:rFonts w:hAnsi="宋体"/>
          <w:color w:val="000000"/>
          <w:szCs w:val="24"/>
        </w:rPr>
      </w:pPr>
      <w:r>
        <w:rPr>
          <w:rFonts w:hAnsi="宋体" w:hint="eastAsia"/>
          <w:color w:val="000000"/>
          <w:szCs w:val="24"/>
        </w:rPr>
        <w:t>姓名：性</w:t>
      </w:r>
      <w:r>
        <w:rPr>
          <w:rFonts w:hAnsi="宋体"/>
          <w:color w:val="000000"/>
          <w:szCs w:val="24"/>
        </w:rPr>
        <w:t>别</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w:t>
      </w:r>
      <w:r>
        <w:rPr>
          <w:rFonts w:hAnsi="宋体"/>
          <w:color w:val="000000"/>
          <w:szCs w:val="24"/>
        </w:rPr>
        <w:t>职务</w:t>
      </w:r>
      <w:r>
        <w:rPr>
          <w:rFonts w:hAnsi="宋体" w:hint="eastAsia"/>
          <w:color w:val="000000"/>
          <w:szCs w:val="24"/>
        </w:rPr>
        <w:t>：</w:t>
      </w:r>
      <w:r>
        <w:rPr>
          <w:rFonts w:hAnsi="宋体" w:hint="eastAsia"/>
          <w:color w:val="000000"/>
          <w:szCs w:val="24"/>
        </w:rPr>
        <w:t xml:space="preserve">        </w:t>
      </w:r>
    </w:p>
    <w:p w:rsidR="00D94C00" w:rsidRDefault="00854EA6">
      <w:pPr>
        <w:pStyle w:val="10"/>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&lt;</w:t>
      </w:r>
      <w:r>
        <w:rPr>
          <w:rFonts w:hAnsi="宋体" w:hint="eastAsia"/>
          <w:color w:val="000000"/>
          <w:szCs w:val="24"/>
          <w:u w:val="single"/>
        </w:rPr>
        <w: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lastRenderedPageBreak/>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D94C00" w:rsidRDefault="00854EA6">
      <w:pPr>
        <w:pStyle w:val="10"/>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D94C00" w:rsidRDefault="00D94C00">
      <w:pPr>
        <w:pStyle w:val="10"/>
        <w:spacing w:line="480" w:lineRule="auto"/>
        <w:ind w:firstLineChars="225" w:firstLine="540"/>
        <w:jc w:val="left"/>
        <w:rPr>
          <w:rFonts w:hAnsi="宋体"/>
          <w:color w:val="000000"/>
          <w:szCs w:val="24"/>
        </w:rPr>
      </w:pPr>
    </w:p>
    <w:p w:rsidR="00D94C00" w:rsidRDefault="00854EA6" w:rsidP="00854EA6">
      <w:pPr>
        <w:pStyle w:val="10"/>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D94C00" w:rsidRDefault="00D94C00">
      <w:pPr>
        <w:autoSpaceDE w:val="0"/>
        <w:autoSpaceDN w:val="0"/>
        <w:adjustRightInd w:val="0"/>
        <w:spacing w:line="360" w:lineRule="auto"/>
        <w:ind w:right="-11"/>
        <w:rPr>
          <w:rFonts w:ascii="宋体" w:cs="宋体"/>
          <w:sz w:val="24"/>
          <w:lang w:val="zh-CN"/>
        </w:rPr>
      </w:pPr>
    </w:p>
    <w:p w:rsidR="00D94C00" w:rsidRDefault="00854EA6">
      <w:pPr>
        <w:spacing w:line="480" w:lineRule="auto"/>
        <w:ind w:firstLineChars="175" w:firstLine="420"/>
        <w:rPr>
          <w:rFonts w:ascii="Arial" w:hAnsi="Arial" w:cs="Arial"/>
          <w:color w:val="000000"/>
          <w:sz w:val="24"/>
          <w:szCs w:val="24"/>
          <w:u w:val="single"/>
        </w:rPr>
      </w:pPr>
      <w:r>
        <w:rPr>
          <w:rFonts w:ascii="Arial" w:hAnsi="Arial" w:cs="Arial" w:hint="eastAsia"/>
          <w:color w:val="000000"/>
          <w:sz w:val="24"/>
          <w:szCs w:val="24"/>
        </w:rPr>
        <w:t>投标人名称（并加盖公章）：</w:t>
      </w:r>
    </w:p>
    <w:p w:rsidR="00D94C00" w:rsidRDefault="00854EA6">
      <w:pPr>
        <w:pStyle w:val="12"/>
        <w:spacing w:before="60" w:line="480" w:lineRule="auto"/>
        <w:ind w:firstLineChars="175"/>
        <w:rPr>
          <w:rFonts w:ascii="Arial" w:hAnsi="Arial" w:cs="Arial"/>
          <w:color w:val="000000"/>
          <w:szCs w:val="24"/>
        </w:rPr>
      </w:pPr>
      <w:r>
        <w:rPr>
          <w:rFonts w:ascii="Arial" w:hAnsi="Arial" w:cs="Arial" w:hint="eastAsia"/>
          <w:color w:val="000000"/>
          <w:szCs w:val="24"/>
        </w:rPr>
        <w:t>签署日期：</w:t>
      </w:r>
      <w:r>
        <w:rPr>
          <w:rFonts w:ascii="Arial" w:hAnsi="Arial" w:cs="Arial" w:hint="eastAsia"/>
          <w:color w:val="000000"/>
          <w:szCs w:val="24"/>
        </w:rPr>
        <w:t xml:space="preserve">   </w:t>
      </w:r>
      <w:r>
        <w:rPr>
          <w:rFonts w:ascii="Arial" w:hAnsi="Arial" w:cs="Arial" w:hint="eastAsia"/>
          <w:color w:val="000000"/>
          <w:szCs w:val="24"/>
        </w:rPr>
        <w:t>年</w:t>
      </w:r>
      <w:r>
        <w:rPr>
          <w:rFonts w:ascii="Arial" w:hAnsi="Arial" w:cs="Arial" w:hint="eastAsia"/>
          <w:color w:val="000000"/>
          <w:szCs w:val="24"/>
        </w:rPr>
        <w:t xml:space="preserve">   </w:t>
      </w:r>
      <w:r>
        <w:rPr>
          <w:rFonts w:ascii="Arial" w:hAnsi="Arial" w:cs="Arial" w:hint="eastAsia"/>
          <w:color w:val="000000"/>
          <w:szCs w:val="24"/>
        </w:rPr>
        <w:t>月</w:t>
      </w:r>
      <w:r>
        <w:rPr>
          <w:rFonts w:ascii="Arial" w:hAnsi="Arial" w:cs="Arial" w:hint="eastAsia"/>
          <w:color w:val="000000"/>
          <w:szCs w:val="24"/>
        </w:rPr>
        <w:t xml:space="preserve">  </w:t>
      </w:r>
      <w:r>
        <w:rPr>
          <w:rFonts w:ascii="Arial" w:hAnsi="Arial" w:cs="Arial" w:hint="eastAsia"/>
          <w:color w:val="000000"/>
          <w:szCs w:val="24"/>
        </w:rPr>
        <w:t>日</w:t>
      </w:r>
    </w:p>
    <w:p w:rsidR="00D94C00" w:rsidRDefault="00D94C00">
      <w:pPr>
        <w:pStyle w:val="11"/>
        <w:spacing w:line="480" w:lineRule="auto"/>
        <w:rPr>
          <w:rFonts w:ascii="Arial" w:hAnsi="Arial" w:cs="Arial"/>
          <w:color w:val="000000"/>
          <w:szCs w:val="24"/>
        </w:rPr>
      </w:pPr>
    </w:p>
    <w:p w:rsidR="00D94C00" w:rsidRDefault="00D94C00">
      <w:pPr>
        <w:spacing w:line="480" w:lineRule="exact"/>
        <w:jc w:val="center"/>
        <w:rPr>
          <w:rFonts w:ascii="宋体" w:hAnsi="宋体"/>
          <w:b/>
          <w:color w:val="000000"/>
          <w:kern w:val="12"/>
          <w:sz w:val="24"/>
          <w:szCs w:val="24"/>
        </w:rPr>
      </w:pPr>
    </w:p>
    <w:p w:rsidR="00D94C00" w:rsidRDefault="00854EA6">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D94C00" w:rsidRDefault="00D94C00">
      <w:pPr>
        <w:spacing w:line="320" w:lineRule="exact"/>
        <w:ind w:firstLine="420"/>
        <w:rPr>
          <w:rFonts w:ascii="宋体" w:hAnsi="宋体"/>
          <w:bCs/>
          <w:color w:val="000000"/>
          <w:kern w:val="12"/>
          <w:sz w:val="24"/>
          <w:szCs w:val="24"/>
        </w:rPr>
      </w:pPr>
    </w:p>
    <w:p w:rsidR="00D94C00" w:rsidRDefault="00D94C00">
      <w:pPr>
        <w:spacing w:line="320" w:lineRule="exact"/>
        <w:ind w:firstLine="420"/>
        <w:rPr>
          <w:rFonts w:ascii="宋体" w:hAnsi="宋体"/>
          <w:bCs/>
          <w:color w:val="000000"/>
          <w:kern w:val="12"/>
          <w:sz w:val="24"/>
          <w:szCs w:val="24"/>
        </w:rPr>
      </w:pPr>
    </w:p>
    <w:p w:rsidR="00D94C00" w:rsidRDefault="00D94C00">
      <w:pPr>
        <w:spacing w:line="320" w:lineRule="exact"/>
        <w:ind w:firstLine="420"/>
        <w:rPr>
          <w:rFonts w:ascii="宋体" w:hAnsi="宋体"/>
          <w:bCs/>
          <w:color w:val="000000"/>
          <w:kern w:val="12"/>
          <w:sz w:val="24"/>
          <w:szCs w:val="24"/>
        </w:rPr>
      </w:pPr>
    </w:p>
    <w:p w:rsidR="00D94C00" w:rsidRDefault="00D94C00">
      <w:pPr>
        <w:spacing w:line="320" w:lineRule="exact"/>
        <w:ind w:firstLine="420"/>
        <w:rPr>
          <w:rFonts w:ascii="宋体" w:hAnsi="宋体"/>
          <w:bCs/>
          <w:color w:val="000000"/>
          <w:kern w:val="12"/>
          <w:sz w:val="24"/>
          <w:szCs w:val="24"/>
        </w:rPr>
      </w:pPr>
    </w:p>
    <w:p w:rsidR="00D94C00" w:rsidRDefault="00D94C00">
      <w:pPr>
        <w:spacing w:line="320" w:lineRule="exact"/>
        <w:ind w:firstLine="420"/>
        <w:rPr>
          <w:rFonts w:ascii="宋体" w:hAnsi="宋体"/>
          <w:bCs/>
          <w:color w:val="000000"/>
          <w:kern w:val="12"/>
          <w:sz w:val="24"/>
          <w:szCs w:val="24"/>
        </w:rPr>
      </w:pPr>
    </w:p>
    <w:p w:rsidR="00D94C00" w:rsidRDefault="00D94C00">
      <w:pPr>
        <w:spacing w:line="320" w:lineRule="exact"/>
        <w:ind w:firstLine="420"/>
        <w:rPr>
          <w:rFonts w:ascii="宋体" w:hAnsi="宋体"/>
          <w:bCs/>
          <w:color w:val="000000"/>
          <w:kern w:val="12"/>
          <w:sz w:val="24"/>
          <w:szCs w:val="24"/>
        </w:rPr>
      </w:pPr>
    </w:p>
    <w:p w:rsidR="00D94C00" w:rsidRDefault="00D94C00">
      <w:pPr>
        <w:spacing w:line="320" w:lineRule="exact"/>
        <w:ind w:firstLine="420"/>
        <w:rPr>
          <w:rFonts w:ascii="宋体" w:hAnsi="宋体"/>
          <w:bCs/>
          <w:color w:val="000000"/>
          <w:kern w:val="12"/>
          <w:sz w:val="24"/>
          <w:szCs w:val="24"/>
        </w:rPr>
      </w:pPr>
    </w:p>
    <w:p w:rsidR="00D94C00" w:rsidRDefault="00854EA6">
      <w:pPr>
        <w:spacing w:line="320" w:lineRule="exact"/>
        <w:ind w:firstLine="420"/>
        <w:rPr>
          <w:rFonts w:ascii="宋体" w:hAnsi="宋体"/>
          <w:bCs/>
          <w:color w:val="000000"/>
          <w:kern w:val="12"/>
          <w:sz w:val="24"/>
          <w:szCs w:val="24"/>
        </w:rPr>
      </w:pPr>
      <w:r>
        <w:rPr>
          <w:rFonts w:ascii="宋体" w:hAnsi="宋体" w:hint="eastAsia"/>
          <w:bCs/>
          <w:color w:val="000000"/>
          <w:kern w:val="12"/>
          <w:sz w:val="24"/>
          <w:szCs w:val="24"/>
        </w:rPr>
        <w:t>附件</w:t>
      </w:r>
      <w:r>
        <w:rPr>
          <w:rFonts w:ascii="宋体" w:hAnsi="宋体" w:hint="eastAsia"/>
          <w:bCs/>
          <w:color w:val="000000"/>
          <w:kern w:val="12"/>
          <w:sz w:val="24"/>
          <w:szCs w:val="24"/>
        </w:rPr>
        <w:t>8</w:t>
      </w:r>
    </w:p>
    <w:p w:rsidR="00D94C00" w:rsidRDefault="00854EA6">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D94C00" w:rsidRDefault="00D94C00">
      <w:pPr>
        <w:spacing w:line="480" w:lineRule="exact"/>
        <w:jc w:val="center"/>
        <w:rPr>
          <w:rFonts w:ascii="宋体" w:hAnsi="宋体"/>
          <w:b/>
          <w:bCs/>
          <w:color w:val="000000"/>
          <w:sz w:val="36"/>
          <w:szCs w:val="36"/>
        </w:rPr>
      </w:pPr>
    </w:p>
    <w:p w:rsidR="00D94C00" w:rsidRDefault="00854EA6">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本人</w:t>
      </w:r>
      <w:r>
        <w:rPr>
          <w:rFonts w:ascii="宋体" w:cs="宋体" w:hint="eastAsia"/>
          <w:sz w:val="24"/>
          <w:u w:val="single"/>
          <w:lang w:val="zh-CN"/>
        </w:rPr>
        <w:t xml:space="preserve">　</w:t>
      </w:r>
      <w:r>
        <w:rPr>
          <w:rFonts w:ascii="宋体" w:cs="宋体" w:hint="eastAsia"/>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hint="eastAsia"/>
          <w:sz w:val="24"/>
          <w:u w:val="single"/>
          <w:lang w:val="zh-CN"/>
        </w:rPr>
        <w:t xml:space="preserve">       </w:t>
      </w:r>
      <w:r>
        <w:rPr>
          <w:rFonts w:ascii="宋体" w:cs="宋体" w:hint="eastAsia"/>
          <w:sz w:val="24"/>
          <w:lang w:val="zh-CN"/>
        </w:rPr>
        <w:t>（投标单位名称）的法定代表人，现委托　（姓名）为我方代理人。代理人根据授权，以我方名义签署、澄清、说明、补正、递交、撤回、修改</w:t>
      </w:r>
      <w:r>
        <w:rPr>
          <w:rFonts w:ascii="宋体" w:cs="宋体" w:hint="eastAsia"/>
          <w:sz w:val="24"/>
          <w:u w:val="single"/>
          <w:lang w:val="zh-CN"/>
        </w:rPr>
        <w:t xml:space="preserve">　</w:t>
      </w:r>
      <w:r>
        <w:rPr>
          <w:rFonts w:ascii="宋体" w:cs="宋体" w:hint="eastAsia"/>
          <w:sz w:val="24"/>
          <w:u w:val="single"/>
          <w:lang w:val="zh-CN"/>
        </w:rPr>
        <w:t xml:space="preserve">      </w:t>
      </w:r>
      <w:r>
        <w:rPr>
          <w:rFonts w:ascii="宋体" w:cs="宋体" w:hint="eastAsia"/>
          <w:sz w:val="24"/>
          <w:lang w:val="zh-CN"/>
        </w:rPr>
        <w:t>（项目名称）投标文件、签订合同和处理有关事宜，其法律后果由我方承担。</w:t>
      </w:r>
    </w:p>
    <w:p w:rsidR="00D94C00" w:rsidRDefault="00854EA6">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本授权书于　年</w:t>
      </w:r>
      <w:r>
        <w:rPr>
          <w:rFonts w:ascii="宋体" w:cs="宋体" w:hint="eastAsia"/>
          <w:sz w:val="24"/>
          <w:lang w:val="zh-CN"/>
        </w:rPr>
        <w:t xml:space="preserve">  </w:t>
      </w:r>
      <w:r>
        <w:rPr>
          <w:rFonts w:ascii="宋体" w:cs="宋体" w:hint="eastAsia"/>
          <w:sz w:val="24"/>
          <w:lang w:val="zh-CN"/>
        </w:rPr>
        <w:t xml:space="preserve">月　</w:t>
      </w:r>
      <w:r>
        <w:rPr>
          <w:rFonts w:ascii="宋体" w:cs="宋体" w:hint="eastAsia"/>
          <w:sz w:val="24"/>
          <w:lang w:val="zh-CN"/>
        </w:rPr>
        <w:t xml:space="preserve"> </w:t>
      </w:r>
      <w:r>
        <w:rPr>
          <w:rFonts w:ascii="宋体" w:cs="宋体" w:hint="eastAsia"/>
          <w:sz w:val="24"/>
          <w:lang w:val="zh-CN"/>
        </w:rPr>
        <w:t>日签字生效，特此声明。</w:t>
      </w:r>
    </w:p>
    <w:p w:rsidR="00D94C00" w:rsidRDefault="00854EA6">
      <w:pPr>
        <w:spacing w:line="360" w:lineRule="auto"/>
        <w:ind w:firstLineChars="200" w:firstLine="480"/>
        <w:contextualSpacing/>
        <w:rPr>
          <w:rFonts w:ascii="宋体" w:cs="宋体"/>
          <w:sz w:val="24"/>
          <w:lang w:val="zh-CN"/>
        </w:rPr>
      </w:pPr>
      <w:r>
        <w:rPr>
          <w:rFonts w:ascii="宋体" w:cs="宋体" w:hint="eastAsia"/>
          <w:sz w:val="24"/>
          <w:lang w:val="zh-CN"/>
        </w:rPr>
        <w:t>代理人无转委托权。</w:t>
      </w:r>
    </w:p>
    <w:p w:rsidR="00D94C00" w:rsidRDefault="00D94C00">
      <w:pPr>
        <w:spacing w:line="360" w:lineRule="auto"/>
        <w:contextualSpacing/>
        <w:rPr>
          <w:rFonts w:ascii="宋体"/>
          <w:sz w:val="24"/>
        </w:rPr>
      </w:pPr>
    </w:p>
    <w:p w:rsidR="00D94C00" w:rsidRDefault="00854EA6">
      <w:pPr>
        <w:spacing w:line="360" w:lineRule="auto"/>
        <w:ind w:firstLineChars="200" w:firstLine="480"/>
        <w:rPr>
          <w:rFonts w:ascii="宋体"/>
          <w:sz w:val="24"/>
        </w:rPr>
      </w:pPr>
      <w:r>
        <w:rPr>
          <w:rFonts w:ascii="宋体" w:hint="eastAsia"/>
          <w:sz w:val="24"/>
        </w:rPr>
        <w:t>投标人：</w:t>
      </w:r>
      <w:r>
        <w:rPr>
          <w:rFonts w:ascii="宋体" w:hint="eastAsia"/>
          <w:sz w:val="24"/>
        </w:rPr>
        <w:t xml:space="preserve">  </w:t>
      </w:r>
      <w:r>
        <w:rPr>
          <w:rFonts w:ascii="宋体" w:hint="eastAsia"/>
          <w:sz w:val="24"/>
        </w:rPr>
        <w:t>（盖单位公章）</w:t>
      </w:r>
    </w:p>
    <w:p w:rsidR="00D94C00" w:rsidRDefault="00854EA6">
      <w:pPr>
        <w:spacing w:line="360" w:lineRule="auto"/>
        <w:ind w:firstLineChars="200" w:firstLine="480"/>
        <w:rPr>
          <w:rFonts w:ascii="宋体"/>
          <w:sz w:val="24"/>
        </w:rPr>
      </w:pPr>
      <w:r>
        <w:rPr>
          <w:rFonts w:ascii="宋体" w:hint="eastAsia"/>
          <w:sz w:val="24"/>
        </w:rPr>
        <w:t>法定代表人：</w:t>
      </w:r>
      <w:r>
        <w:rPr>
          <w:rFonts w:ascii="宋体" w:hint="eastAsia"/>
          <w:sz w:val="24"/>
        </w:rPr>
        <w:t xml:space="preserve">  </w:t>
      </w:r>
      <w:r>
        <w:rPr>
          <w:rFonts w:ascii="宋体" w:hint="eastAsia"/>
          <w:sz w:val="24"/>
        </w:rPr>
        <w:t>（签字或加盖名章）</w:t>
      </w:r>
    </w:p>
    <w:p w:rsidR="00D94C00" w:rsidRDefault="00854EA6">
      <w:pPr>
        <w:spacing w:line="360" w:lineRule="auto"/>
        <w:ind w:firstLineChars="200" w:firstLine="480"/>
        <w:rPr>
          <w:rFonts w:ascii="宋体"/>
          <w:sz w:val="24"/>
        </w:rPr>
      </w:pPr>
      <w:r>
        <w:rPr>
          <w:rFonts w:ascii="宋体" w:hint="eastAsia"/>
          <w:sz w:val="24"/>
        </w:rPr>
        <w:t>法定代表人授权代表：</w:t>
      </w:r>
      <w:r>
        <w:rPr>
          <w:rFonts w:ascii="宋体" w:hint="eastAsia"/>
          <w:sz w:val="24"/>
        </w:rPr>
        <w:t xml:space="preserve">  </w:t>
      </w:r>
      <w:r>
        <w:rPr>
          <w:rFonts w:ascii="宋体" w:hint="eastAsia"/>
          <w:sz w:val="24"/>
        </w:rPr>
        <w:t>（签字或加盖名章）</w:t>
      </w:r>
    </w:p>
    <w:p w:rsidR="00D94C00" w:rsidRDefault="00D94C00">
      <w:pPr>
        <w:spacing w:line="360" w:lineRule="auto"/>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4485"/>
      </w:tblGrid>
      <w:tr w:rsidR="00D94C00">
        <w:trPr>
          <w:trHeight w:val="2636"/>
        </w:trPr>
        <w:tc>
          <w:tcPr>
            <w:tcW w:w="4484" w:type="dxa"/>
            <w:vAlign w:val="center"/>
          </w:tcPr>
          <w:p w:rsidR="00D94C00" w:rsidRDefault="00854EA6">
            <w:pPr>
              <w:jc w:val="center"/>
              <w:rPr>
                <w:rFonts w:ascii="宋体"/>
              </w:rPr>
            </w:pPr>
            <w:r>
              <w:rPr>
                <w:rFonts w:ascii="宋体" w:hint="eastAsia"/>
              </w:rPr>
              <w:t>法定代表人身份证（正面）</w:t>
            </w:r>
          </w:p>
        </w:tc>
        <w:tc>
          <w:tcPr>
            <w:tcW w:w="4485" w:type="dxa"/>
            <w:vAlign w:val="center"/>
          </w:tcPr>
          <w:p w:rsidR="00D94C00" w:rsidRDefault="00854EA6">
            <w:pPr>
              <w:jc w:val="center"/>
              <w:rPr>
                <w:rFonts w:ascii="宋体"/>
              </w:rPr>
            </w:pPr>
            <w:r>
              <w:rPr>
                <w:rFonts w:ascii="宋体" w:hint="eastAsia"/>
              </w:rPr>
              <w:t>法定代表人身份证（反面）</w:t>
            </w:r>
          </w:p>
        </w:tc>
      </w:tr>
    </w:tbl>
    <w:p w:rsidR="00D94C00" w:rsidRDefault="00D94C00">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4492"/>
      </w:tblGrid>
      <w:tr w:rsidR="00D94C00">
        <w:trPr>
          <w:trHeight w:val="2781"/>
        </w:trPr>
        <w:tc>
          <w:tcPr>
            <w:tcW w:w="4491" w:type="dxa"/>
            <w:vAlign w:val="center"/>
          </w:tcPr>
          <w:p w:rsidR="00D94C00" w:rsidRDefault="00854EA6">
            <w:pPr>
              <w:jc w:val="center"/>
            </w:pPr>
            <w:bookmarkStart w:id="2" w:name="_资格证明文件"/>
            <w:bookmarkStart w:id="3" w:name="_Toc364329026"/>
            <w:bookmarkEnd w:id="2"/>
            <w:r>
              <w:rPr>
                <w:rFonts w:hint="eastAsia"/>
              </w:rPr>
              <w:t>法定代表人授权代表身份证（正面）</w:t>
            </w:r>
            <w:bookmarkEnd w:id="3"/>
          </w:p>
        </w:tc>
        <w:tc>
          <w:tcPr>
            <w:tcW w:w="4492" w:type="dxa"/>
            <w:vAlign w:val="center"/>
          </w:tcPr>
          <w:p w:rsidR="00D94C00" w:rsidRDefault="00854EA6">
            <w:pPr>
              <w:jc w:val="center"/>
            </w:pPr>
            <w:bookmarkStart w:id="4" w:name="_Toc364329027"/>
            <w:r>
              <w:rPr>
                <w:rFonts w:hint="eastAsia"/>
              </w:rPr>
              <w:t>法定代表人授权代表身份证（反面）</w:t>
            </w:r>
            <w:bookmarkEnd w:id="4"/>
          </w:p>
        </w:tc>
      </w:tr>
    </w:tbl>
    <w:p w:rsidR="00D94C00" w:rsidRDefault="00D94C00" w:rsidP="00854EA6">
      <w:pPr>
        <w:spacing w:line="320" w:lineRule="exact"/>
        <w:ind w:left="2" w:firstLineChars="149" w:firstLine="313"/>
        <w:rPr>
          <w:rFonts w:ascii="宋体" w:hAnsi="宋体" w:cs="Courier New"/>
          <w:szCs w:val="21"/>
        </w:rPr>
      </w:pPr>
    </w:p>
    <w:p w:rsidR="00D94C00" w:rsidRDefault="00854EA6">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lang w:val="zh-CN"/>
        </w:rPr>
        <w:t>9</w:t>
      </w:r>
    </w:p>
    <w:p w:rsidR="00D94C00" w:rsidRDefault="00D94C00">
      <w:pPr>
        <w:autoSpaceDE w:val="0"/>
        <w:autoSpaceDN w:val="0"/>
        <w:adjustRightInd w:val="0"/>
        <w:spacing w:line="360" w:lineRule="auto"/>
        <w:outlineLvl w:val="0"/>
        <w:rPr>
          <w:rFonts w:ascii="宋体" w:cs="宋体"/>
          <w:sz w:val="24"/>
          <w:lang w:val="zh-CN"/>
        </w:rPr>
      </w:pPr>
    </w:p>
    <w:p w:rsidR="00D94C00" w:rsidRDefault="00854EA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售后服务方案</w:t>
      </w:r>
    </w:p>
    <w:p w:rsidR="00D94C00" w:rsidRDefault="00D94C00">
      <w:pPr>
        <w:spacing w:line="320" w:lineRule="exact"/>
        <w:ind w:left="2" w:firstLineChars="149" w:firstLine="538"/>
        <w:rPr>
          <w:rFonts w:ascii="宋体" w:hAnsi="宋体"/>
          <w:b/>
          <w:bCs/>
          <w:color w:val="000000"/>
          <w:sz w:val="36"/>
          <w:szCs w:val="36"/>
        </w:rPr>
      </w:pPr>
    </w:p>
    <w:p w:rsidR="00D94C00" w:rsidRDefault="00D94C00">
      <w:pPr>
        <w:pStyle w:val="a0"/>
        <w:ind w:firstLine="361"/>
        <w:rPr>
          <w:rFonts w:ascii="宋体" w:hAnsi="宋体"/>
          <w:b/>
          <w:bCs/>
          <w:color w:val="000000"/>
          <w:sz w:val="36"/>
          <w:szCs w:val="36"/>
        </w:rPr>
      </w:pPr>
    </w:p>
    <w:p w:rsidR="00D94C00" w:rsidRDefault="00D94C00">
      <w:pPr>
        <w:pStyle w:val="a0"/>
        <w:ind w:firstLine="361"/>
        <w:rPr>
          <w:rFonts w:ascii="宋体" w:hAnsi="宋体"/>
          <w:b/>
          <w:bCs/>
          <w:color w:val="000000"/>
          <w:sz w:val="36"/>
          <w:szCs w:val="36"/>
        </w:rPr>
      </w:pPr>
    </w:p>
    <w:p w:rsidR="00D94C00" w:rsidRDefault="00D94C00">
      <w:pPr>
        <w:pStyle w:val="a0"/>
        <w:ind w:firstLine="361"/>
        <w:rPr>
          <w:rFonts w:ascii="宋体" w:hAnsi="宋体"/>
          <w:b/>
          <w:bCs/>
          <w:color w:val="000000"/>
          <w:sz w:val="36"/>
          <w:szCs w:val="36"/>
        </w:rPr>
      </w:pPr>
    </w:p>
    <w:p w:rsidR="00D94C00" w:rsidRDefault="00D94C00">
      <w:pPr>
        <w:pStyle w:val="a0"/>
        <w:ind w:firstLine="361"/>
        <w:rPr>
          <w:rFonts w:ascii="宋体" w:hAnsi="宋体"/>
          <w:b/>
          <w:bCs/>
          <w:color w:val="000000"/>
          <w:sz w:val="36"/>
          <w:szCs w:val="36"/>
        </w:rPr>
      </w:pPr>
    </w:p>
    <w:p w:rsidR="00D94C00" w:rsidRDefault="00D94C00">
      <w:pPr>
        <w:pStyle w:val="a0"/>
        <w:ind w:firstLine="361"/>
        <w:rPr>
          <w:rFonts w:ascii="宋体" w:hAnsi="宋体"/>
          <w:b/>
          <w:bCs/>
          <w:color w:val="000000"/>
          <w:sz w:val="36"/>
          <w:szCs w:val="36"/>
        </w:rPr>
      </w:pPr>
    </w:p>
    <w:p w:rsidR="00D94C00" w:rsidRDefault="00854EA6">
      <w:pPr>
        <w:autoSpaceDE w:val="0"/>
        <w:autoSpaceDN w:val="0"/>
        <w:adjustRightInd w:val="0"/>
        <w:spacing w:line="360" w:lineRule="auto"/>
        <w:outlineLvl w:val="0"/>
        <w:rPr>
          <w:rFonts w:ascii="宋体" w:cs="宋体"/>
          <w:sz w:val="24"/>
        </w:rPr>
      </w:pPr>
      <w:r>
        <w:rPr>
          <w:rFonts w:ascii="宋体" w:cs="宋体" w:hint="eastAsia"/>
          <w:sz w:val="24"/>
        </w:rPr>
        <w:t>附件</w:t>
      </w:r>
      <w:r>
        <w:rPr>
          <w:rFonts w:ascii="宋体" w:cs="宋体" w:hint="eastAsia"/>
          <w:sz w:val="24"/>
        </w:rPr>
        <w:t>10</w:t>
      </w:r>
      <w:r>
        <w:rPr>
          <w:rFonts w:ascii="宋体" w:cs="宋体" w:hint="eastAsia"/>
          <w:sz w:val="24"/>
        </w:rPr>
        <w:t>：</w:t>
      </w:r>
    </w:p>
    <w:p w:rsidR="00D94C00" w:rsidRDefault="00D94C00">
      <w:pPr>
        <w:spacing w:line="320" w:lineRule="exact"/>
        <w:ind w:left="2" w:firstLineChars="149" w:firstLine="538"/>
        <w:rPr>
          <w:rFonts w:ascii="宋体" w:hAnsi="宋体"/>
          <w:b/>
          <w:bCs/>
          <w:color w:val="000000"/>
          <w:sz w:val="36"/>
          <w:szCs w:val="36"/>
        </w:rPr>
      </w:pPr>
    </w:p>
    <w:p w:rsidR="00D94C00" w:rsidRDefault="00854EA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中小企业、监狱企业、残疾人福利性单位声明函</w:t>
      </w:r>
    </w:p>
    <w:p w:rsidR="00D94C00" w:rsidRDefault="00854EA6">
      <w:pPr>
        <w:pStyle w:val="a0"/>
        <w:ind w:firstLineChars="0" w:firstLine="0"/>
        <w:jc w:val="center"/>
        <w:rPr>
          <w:rFonts w:ascii="宋体" w:hAnsi="宋体" w:cs="宋体"/>
        </w:rPr>
      </w:pPr>
      <w:r>
        <w:rPr>
          <w:rFonts w:ascii="宋体" w:hAnsi="宋体" w:cs="宋体" w:hint="eastAsia"/>
          <w:b/>
          <w:bCs/>
          <w:sz w:val="28"/>
          <w:szCs w:val="28"/>
        </w:rPr>
        <w:t>（一）中小企业声明函</w:t>
      </w:r>
    </w:p>
    <w:p w:rsidR="00D94C00" w:rsidRDefault="00854EA6">
      <w:pPr>
        <w:widowControl/>
        <w:spacing w:after="240" w:line="360" w:lineRule="auto"/>
        <w:ind w:firstLineChars="150" w:firstLine="360"/>
        <w:rPr>
          <w:rFonts w:ascii="宋体" w:hAnsi="宋体" w:cs="宋体"/>
          <w:kern w:val="0"/>
          <w:sz w:val="24"/>
        </w:rPr>
      </w:pPr>
      <w:r>
        <w:rPr>
          <w:rFonts w:ascii="宋体" w:hAnsi="宋体" w:cs="宋体" w:hint="eastAsia"/>
          <w:kern w:val="0"/>
          <w:sz w:val="24"/>
        </w:rPr>
        <w:t>本公司郑重声明，根据《政府采购促进中小企业发展暂行办法》（财库</w:t>
      </w:r>
      <w:r>
        <w:rPr>
          <w:rFonts w:ascii="宋体" w:hAnsi="宋体" w:cs="宋体" w:hint="eastAsia"/>
          <w:kern w:val="0"/>
          <w:sz w:val="24"/>
        </w:rPr>
        <w:t>[2011]181</w:t>
      </w:r>
      <w:r>
        <w:rPr>
          <w:rFonts w:ascii="宋体" w:hAnsi="宋体" w:cs="宋体" w:hint="eastAsia"/>
          <w:kern w:val="0"/>
          <w:sz w:val="24"/>
        </w:rPr>
        <w:t>号的规定，本公司为</w:t>
      </w:r>
      <w:r>
        <w:rPr>
          <w:rFonts w:ascii="宋体" w:hAnsi="宋体" w:cs="宋体" w:hint="eastAsia"/>
          <w:kern w:val="0"/>
          <w:sz w:val="24"/>
        </w:rPr>
        <w:t>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94C00" w:rsidRDefault="00854EA6">
      <w:pPr>
        <w:widowControl/>
        <w:numPr>
          <w:ilvl w:val="0"/>
          <w:numId w:val="9"/>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w:t>
      </w:r>
      <w:r>
        <w:rPr>
          <w:rFonts w:ascii="宋体" w:hAnsi="宋体" w:cs="宋体" w:hint="eastAsia"/>
          <w:kern w:val="0"/>
          <w:sz w:val="24"/>
        </w:rPr>
        <w:t>[2011]300</w:t>
      </w:r>
      <w:r>
        <w:rPr>
          <w:rFonts w:ascii="宋体" w:hAnsi="宋体" w:cs="宋体" w:hint="eastAsia"/>
          <w:kern w:val="0"/>
          <w:sz w:val="24"/>
        </w:rPr>
        <w:t>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94C00" w:rsidRDefault="00854EA6">
      <w:pPr>
        <w:widowControl/>
        <w:numPr>
          <w:ilvl w:val="0"/>
          <w:numId w:val="9"/>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94C00" w:rsidRDefault="00854EA6">
      <w:pPr>
        <w:widowControl/>
        <w:numPr>
          <w:ilvl w:val="0"/>
          <w:numId w:val="9"/>
        </w:numPr>
        <w:spacing w:after="240" w:line="360" w:lineRule="auto"/>
        <w:ind w:firstLineChars="200" w:firstLine="480"/>
        <w:rPr>
          <w:rFonts w:ascii="宋体" w:hAnsi="宋体" w:cs="宋体"/>
          <w:kern w:val="0"/>
          <w:sz w:val="24"/>
        </w:rPr>
      </w:pPr>
      <w:r>
        <w:rPr>
          <w:rFonts w:ascii="宋体" w:hAnsi="宋体" w:cs="宋体" w:hint="eastAsia"/>
          <w:kern w:val="0"/>
          <w:sz w:val="24"/>
        </w:rPr>
        <w:t>本公司</w:t>
      </w:r>
      <w:r>
        <w:rPr>
          <w:rFonts w:ascii="宋体" w:hAnsi="宋体" w:cs="宋体" w:hint="eastAsia"/>
          <w:kern w:val="0"/>
          <w:sz w:val="24"/>
        </w:rPr>
        <w:t>对上述声明的真实性负责。如有虚假，将依法承担相应责任。</w:t>
      </w:r>
    </w:p>
    <w:p w:rsidR="00D94C00" w:rsidRDefault="00D94C00">
      <w:pPr>
        <w:widowControl/>
        <w:spacing w:after="240" w:line="360" w:lineRule="auto"/>
        <w:ind w:firstLineChars="2600" w:firstLine="6240"/>
        <w:rPr>
          <w:rFonts w:ascii="宋体" w:hAnsi="宋体" w:cs="宋体"/>
          <w:kern w:val="0"/>
          <w:sz w:val="24"/>
        </w:rPr>
      </w:pPr>
    </w:p>
    <w:p w:rsidR="00D94C00" w:rsidRDefault="00854EA6">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w:t>
      </w:r>
      <w:r>
        <w:rPr>
          <w:rFonts w:ascii="宋体" w:hAnsi="宋体" w:cs="宋体" w:hint="eastAsia"/>
          <w:kern w:val="0"/>
          <w:sz w:val="24"/>
        </w:rPr>
        <w:t>   </w:t>
      </w:r>
    </w:p>
    <w:p w:rsidR="00D94C00" w:rsidRDefault="00854EA6">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w:t>
      </w:r>
      <w:r>
        <w:rPr>
          <w:rFonts w:ascii="宋体" w:hAnsi="宋体" w:cs="宋体" w:hint="eastAsia"/>
          <w:kern w:val="0"/>
          <w:sz w:val="24"/>
        </w:rPr>
        <w:t>  </w:t>
      </w:r>
      <w:r>
        <w:rPr>
          <w:rFonts w:ascii="宋体" w:hAnsi="宋体" w:cs="宋体" w:hint="eastAsia"/>
          <w:kern w:val="0"/>
          <w:sz w:val="24"/>
        </w:rPr>
        <w:t>期：</w:t>
      </w:r>
      <w:r>
        <w:rPr>
          <w:rFonts w:ascii="宋体" w:hAnsi="宋体" w:cs="宋体" w:hint="eastAsia"/>
          <w:kern w:val="0"/>
          <w:sz w:val="24"/>
        </w:rPr>
        <w:t> </w:t>
      </w:r>
    </w:p>
    <w:p w:rsidR="00D94C00" w:rsidRDefault="00D94C00">
      <w:pPr>
        <w:pStyle w:val="a0"/>
        <w:ind w:firstLine="210"/>
        <w:rPr>
          <w:rFonts w:ascii="宋体" w:hAnsi="宋体" w:cs="宋体"/>
        </w:rPr>
      </w:pPr>
    </w:p>
    <w:p w:rsidR="00D94C00" w:rsidRDefault="00854EA6">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（二）残疾人福利性单位声明函</w:t>
      </w:r>
    </w:p>
    <w:p w:rsidR="00D94C00" w:rsidRDefault="00D94C00">
      <w:pPr>
        <w:spacing w:line="588" w:lineRule="exact"/>
        <w:rPr>
          <w:rFonts w:ascii="宋体" w:hAnsi="宋体" w:cs="宋体"/>
          <w:b/>
          <w:spacing w:val="6"/>
          <w:sz w:val="30"/>
          <w:szCs w:val="30"/>
        </w:rPr>
      </w:pPr>
    </w:p>
    <w:p w:rsidR="00D94C00" w:rsidRDefault="00854EA6">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本单位郑重声明，根据《财政部</w:t>
      </w:r>
      <w:r>
        <w:rPr>
          <w:rFonts w:ascii="宋体" w:hAnsi="宋体" w:cs="宋体" w:hint="eastAsia"/>
          <w:spacing w:val="6"/>
          <w:sz w:val="24"/>
          <w:szCs w:val="24"/>
        </w:rPr>
        <w:t xml:space="preserve"> </w:t>
      </w:r>
      <w:r>
        <w:rPr>
          <w:rFonts w:ascii="宋体" w:hAnsi="宋体" w:cs="宋体" w:hint="eastAsia"/>
          <w:spacing w:val="6"/>
          <w:sz w:val="24"/>
          <w:szCs w:val="24"/>
        </w:rPr>
        <w:t>民政部</w:t>
      </w:r>
      <w:r>
        <w:rPr>
          <w:rFonts w:ascii="宋体" w:hAnsi="宋体" w:cs="宋体" w:hint="eastAsia"/>
          <w:spacing w:val="6"/>
          <w:sz w:val="24"/>
          <w:szCs w:val="24"/>
        </w:rPr>
        <w:t xml:space="preserve"> </w:t>
      </w:r>
      <w:r>
        <w:rPr>
          <w:rFonts w:ascii="宋体" w:hAnsi="宋体" w:cs="宋体" w:hint="eastAsia"/>
          <w:spacing w:val="6"/>
          <w:sz w:val="24"/>
          <w:szCs w:val="24"/>
        </w:rPr>
        <w:t>中国残疾人联合会关于促进残疾人就业政府采购政策的通知》（财库</w:t>
      </w:r>
      <w:r>
        <w:rPr>
          <w:rFonts w:ascii="宋体" w:hAnsi="宋体" w:cs="宋体" w:hint="eastAsia"/>
          <w:sz w:val="24"/>
          <w:szCs w:val="24"/>
        </w:rPr>
        <w:t>〔</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 xml:space="preserve"> 141</w:t>
      </w:r>
      <w:r>
        <w:rPr>
          <w:rFonts w:ascii="宋体" w:hAnsi="宋体" w:cs="宋体" w:hint="eastAsia"/>
          <w:spacing w:val="6"/>
          <w:sz w:val="24"/>
          <w:szCs w:val="24"/>
        </w:rPr>
        <w:t>号）的规定，本单位为符合条件的残疾人福利性单位，且本单位参加</w:t>
      </w:r>
      <w:r>
        <w:rPr>
          <w:rFonts w:ascii="宋体" w:hAnsi="宋体" w:cs="宋体" w:hint="eastAsia"/>
          <w:spacing w:val="6"/>
          <w:sz w:val="24"/>
          <w:szCs w:val="24"/>
        </w:rPr>
        <w:t>______</w:t>
      </w:r>
      <w:r>
        <w:rPr>
          <w:rFonts w:ascii="宋体" w:hAnsi="宋体" w:cs="宋体" w:hint="eastAsia"/>
          <w:spacing w:val="6"/>
          <w:sz w:val="24"/>
          <w:szCs w:val="24"/>
        </w:rPr>
        <w:t>单位的</w:t>
      </w:r>
      <w:r>
        <w:rPr>
          <w:rFonts w:ascii="宋体" w:hAnsi="宋体" w:cs="宋体" w:hint="eastAsia"/>
          <w:spacing w:val="6"/>
          <w:sz w:val="24"/>
          <w:szCs w:val="24"/>
        </w:rPr>
        <w:t>______</w:t>
      </w:r>
      <w:r>
        <w:rPr>
          <w:rFonts w:ascii="宋体" w:hAnsi="宋体" w:cs="宋体" w:hint="eastAsia"/>
          <w:spacing w:val="6"/>
          <w:sz w:val="24"/>
          <w:szCs w:val="24"/>
        </w:rPr>
        <w:t>项目采购活动提供本单位制造的货物（由本单位承担工程</w:t>
      </w:r>
      <w:r>
        <w:rPr>
          <w:rFonts w:ascii="宋体" w:hAnsi="宋体" w:cs="宋体" w:hint="eastAsia"/>
          <w:spacing w:val="6"/>
          <w:sz w:val="24"/>
          <w:szCs w:val="24"/>
        </w:rPr>
        <w:t>/</w:t>
      </w:r>
      <w:r>
        <w:rPr>
          <w:rFonts w:ascii="宋体" w:hAnsi="宋体" w:cs="宋体" w:hint="eastAsia"/>
          <w:spacing w:val="6"/>
          <w:sz w:val="24"/>
          <w:szCs w:val="24"/>
        </w:rPr>
        <w:t>提供服务），或者提供其他残疾人福利性单位制造的货物（不包括使用非残疾人福利性单位注册商标的货物）。</w:t>
      </w:r>
    </w:p>
    <w:p w:rsidR="00D94C00" w:rsidRDefault="00854EA6">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本单位对上述声明的真实性负责。如有虚假，将依法承担相应责任。</w:t>
      </w:r>
    </w:p>
    <w:p w:rsidR="00D94C00" w:rsidRDefault="00D94C00">
      <w:pPr>
        <w:spacing w:line="588" w:lineRule="exact"/>
        <w:ind w:firstLineChars="200" w:firstLine="504"/>
        <w:rPr>
          <w:rFonts w:ascii="宋体" w:hAnsi="宋体" w:cs="宋体"/>
          <w:spacing w:val="6"/>
          <w:sz w:val="24"/>
          <w:szCs w:val="24"/>
        </w:rPr>
      </w:pPr>
    </w:p>
    <w:p w:rsidR="00D94C00" w:rsidRDefault="00D94C00">
      <w:pPr>
        <w:spacing w:line="588" w:lineRule="exact"/>
        <w:ind w:firstLineChars="200" w:firstLine="504"/>
        <w:rPr>
          <w:rFonts w:ascii="宋体" w:hAnsi="宋体" w:cs="宋体"/>
          <w:color w:val="0000FF"/>
          <w:spacing w:val="6"/>
          <w:sz w:val="24"/>
          <w:szCs w:val="24"/>
        </w:rPr>
      </w:pPr>
    </w:p>
    <w:p w:rsidR="00D94C00" w:rsidRDefault="00854EA6">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w:t>
      </w:r>
      <w:r>
        <w:rPr>
          <w:rFonts w:ascii="宋体" w:hAnsi="宋体" w:cs="宋体" w:hint="eastAsia"/>
          <w:spacing w:val="6"/>
          <w:sz w:val="24"/>
          <w:szCs w:val="24"/>
        </w:rPr>
        <w:t>单位名称（盖章）：</w:t>
      </w:r>
    </w:p>
    <w:p w:rsidR="00D94C00" w:rsidRDefault="00854EA6">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w:t>
      </w:r>
      <w:r>
        <w:rPr>
          <w:rFonts w:ascii="宋体" w:hAnsi="宋体" w:cs="宋体" w:hint="eastAsia"/>
          <w:spacing w:val="6"/>
          <w:sz w:val="24"/>
          <w:szCs w:val="24"/>
        </w:rPr>
        <w:t>日</w:t>
      </w:r>
      <w:r>
        <w:rPr>
          <w:rFonts w:ascii="宋体" w:hAnsi="宋体" w:cs="宋体" w:hint="eastAsia"/>
          <w:spacing w:val="6"/>
          <w:sz w:val="24"/>
          <w:szCs w:val="24"/>
        </w:rPr>
        <w:t xml:space="preserve">  </w:t>
      </w:r>
      <w:r>
        <w:rPr>
          <w:rFonts w:ascii="宋体" w:hAnsi="宋体" w:cs="宋体" w:hint="eastAsia"/>
          <w:spacing w:val="6"/>
          <w:sz w:val="24"/>
          <w:szCs w:val="24"/>
        </w:rPr>
        <w:t>期：</w:t>
      </w:r>
    </w:p>
    <w:p w:rsidR="00D94C00" w:rsidRDefault="00D94C00">
      <w:pPr>
        <w:pStyle w:val="a0"/>
        <w:ind w:firstLine="210"/>
        <w:rPr>
          <w:rFonts w:ascii="宋体" w:hAnsi="宋体" w:cs="宋体"/>
        </w:rPr>
      </w:pPr>
    </w:p>
    <w:p w:rsidR="00D94C00" w:rsidRDefault="00D94C00">
      <w:pPr>
        <w:pStyle w:val="a0"/>
        <w:ind w:firstLine="210"/>
        <w:rPr>
          <w:rFonts w:ascii="宋体" w:hAnsi="宋体" w:cs="宋体"/>
        </w:rPr>
      </w:pPr>
    </w:p>
    <w:p w:rsidR="00D94C00" w:rsidRDefault="00854EA6">
      <w:pPr>
        <w:widowControl/>
        <w:spacing w:after="240" w:line="360" w:lineRule="auto"/>
        <w:rPr>
          <w:rFonts w:ascii="宋体" w:hAnsi="宋体" w:cs="宋体"/>
          <w:b/>
          <w:bCs/>
          <w:kern w:val="0"/>
          <w:sz w:val="24"/>
        </w:rPr>
      </w:pPr>
      <w:r>
        <w:rPr>
          <w:rFonts w:ascii="宋体" w:hAnsi="宋体" w:cs="宋体" w:hint="eastAsia"/>
          <w:b/>
          <w:bCs/>
          <w:kern w:val="0"/>
          <w:sz w:val="24"/>
        </w:rPr>
        <w:t>注：</w:t>
      </w:r>
      <w:r>
        <w:rPr>
          <w:rFonts w:ascii="宋体" w:hAnsi="宋体" w:cs="宋体" w:hint="eastAsia"/>
          <w:b/>
          <w:bCs/>
          <w:kern w:val="0"/>
          <w:sz w:val="24"/>
        </w:rPr>
        <w:t>1.</w:t>
      </w:r>
      <w:r>
        <w:rPr>
          <w:rFonts w:ascii="宋体" w:hAnsi="宋体" w:cs="宋体" w:hint="eastAsia"/>
          <w:b/>
          <w:bCs/>
          <w:kern w:val="0"/>
          <w:sz w:val="24"/>
        </w:rPr>
        <w:t>供应</w:t>
      </w:r>
      <w:proofErr w:type="gramStart"/>
      <w:r>
        <w:rPr>
          <w:rFonts w:ascii="宋体" w:hAnsi="宋体" w:cs="宋体" w:hint="eastAsia"/>
          <w:b/>
          <w:bCs/>
          <w:kern w:val="0"/>
          <w:sz w:val="24"/>
        </w:rPr>
        <w:t>商符合</w:t>
      </w:r>
      <w:proofErr w:type="gramEnd"/>
      <w:r>
        <w:rPr>
          <w:rFonts w:ascii="宋体" w:hAnsi="宋体" w:cs="宋体" w:hint="eastAsia"/>
          <w:b/>
          <w:bCs/>
          <w:kern w:val="0"/>
          <w:sz w:val="24"/>
        </w:rPr>
        <w:t>中小型、微型企业、残疾人福利性单位的须填写以上相应声明函，</w:t>
      </w:r>
      <w:proofErr w:type="gramStart"/>
      <w:r>
        <w:rPr>
          <w:rFonts w:ascii="宋体" w:hAnsi="宋体" w:cs="宋体" w:hint="eastAsia"/>
          <w:b/>
          <w:bCs/>
          <w:kern w:val="0"/>
          <w:sz w:val="24"/>
        </w:rPr>
        <w:t>并附由企业</w:t>
      </w:r>
      <w:proofErr w:type="gramEnd"/>
      <w:r>
        <w:rPr>
          <w:rFonts w:ascii="宋体" w:hAnsi="宋体" w:cs="宋体" w:hint="eastAsia"/>
          <w:b/>
          <w:bCs/>
          <w:kern w:val="0"/>
          <w:sz w:val="24"/>
        </w:rPr>
        <w:t>所在地的县级及以上中小企业主管部门出具的小型微型企业、残疾人福利性单位产品的证明材料复印件，开标时提交原件备查。</w:t>
      </w:r>
    </w:p>
    <w:p w:rsidR="00D94C00" w:rsidRDefault="00854EA6">
      <w:pPr>
        <w:widowControl/>
        <w:spacing w:after="240" w:line="360" w:lineRule="auto"/>
        <w:ind w:firstLineChars="200" w:firstLine="482"/>
        <w:rPr>
          <w:rFonts w:ascii="宋体" w:hAnsi="宋体" w:cs="宋体"/>
          <w:b/>
          <w:bCs/>
          <w:kern w:val="0"/>
          <w:sz w:val="24"/>
        </w:rPr>
      </w:pPr>
      <w:r>
        <w:rPr>
          <w:rFonts w:ascii="宋体" w:hAnsi="宋体" w:cs="宋体" w:hint="eastAsia"/>
          <w:b/>
          <w:bCs/>
          <w:kern w:val="0"/>
          <w:sz w:val="24"/>
        </w:rPr>
        <w:t>2.</w:t>
      </w:r>
      <w:r>
        <w:rPr>
          <w:rFonts w:ascii="宋体" w:hAnsi="宋体" w:cs="宋体" w:hint="eastAsia"/>
          <w:b/>
          <w:bCs/>
          <w:kern w:val="0"/>
          <w:sz w:val="24"/>
        </w:rPr>
        <w:t>供应</w:t>
      </w:r>
      <w:proofErr w:type="gramStart"/>
      <w:r>
        <w:rPr>
          <w:rFonts w:ascii="宋体" w:hAnsi="宋体" w:cs="宋体" w:hint="eastAsia"/>
          <w:b/>
          <w:bCs/>
          <w:kern w:val="0"/>
          <w:sz w:val="24"/>
        </w:rPr>
        <w:t>商属于</w:t>
      </w:r>
      <w:proofErr w:type="gramEnd"/>
      <w:r>
        <w:rPr>
          <w:rFonts w:ascii="宋体" w:hAnsi="宋体" w:cs="宋体" w:hint="eastAsia"/>
          <w:b/>
          <w:bCs/>
          <w:kern w:val="0"/>
          <w:sz w:val="24"/>
        </w:rPr>
        <w:t>监狱企业的不需填写此声明函，须附由省级及以上监狱管理局、戒毒管理局（含新疆建设兵团）出具的属于监狱企业的证明文件复印件，开标时提交原件备查。</w:t>
      </w:r>
    </w:p>
    <w:p w:rsidR="00D94C00" w:rsidRDefault="00D94C00">
      <w:pPr>
        <w:spacing w:line="320" w:lineRule="exact"/>
        <w:ind w:left="2" w:firstLineChars="149" w:firstLine="538"/>
        <w:rPr>
          <w:rFonts w:ascii="宋体" w:hAnsi="宋体"/>
          <w:b/>
          <w:bCs/>
          <w:color w:val="000000"/>
          <w:sz w:val="36"/>
          <w:szCs w:val="36"/>
        </w:rPr>
      </w:pPr>
    </w:p>
    <w:p w:rsidR="00D94C00" w:rsidRDefault="00D94C00">
      <w:pPr>
        <w:pStyle w:val="a0"/>
        <w:ind w:firstLine="361"/>
        <w:rPr>
          <w:rFonts w:ascii="宋体" w:hAnsi="宋体"/>
          <w:b/>
          <w:bCs/>
          <w:color w:val="000000"/>
          <w:sz w:val="36"/>
          <w:szCs w:val="36"/>
        </w:rPr>
      </w:pPr>
    </w:p>
    <w:p w:rsidR="00D94C00" w:rsidRDefault="00D94C00">
      <w:pPr>
        <w:pStyle w:val="a0"/>
        <w:ind w:firstLine="361"/>
        <w:rPr>
          <w:rFonts w:ascii="宋体" w:hAnsi="宋体"/>
          <w:b/>
          <w:bCs/>
          <w:color w:val="000000"/>
          <w:sz w:val="36"/>
          <w:szCs w:val="36"/>
        </w:rPr>
      </w:pPr>
    </w:p>
    <w:p w:rsidR="00D94C00" w:rsidRDefault="00854EA6">
      <w:pPr>
        <w:autoSpaceDE w:val="0"/>
        <w:autoSpaceDN w:val="0"/>
        <w:adjustRightInd w:val="0"/>
        <w:spacing w:line="360" w:lineRule="auto"/>
        <w:outlineLvl w:val="0"/>
        <w:rPr>
          <w:rFonts w:ascii="宋体" w:cs="宋体"/>
          <w:sz w:val="24"/>
        </w:rPr>
      </w:pPr>
      <w:r>
        <w:rPr>
          <w:rFonts w:ascii="宋体" w:cs="宋体" w:hint="eastAsia"/>
          <w:sz w:val="24"/>
        </w:rPr>
        <w:lastRenderedPageBreak/>
        <w:t>附件</w:t>
      </w:r>
      <w:r>
        <w:rPr>
          <w:rFonts w:ascii="宋体" w:cs="宋体" w:hint="eastAsia"/>
          <w:sz w:val="24"/>
        </w:rPr>
        <w:t>11</w:t>
      </w:r>
      <w:r>
        <w:rPr>
          <w:rFonts w:ascii="宋体" w:cs="宋体" w:hint="eastAsia"/>
          <w:sz w:val="24"/>
        </w:rPr>
        <w:t>：</w:t>
      </w:r>
    </w:p>
    <w:p w:rsidR="00D94C00" w:rsidRDefault="00D94C00">
      <w:pPr>
        <w:autoSpaceDE w:val="0"/>
        <w:autoSpaceDN w:val="0"/>
        <w:adjustRightInd w:val="0"/>
        <w:spacing w:line="360" w:lineRule="auto"/>
        <w:jc w:val="center"/>
        <w:outlineLvl w:val="0"/>
        <w:rPr>
          <w:rFonts w:ascii="宋体" w:hAnsi="宋体" w:cs="宋体"/>
          <w:b/>
          <w:bCs/>
          <w:sz w:val="28"/>
          <w:szCs w:val="28"/>
          <w:lang w:val="zh-CN"/>
        </w:rPr>
      </w:pPr>
    </w:p>
    <w:p w:rsidR="00D94C00" w:rsidRDefault="00854EA6">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其他证明资料</w:t>
      </w:r>
    </w:p>
    <w:p w:rsidR="00D94C00" w:rsidRDefault="00854EA6">
      <w:pPr>
        <w:pStyle w:val="a0"/>
        <w:ind w:firstLineChars="0" w:firstLine="0"/>
        <w:rPr>
          <w:rFonts w:ascii="宋体" w:hAnsi="宋体" w:cs="宋体"/>
        </w:rPr>
      </w:pPr>
      <w:r>
        <w:rPr>
          <w:rFonts w:ascii="宋体" w:hAnsi="宋体" w:cs="宋体" w:hint="eastAsia"/>
        </w:rPr>
        <w:t>招标文件所要求的其他证明资料</w:t>
      </w:r>
      <w:r>
        <w:rPr>
          <w:rFonts w:ascii="宋体" w:hAnsi="宋体" w:cs="宋体" w:hint="eastAsia"/>
          <w:color w:val="000000"/>
          <w:szCs w:val="21"/>
        </w:rPr>
        <w:t>。</w:t>
      </w:r>
    </w:p>
    <w:p w:rsidR="00D94C00" w:rsidRDefault="00D94C00">
      <w:pPr>
        <w:pStyle w:val="a0"/>
        <w:ind w:firstLine="361"/>
        <w:rPr>
          <w:rFonts w:ascii="宋体" w:hAnsi="宋体"/>
          <w:b/>
          <w:bCs/>
          <w:color w:val="000000"/>
          <w:sz w:val="36"/>
          <w:szCs w:val="36"/>
        </w:rPr>
      </w:pPr>
    </w:p>
    <w:sectPr w:rsidR="00D94C00">
      <w:footerReference w:type="default" r:id="rId14"/>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4EA6">
      <w:r>
        <w:separator/>
      </w:r>
    </w:p>
  </w:endnote>
  <w:endnote w:type="continuationSeparator" w:id="0">
    <w:p w:rsidR="00000000" w:rsidRDefault="0085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C00" w:rsidRDefault="00854EA6">
    <w:pPr>
      <w:pStyle w:val="a8"/>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D94C00" w:rsidRDefault="00854EA6">
                <w:pPr>
                  <w:pStyle w:val="a8"/>
                </w:pPr>
                <w:r>
                  <w:fldChar w:fldCharType="begin"/>
                </w:r>
                <w:r>
                  <w:instrText xml:space="preserve"> PAGE  \* MERGEFORMAT </w:instrText>
                </w:r>
                <w:r>
                  <w:fldChar w:fldCharType="separate"/>
                </w:r>
                <w:r>
                  <w:rPr>
                    <w:noProof/>
                  </w:rPr>
                  <w:t>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4EA6">
      <w:r>
        <w:separator/>
      </w:r>
    </w:p>
  </w:footnote>
  <w:footnote w:type="continuationSeparator" w:id="0">
    <w:p w:rsidR="00000000" w:rsidRDefault="00854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524FF4D"/>
    <w:multiLevelType w:val="singleLevel"/>
    <w:tmpl w:val="5524FF4D"/>
    <w:lvl w:ilvl="0">
      <w:start w:val="1"/>
      <w:numFmt w:val="decimal"/>
      <w:suff w:val="nothing"/>
      <w:lvlText w:val="%1．"/>
      <w:lvlJc w:val="left"/>
    </w:lvl>
  </w:abstractNum>
  <w:abstractNum w:abstractNumId="2">
    <w:nsid w:val="59F817C2"/>
    <w:multiLevelType w:val="singleLevel"/>
    <w:tmpl w:val="59F817C2"/>
    <w:lvl w:ilvl="0">
      <w:start w:val="2"/>
      <w:numFmt w:val="chineseCounting"/>
      <w:suff w:val="space"/>
      <w:lvlText w:val="第%1章"/>
      <w:lvlJc w:val="left"/>
    </w:lvl>
  </w:abstractNum>
  <w:abstractNum w:abstractNumId="3">
    <w:nsid w:val="59F817E8"/>
    <w:multiLevelType w:val="singleLevel"/>
    <w:tmpl w:val="59F817E8"/>
    <w:lvl w:ilvl="0">
      <w:start w:val="1"/>
      <w:numFmt w:val="chineseCounting"/>
      <w:suff w:val="nothing"/>
      <w:lvlText w:val="%1、"/>
      <w:lvlJc w:val="left"/>
    </w:lvl>
  </w:abstractNum>
  <w:abstractNum w:abstractNumId="4">
    <w:nsid w:val="59F82C47"/>
    <w:multiLevelType w:val="singleLevel"/>
    <w:tmpl w:val="59F82C47"/>
    <w:lvl w:ilvl="0">
      <w:start w:val="16"/>
      <w:numFmt w:val="decimal"/>
      <w:lvlText w:val="%1."/>
      <w:lvlJc w:val="left"/>
      <w:pPr>
        <w:tabs>
          <w:tab w:val="left" w:pos="312"/>
        </w:tabs>
      </w:pPr>
    </w:lvl>
  </w:abstractNum>
  <w:abstractNum w:abstractNumId="5">
    <w:nsid w:val="5A095BB0"/>
    <w:multiLevelType w:val="singleLevel"/>
    <w:tmpl w:val="5A095BB0"/>
    <w:lvl w:ilvl="0">
      <w:start w:val="1"/>
      <w:numFmt w:val="decimal"/>
      <w:suff w:val="nothing"/>
      <w:lvlText w:val="%1、"/>
      <w:lvlJc w:val="left"/>
    </w:lvl>
  </w:abstractNum>
  <w:abstractNum w:abstractNumId="6">
    <w:nsid w:val="5A095F78"/>
    <w:multiLevelType w:val="singleLevel"/>
    <w:tmpl w:val="5A095F78"/>
    <w:lvl w:ilvl="0">
      <w:start w:val="1"/>
      <w:numFmt w:val="chineseCounting"/>
      <w:suff w:val="nothing"/>
      <w:lvlText w:val="第%1部"/>
      <w:lvlJc w:val="left"/>
    </w:lvl>
  </w:abstractNum>
  <w:abstractNum w:abstractNumId="7">
    <w:nsid w:val="5A139ADE"/>
    <w:multiLevelType w:val="singleLevel"/>
    <w:tmpl w:val="5A139ADE"/>
    <w:lvl w:ilvl="0">
      <w:start w:val="5"/>
      <w:numFmt w:val="chineseCounting"/>
      <w:suff w:val="nothing"/>
      <w:lvlText w:val="%1、"/>
      <w:lvlJc w:val="left"/>
    </w:lvl>
  </w:abstractNum>
  <w:abstractNum w:abstractNumId="8">
    <w:nsid w:val="5A4449EF"/>
    <w:multiLevelType w:val="singleLevel"/>
    <w:tmpl w:val="5A4449EF"/>
    <w:lvl w:ilvl="0">
      <w:start w:val="5"/>
      <w:numFmt w:val="chineseCounting"/>
      <w:suff w:val="space"/>
      <w:lvlText w:val="第%1章"/>
      <w:lvlJc w:val="left"/>
    </w:lvl>
  </w:abstractNum>
  <w:num w:numId="1">
    <w:abstractNumId w:val="2"/>
  </w:num>
  <w:num w:numId="2">
    <w:abstractNumId w:val="3"/>
  </w:num>
  <w:num w:numId="3">
    <w:abstractNumId w:val="0"/>
  </w:num>
  <w:num w:numId="4">
    <w:abstractNumId w:val="5"/>
  </w:num>
  <w:num w:numId="5">
    <w:abstractNumId w:val="4"/>
  </w:num>
  <w:num w:numId="6">
    <w:abstractNumId w:val="8"/>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34C3"/>
    <w:rsid w:val="000054A3"/>
    <w:rsid w:val="00005DA3"/>
    <w:rsid w:val="0000797E"/>
    <w:rsid w:val="00014273"/>
    <w:rsid w:val="0001513D"/>
    <w:rsid w:val="00015D3D"/>
    <w:rsid w:val="000160EB"/>
    <w:rsid w:val="00017CCE"/>
    <w:rsid w:val="000248F8"/>
    <w:rsid w:val="00024C0A"/>
    <w:rsid w:val="000306D0"/>
    <w:rsid w:val="00040CA4"/>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99D"/>
    <w:rsid w:val="00102BE6"/>
    <w:rsid w:val="001067DE"/>
    <w:rsid w:val="00106943"/>
    <w:rsid w:val="00107BDA"/>
    <w:rsid w:val="00111269"/>
    <w:rsid w:val="00111DF0"/>
    <w:rsid w:val="001135E3"/>
    <w:rsid w:val="001150FC"/>
    <w:rsid w:val="0011536E"/>
    <w:rsid w:val="00117111"/>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B2577"/>
    <w:rsid w:val="001B7115"/>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44FF"/>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84282"/>
    <w:rsid w:val="00285029"/>
    <w:rsid w:val="00295423"/>
    <w:rsid w:val="002979DD"/>
    <w:rsid w:val="002A22DC"/>
    <w:rsid w:val="002A32E8"/>
    <w:rsid w:val="002A335E"/>
    <w:rsid w:val="002A630A"/>
    <w:rsid w:val="002B690E"/>
    <w:rsid w:val="002C3014"/>
    <w:rsid w:val="002C5E8B"/>
    <w:rsid w:val="002C5FFF"/>
    <w:rsid w:val="002C647B"/>
    <w:rsid w:val="002D035A"/>
    <w:rsid w:val="002D406B"/>
    <w:rsid w:val="002D570E"/>
    <w:rsid w:val="002E4926"/>
    <w:rsid w:val="002E52DB"/>
    <w:rsid w:val="002E5489"/>
    <w:rsid w:val="002F367E"/>
    <w:rsid w:val="00300EF8"/>
    <w:rsid w:val="00301513"/>
    <w:rsid w:val="0030333E"/>
    <w:rsid w:val="00310E42"/>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2B04"/>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3C83"/>
    <w:rsid w:val="003D6667"/>
    <w:rsid w:val="003D7D1A"/>
    <w:rsid w:val="003E3A4B"/>
    <w:rsid w:val="003E7A1A"/>
    <w:rsid w:val="003F00E5"/>
    <w:rsid w:val="003F620C"/>
    <w:rsid w:val="00401D96"/>
    <w:rsid w:val="00410349"/>
    <w:rsid w:val="00412961"/>
    <w:rsid w:val="00413447"/>
    <w:rsid w:val="00415860"/>
    <w:rsid w:val="00416F49"/>
    <w:rsid w:val="00417252"/>
    <w:rsid w:val="00420FCE"/>
    <w:rsid w:val="00422E57"/>
    <w:rsid w:val="00423629"/>
    <w:rsid w:val="00431AA8"/>
    <w:rsid w:val="0043731C"/>
    <w:rsid w:val="004506DF"/>
    <w:rsid w:val="00450F7F"/>
    <w:rsid w:val="00456DEC"/>
    <w:rsid w:val="004627B4"/>
    <w:rsid w:val="00462CC9"/>
    <w:rsid w:val="00462E19"/>
    <w:rsid w:val="00465195"/>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D2C3E"/>
    <w:rsid w:val="004D3AD3"/>
    <w:rsid w:val="004D6C2D"/>
    <w:rsid w:val="004E3BE3"/>
    <w:rsid w:val="004E4143"/>
    <w:rsid w:val="004E5B5C"/>
    <w:rsid w:val="004E7D72"/>
    <w:rsid w:val="004F0154"/>
    <w:rsid w:val="0050172E"/>
    <w:rsid w:val="00503793"/>
    <w:rsid w:val="0050578F"/>
    <w:rsid w:val="00511EEB"/>
    <w:rsid w:val="00515011"/>
    <w:rsid w:val="005166B5"/>
    <w:rsid w:val="00527169"/>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2195"/>
    <w:rsid w:val="005A4F32"/>
    <w:rsid w:val="005A6DF5"/>
    <w:rsid w:val="005B2B3D"/>
    <w:rsid w:val="005B79D7"/>
    <w:rsid w:val="005C2792"/>
    <w:rsid w:val="005C31D1"/>
    <w:rsid w:val="005D3BB8"/>
    <w:rsid w:val="005D4453"/>
    <w:rsid w:val="005D454D"/>
    <w:rsid w:val="005E0B88"/>
    <w:rsid w:val="005E1BB8"/>
    <w:rsid w:val="005E2063"/>
    <w:rsid w:val="005E7A82"/>
    <w:rsid w:val="005F101A"/>
    <w:rsid w:val="005F11C6"/>
    <w:rsid w:val="00604FF4"/>
    <w:rsid w:val="00617773"/>
    <w:rsid w:val="00617B45"/>
    <w:rsid w:val="00620C84"/>
    <w:rsid w:val="006252CE"/>
    <w:rsid w:val="00630AB2"/>
    <w:rsid w:val="006329B7"/>
    <w:rsid w:val="0063515D"/>
    <w:rsid w:val="00636AAD"/>
    <w:rsid w:val="00636D47"/>
    <w:rsid w:val="00641EFF"/>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110E2"/>
    <w:rsid w:val="00713FCB"/>
    <w:rsid w:val="00715B86"/>
    <w:rsid w:val="007261CD"/>
    <w:rsid w:val="00726C43"/>
    <w:rsid w:val="00731CB4"/>
    <w:rsid w:val="0073609D"/>
    <w:rsid w:val="00740045"/>
    <w:rsid w:val="007415FE"/>
    <w:rsid w:val="00742EDB"/>
    <w:rsid w:val="00746214"/>
    <w:rsid w:val="00746A83"/>
    <w:rsid w:val="00753AF9"/>
    <w:rsid w:val="00755B7F"/>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C1EC7"/>
    <w:rsid w:val="007C6FE3"/>
    <w:rsid w:val="007C759C"/>
    <w:rsid w:val="007D023B"/>
    <w:rsid w:val="007D2921"/>
    <w:rsid w:val="007D2AB1"/>
    <w:rsid w:val="007D307A"/>
    <w:rsid w:val="007E28E7"/>
    <w:rsid w:val="007E530E"/>
    <w:rsid w:val="007F0E1D"/>
    <w:rsid w:val="007F1024"/>
    <w:rsid w:val="008039A4"/>
    <w:rsid w:val="00811B8A"/>
    <w:rsid w:val="008136B1"/>
    <w:rsid w:val="00813E1E"/>
    <w:rsid w:val="00813F2C"/>
    <w:rsid w:val="00814C76"/>
    <w:rsid w:val="00821427"/>
    <w:rsid w:val="0082201F"/>
    <w:rsid w:val="00822D26"/>
    <w:rsid w:val="00825653"/>
    <w:rsid w:val="00833FAD"/>
    <w:rsid w:val="00834B08"/>
    <w:rsid w:val="00837198"/>
    <w:rsid w:val="00843168"/>
    <w:rsid w:val="00852C5F"/>
    <w:rsid w:val="008538ED"/>
    <w:rsid w:val="00854EA6"/>
    <w:rsid w:val="00856C6E"/>
    <w:rsid w:val="008573C0"/>
    <w:rsid w:val="00864F18"/>
    <w:rsid w:val="00871A0B"/>
    <w:rsid w:val="00872219"/>
    <w:rsid w:val="00890DC0"/>
    <w:rsid w:val="00891107"/>
    <w:rsid w:val="00892715"/>
    <w:rsid w:val="0089446C"/>
    <w:rsid w:val="008A0CFD"/>
    <w:rsid w:val="008A26E9"/>
    <w:rsid w:val="008A2F57"/>
    <w:rsid w:val="008A436F"/>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2021"/>
    <w:rsid w:val="009041E3"/>
    <w:rsid w:val="009067AE"/>
    <w:rsid w:val="00911670"/>
    <w:rsid w:val="00915EE1"/>
    <w:rsid w:val="00916836"/>
    <w:rsid w:val="009175F5"/>
    <w:rsid w:val="0092179D"/>
    <w:rsid w:val="009232EF"/>
    <w:rsid w:val="00937D19"/>
    <w:rsid w:val="00942C25"/>
    <w:rsid w:val="00952917"/>
    <w:rsid w:val="009619B3"/>
    <w:rsid w:val="009648A9"/>
    <w:rsid w:val="00970FA9"/>
    <w:rsid w:val="00974136"/>
    <w:rsid w:val="00976C3F"/>
    <w:rsid w:val="0097792F"/>
    <w:rsid w:val="00983432"/>
    <w:rsid w:val="00991AB3"/>
    <w:rsid w:val="00991D6A"/>
    <w:rsid w:val="0099210B"/>
    <w:rsid w:val="00997111"/>
    <w:rsid w:val="009A09B4"/>
    <w:rsid w:val="009A1B50"/>
    <w:rsid w:val="009A27A1"/>
    <w:rsid w:val="009A488A"/>
    <w:rsid w:val="009B156F"/>
    <w:rsid w:val="009B313C"/>
    <w:rsid w:val="009B6ABF"/>
    <w:rsid w:val="009B6D3A"/>
    <w:rsid w:val="009C0B23"/>
    <w:rsid w:val="009C0B52"/>
    <w:rsid w:val="009C12AB"/>
    <w:rsid w:val="009D17C6"/>
    <w:rsid w:val="009D235E"/>
    <w:rsid w:val="009D2AF2"/>
    <w:rsid w:val="009D33BC"/>
    <w:rsid w:val="009E0B4D"/>
    <w:rsid w:val="009E457E"/>
    <w:rsid w:val="009E4CB9"/>
    <w:rsid w:val="009F2AA1"/>
    <w:rsid w:val="009F3B33"/>
    <w:rsid w:val="009F74AC"/>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AEF"/>
    <w:rsid w:val="00AE241E"/>
    <w:rsid w:val="00AF063E"/>
    <w:rsid w:val="00AF12AE"/>
    <w:rsid w:val="00AF36CF"/>
    <w:rsid w:val="00AF402A"/>
    <w:rsid w:val="00AF40B0"/>
    <w:rsid w:val="00AF599A"/>
    <w:rsid w:val="00AF5F82"/>
    <w:rsid w:val="00AF732F"/>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343C"/>
    <w:rsid w:val="00BD1B2C"/>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721E"/>
    <w:rsid w:val="00CA7473"/>
    <w:rsid w:val="00CB0762"/>
    <w:rsid w:val="00CB4DF3"/>
    <w:rsid w:val="00CB668D"/>
    <w:rsid w:val="00CB7D8A"/>
    <w:rsid w:val="00CD3C80"/>
    <w:rsid w:val="00CD4DA0"/>
    <w:rsid w:val="00CD771A"/>
    <w:rsid w:val="00CE0223"/>
    <w:rsid w:val="00CE35AD"/>
    <w:rsid w:val="00CE3A74"/>
    <w:rsid w:val="00CE7EE2"/>
    <w:rsid w:val="00CF309E"/>
    <w:rsid w:val="00CF6B0E"/>
    <w:rsid w:val="00CF7234"/>
    <w:rsid w:val="00D050AA"/>
    <w:rsid w:val="00D051C8"/>
    <w:rsid w:val="00D070BD"/>
    <w:rsid w:val="00D07E22"/>
    <w:rsid w:val="00D11172"/>
    <w:rsid w:val="00D14149"/>
    <w:rsid w:val="00D23CD7"/>
    <w:rsid w:val="00D2780E"/>
    <w:rsid w:val="00D35E39"/>
    <w:rsid w:val="00D37C8C"/>
    <w:rsid w:val="00D440E5"/>
    <w:rsid w:val="00D44AE4"/>
    <w:rsid w:val="00D45B58"/>
    <w:rsid w:val="00D544AD"/>
    <w:rsid w:val="00D561E4"/>
    <w:rsid w:val="00D648ED"/>
    <w:rsid w:val="00D65DA0"/>
    <w:rsid w:val="00D724B4"/>
    <w:rsid w:val="00D80549"/>
    <w:rsid w:val="00D816B8"/>
    <w:rsid w:val="00D87B47"/>
    <w:rsid w:val="00D93E99"/>
    <w:rsid w:val="00D94605"/>
    <w:rsid w:val="00D94C00"/>
    <w:rsid w:val="00DA46FD"/>
    <w:rsid w:val="00DA79FA"/>
    <w:rsid w:val="00DB40A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E00"/>
    <w:rsid w:val="00E16D4A"/>
    <w:rsid w:val="00E24E7C"/>
    <w:rsid w:val="00E25372"/>
    <w:rsid w:val="00E27605"/>
    <w:rsid w:val="00E32269"/>
    <w:rsid w:val="00E37629"/>
    <w:rsid w:val="00E4100F"/>
    <w:rsid w:val="00E41D8C"/>
    <w:rsid w:val="00E41EE2"/>
    <w:rsid w:val="00E426CA"/>
    <w:rsid w:val="00E4283B"/>
    <w:rsid w:val="00E549F1"/>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F3512"/>
    <w:rsid w:val="00EF4437"/>
    <w:rsid w:val="00EF5782"/>
    <w:rsid w:val="00EF75F4"/>
    <w:rsid w:val="00F02C5D"/>
    <w:rsid w:val="00F02D1E"/>
    <w:rsid w:val="00F036B5"/>
    <w:rsid w:val="00F05805"/>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7B12"/>
    <w:rsid w:val="00F40646"/>
    <w:rsid w:val="00F42BF2"/>
    <w:rsid w:val="00F50AF4"/>
    <w:rsid w:val="00F53830"/>
    <w:rsid w:val="00F53CFA"/>
    <w:rsid w:val="00F628B1"/>
    <w:rsid w:val="00F62F62"/>
    <w:rsid w:val="00F650B6"/>
    <w:rsid w:val="00F65791"/>
    <w:rsid w:val="00F7158A"/>
    <w:rsid w:val="00F755BC"/>
    <w:rsid w:val="00F80E4A"/>
    <w:rsid w:val="00F858E8"/>
    <w:rsid w:val="00F911F7"/>
    <w:rsid w:val="00F933DC"/>
    <w:rsid w:val="00F94AF6"/>
    <w:rsid w:val="00F95657"/>
    <w:rsid w:val="00F972F2"/>
    <w:rsid w:val="00FA3C1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A9F"/>
    <w:rsid w:val="00FF2BD7"/>
    <w:rsid w:val="00FF5341"/>
    <w:rsid w:val="016C7EC9"/>
    <w:rsid w:val="03A46AE2"/>
    <w:rsid w:val="03F46CD8"/>
    <w:rsid w:val="058D33BB"/>
    <w:rsid w:val="059A0CC1"/>
    <w:rsid w:val="05CF3110"/>
    <w:rsid w:val="05E27D18"/>
    <w:rsid w:val="060D12D6"/>
    <w:rsid w:val="065B005E"/>
    <w:rsid w:val="069616BC"/>
    <w:rsid w:val="06AA407C"/>
    <w:rsid w:val="06DE43C4"/>
    <w:rsid w:val="09415A27"/>
    <w:rsid w:val="0AAF6FCD"/>
    <w:rsid w:val="0BB3152E"/>
    <w:rsid w:val="0C1D51E2"/>
    <w:rsid w:val="0C214711"/>
    <w:rsid w:val="0D3D37F2"/>
    <w:rsid w:val="0E95572E"/>
    <w:rsid w:val="0F8415CF"/>
    <w:rsid w:val="0FC7443F"/>
    <w:rsid w:val="100F0259"/>
    <w:rsid w:val="10DD6E07"/>
    <w:rsid w:val="11E0182A"/>
    <w:rsid w:val="12087AF7"/>
    <w:rsid w:val="1271235C"/>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AB746A"/>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14C116A"/>
    <w:rsid w:val="41576673"/>
    <w:rsid w:val="41632683"/>
    <w:rsid w:val="42547F08"/>
    <w:rsid w:val="437C795E"/>
    <w:rsid w:val="44F72463"/>
    <w:rsid w:val="462D5D3B"/>
    <w:rsid w:val="4736232C"/>
    <w:rsid w:val="47710CC8"/>
    <w:rsid w:val="49D81157"/>
    <w:rsid w:val="4AEB2AAD"/>
    <w:rsid w:val="4B045A02"/>
    <w:rsid w:val="4C1B5175"/>
    <w:rsid w:val="4F743D01"/>
    <w:rsid w:val="500015FF"/>
    <w:rsid w:val="503913CB"/>
    <w:rsid w:val="5161613B"/>
    <w:rsid w:val="518679EC"/>
    <w:rsid w:val="52FE211E"/>
    <w:rsid w:val="53815A5D"/>
    <w:rsid w:val="53DE7DD1"/>
    <w:rsid w:val="542C1166"/>
    <w:rsid w:val="55966CD5"/>
    <w:rsid w:val="559E024B"/>
    <w:rsid w:val="55DD3A62"/>
    <w:rsid w:val="56F61844"/>
    <w:rsid w:val="5727092E"/>
    <w:rsid w:val="587A2BBF"/>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5D438D7"/>
    <w:rsid w:val="6699236E"/>
    <w:rsid w:val="6719435C"/>
    <w:rsid w:val="680C35A9"/>
    <w:rsid w:val="6876758A"/>
    <w:rsid w:val="69D0259E"/>
    <w:rsid w:val="6A05379D"/>
    <w:rsid w:val="6A732C70"/>
    <w:rsid w:val="6B283AB6"/>
    <w:rsid w:val="6BFD4D06"/>
    <w:rsid w:val="6C062946"/>
    <w:rsid w:val="6DBB24A3"/>
    <w:rsid w:val="6DD347F7"/>
    <w:rsid w:val="6F2711A9"/>
    <w:rsid w:val="6F71476C"/>
    <w:rsid w:val="6F9C0D97"/>
    <w:rsid w:val="6FA746B2"/>
    <w:rsid w:val="70663A0C"/>
    <w:rsid w:val="70E2362C"/>
    <w:rsid w:val="733D728C"/>
    <w:rsid w:val="7352725A"/>
    <w:rsid w:val="74750364"/>
    <w:rsid w:val="75CE077A"/>
    <w:rsid w:val="760262BA"/>
    <w:rsid w:val="78A277EA"/>
    <w:rsid w:val="79BE48D7"/>
    <w:rsid w:val="79F91778"/>
    <w:rsid w:val="7A90690F"/>
    <w:rsid w:val="7B5C6E5E"/>
    <w:rsid w:val="7BF37C5C"/>
    <w:rsid w:val="7BF762B0"/>
    <w:rsid w:val="7C851586"/>
    <w:rsid w:val="7E211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uiPriority w:val="99"/>
    <w:unhideWhenUsed/>
    <w:qFormat/>
  </w:style>
  <w:style w:type="paragraph" w:styleId="a5">
    <w:name w:val="Normal Indent"/>
    <w:basedOn w:val="a"/>
    <w:qFormat/>
    <w:pPr>
      <w:ind w:firstLine="425"/>
    </w:pPr>
    <w:rPr>
      <w:rFonts w:ascii="Times New Roman" w:eastAsia="宋体" w:hAnsi="Times New Roman" w:cs="Times New Roman"/>
      <w:szCs w:val="20"/>
    </w:rPr>
  </w:style>
  <w:style w:type="paragraph" w:styleId="a6">
    <w:name w:val="Plain Text"/>
    <w:basedOn w:val="a"/>
    <w:link w:val="Char"/>
    <w:qFormat/>
    <w:rPr>
      <w:rFonts w:eastAsia="宋体"/>
      <w:sz w:val="24"/>
    </w:rPr>
  </w:style>
  <w:style w:type="paragraph" w:styleId="a7">
    <w:name w:val="Date"/>
    <w:basedOn w:val="a"/>
    <w:next w:val="a"/>
    <w:link w:val="Char0"/>
    <w:uiPriority w:val="99"/>
    <w:unhideWhenUsed/>
    <w:qFormat/>
    <w:pPr>
      <w:ind w:leftChars="2500" w:left="100"/>
    </w:p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Pr>
      <w:rFonts w:ascii="Calibri" w:eastAsia="宋体" w:hAnsi="Calibri" w:cs="Times New Roman"/>
      <w:sz w:val="24"/>
      <w:szCs w:val="24"/>
    </w:rPr>
  </w:style>
  <w:style w:type="character" w:styleId="ab">
    <w:name w:val="Strong"/>
    <w:basedOn w:val="a1"/>
    <w:uiPriority w:val="22"/>
    <w:qFormat/>
    <w:rPr>
      <w:b/>
      <w:bCs/>
    </w:rPr>
  </w:style>
  <w:style w:type="character" w:styleId="ac">
    <w:name w:val="Hyperlink"/>
    <w:basedOn w:val="a1"/>
    <w:uiPriority w:val="99"/>
    <w:unhideWhenUsed/>
    <w:qFormat/>
    <w:rPr>
      <w:color w:val="0000FF"/>
      <w:u w:val="single"/>
    </w:rPr>
  </w:style>
  <w:style w:type="character" w:customStyle="1" w:styleId="Char2">
    <w:name w:val="页眉 Char"/>
    <w:basedOn w:val="a1"/>
    <w:link w:val="a9"/>
    <w:uiPriority w:val="99"/>
    <w:semiHidden/>
    <w:qFormat/>
    <w:rPr>
      <w:sz w:val="18"/>
      <w:szCs w:val="18"/>
    </w:rPr>
  </w:style>
  <w:style w:type="character" w:customStyle="1" w:styleId="Char1">
    <w:name w:val="页脚 Char"/>
    <w:basedOn w:val="a1"/>
    <w:link w:val="a8"/>
    <w:uiPriority w:val="99"/>
    <w:semiHidden/>
    <w:qFormat/>
    <w:rPr>
      <w:sz w:val="18"/>
      <w:szCs w:val="18"/>
    </w:rPr>
  </w:style>
  <w:style w:type="character" w:customStyle="1" w:styleId="Char10">
    <w:name w:val="纯文本 Char1"/>
    <w:qFormat/>
    <w:rPr>
      <w:rFonts w:eastAsia="宋体"/>
      <w:sz w:val="24"/>
    </w:rPr>
  </w:style>
  <w:style w:type="character" w:customStyle="1" w:styleId="Char">
    <w:name w:val="纯文本 Char"/>
    <w:basedOn w:val="a1"/>
    <w:link w:val="a6"/>
    <w:uiPriority w:val="99"/>
    <w:semiHidden/>
    <w:qFormat/>
    <w:rPr>
      <w:rFonts w:ascii="宋体" w:eastAsia="宋体" w:hAnsi="Courier New" w:cs="Courier New"/>
      <w:szCs w:val="21"/>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pPr>
      <w:ind w:firstLineChars="200" w:firstLine="420"/>
    </w:pPr>
  </w:style>
  <w:style w:type="character" w:customStyle="1" w:styleId="Char0">
    <w:name w:val="日期 Char"/>
    <w:basedOn w:val="a1"/>
    <w:link w:val="a7"/>
    <w:uiPriority w:val="99"/>
    <w:semiHidden/>
    <w:qFormat/>
  </w:style>
  <w:style w:type="paragraph" w:customStyle="1" w:styleId="2">
    <w:name w:val="列出段落2"/>
    <w:basedOn w:val="a"/>
    <w:uiPriority w:val="99"/>
    <w:unhideWhenUsed/>
    <w:qFormat/>
    <w:pPr>
      <w:ind w:firstLineChars="200" w:firstLine="420"/>
    </w:pPr>
  </w:style>
  <w:style w:type="character" w:customStyle="1" w:styleId="CharChar">
    <w:name w:val="正文文本缩进 Char Char"/>
    <w:link w:val="10"/>
    <w:qFormat/>
    <w:rPr>
      <w:rFonts w:ascii="宋体"/>
      <w:sz w:val="24"/>
    </w:rPr>
  </w:style>
  <w:style w:type="paragraph" w:customStyle="1" w:styleId="10">
    <w:name w:val="正文文本缩进1"/>
    <w:basedOn w:val="a"/>
    <w:link w:val="CharChar"/>
    <w:qFormat/>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Pr>
      <w:sz w:val="24"/>
    </w:rPr>
  </w:style>
  <w:style w:type="paragraph" w:customStyle="1" w:styleId="11">
    <w:name w:val="日期1"/>
    <w:basedOn w:val="a"/>
    <w:next w:val="a"/>
    <w:link w:val="CharChar0"/>
    <w:qFormat/>
    <w:rPr>
      <w:rFonts w:ascii="Times New Roman" w:eastAsia="宋体" w:hAnsi="Times New Roman" w:cs="Times New Roman"/>
      <w:kern w:val="0"/>
      <w:sz w:val="24"/>
      <w:szCs w:val="20"/>
    </w:rPr>
  </w:style>
  <w:style w:type="paragraph" w:customStyle="1" w:styleId="12">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Preistext2">
    <w:name w:val="Preistext2"/>
    <w:basedOn w:val="a"/>
    <w:uiPriority w:val="99"/>
    <w:qFormat/>
    <w:pPr>
      <w:tabs>
        <w:tab w:val="left" w:pos="709"/>
        <w:tab w:val="left" w:pos="1701"/>
        <w:tab w:val="left" w:pos="3119"/>
      </w:tabs>
      <w:ind w:left="1843" w:right="1701"/>
    </w:pPr>
    <w:rPr>
      <w:rFonts w:ascii="Arial" w:hAnsi="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6%89%BF%E6%8B%85%E8%BF%9E%E5%B8%A6%E8%B4%A3%E4%BB%BB"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A5D83-76A9-4AE2-9270-55710016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4538</Words>
  <Characters>25869</Characters>
  <Application>Microsoft Office Word</Application>
  <DocSecurity>0</DocSecurity>
  <Lines>215</Lines>
  <Paragraphs>60</Paragraphs>
  <ScaleCrop>false</ScaleCrop>
  <Company>Sky123.Org</Company>
  <LinksUpToDate>false</LinksUpToDate>
  <CharactersWithSpaces>30347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河南兴建建设管理有限公司:河南兴建建设管理有限公司</cp:lastModifiedBy>
  <cp:revision>553</cp:revision>
  <cp:lastPrinted>2017-12-28T02:29:00Z</cp:lastPrinted>
  <dcterms:created xsi:type="dcterms:W3CDTF">2017-10-25T06:07:00Z</dcterms:created>
  <dcterms:modified xsi:type="dcterms:W3CDTF">2018-01-08T08:48:00Z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