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70" w:rsidRDefault="001C1B41" w:rsidP="001C1B41">
      <w:pPr>
        <w:snapToGrid w:val="0"/>
        <w:spacing w:beforeLines="50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1C1B41">
        <w:rPr>
          <w:rFonts w:ascii="宋体" w:hAnsi="宋体" w:hint="eastAsia"/>
          <w:b/>
          <w:bCs/>
          <w:sz w:val="36"/>
          <w:szCs w:val="36"/>
        </w:rPr>
        <w:t>河南鄢陵鹤鸣湖国家湿地公园总体规划（2018-2022）编制项目</w:t>
      </w:r>
      <w:r w:rsidR="003E450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中标标的概况</w:t>
      </w:r>
    </w:p>
    <w:p w:rsidR="001B2270" w:rsidRDefault="001B2270">
      <w:pPr>
        <w:rPr>
          <w:rFonts w:ascii="宋体" w:hAnsi="宋体"/>
        </w:rPr>
      </w:pPr>
    </w:p>
    <w:p w:rsidR="001B2270" w:rsidRDefault="001B2270">
      <w:pPr>
        <w:widowControl/>
        <w:spacing w:line="240" w:lineRule="atLeast"/>
        <w:jc w:val="left"/>
        <w:rPr>
          <w:rFonts w:ascii="宋体" w:hAnsi="宋体"/>
        </w:rPr>
      </w:pPr>
    </w:p>
    <w:tbl>
      <w:tblPr>
        <w:tblpPr w:leftFromText="180" w:rightFromText="180" w:vertAnchor="text" w:horzAnchor="margin" w:tblpY="-66"/>
        <w:tblOverlap w:val="never"/>
        <w:tblW w:w="868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24"/>
        <w:gridCol w:w="2588"/>
        <w:gridCol w:w="84"/>
        <w:gridCol w:w="1428"/>
        <w:gridCol w:w="955"/>
        <w:gridCol w:w="1608"/>
      </w:tblGrid>
      <w:tr w:rsidR="001C1B41" w:rsidTr="001C1B41">
        <w:trPr>
          <w:trHeight w:val="511"/>
        </w:trPr>
        <w:tc>
          <w:tcPr>
            <w:tcW w:w="202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1C1B41" w:rsidRDefault="001C1B41" w:rsidP="001C1B41">
            <w:pPr>
              <w:widowControl/>
              <w:spacing w:line="240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663" w:type="dxa"/>
            <w:gridSpan w:val="5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1C1B41" w:rsidRDefault="001C1B41" w:rsidP="001C1B41">
            <w:pPr>
              <w:widowControl/>
              <w:spacing w:line="240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1C1B41">
              <w:rPr>
                <w:rFonts w:ascii="宋体" w:hAnsi="宋体" w:hint="eastAsia"/>
                <w:sz w:val="22"/>
                <w:szCs w:val="22"/>
              </w:rPr>
              <w:t>河南鄢陵鹤鸣湖国家湿地公园总体规划（2018-2022）编制项目</w:t>
            </w:r>
          </w:p>
        </w:tc>
      </w:tr>
      <w:tr w:rsidR="001C1B41" w:rsidTr="001C1B41">
        <w:trPr>
          <w:trHeight w:val="849"/>
        </w:trPr>
        <w:tc>
          <w:tcPr>
            <w:tcW w:w="202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1C1B41" w:rsidRDefault="001C1B41" w:rsidP="001C1B41">
            <w:pPr>
              <w:widowControl/>
              <w:spacing w:line="240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宋体"/>
                <w:color w:val="000000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588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1C1B41" w:rsidRDefault="001C1B41" w:rsidP="001C1B41">
            <w:pPr>
              <w:widowControl/>
              <w:spacing w:line="240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1C1B41">
              <w:rPr>
                <w:rFonts w:ascii="宋体" w:hAnsi="宋体"/>
                <w:sz w:val="22"/>
                <w:szCs w:val="22"/>
              </w:rPr>
              <w:t>Y2017FJ266</w:t>
            </w:r>
          </w:p>
        </w:tc>
        <w:tc>
          <w:tcPr>
            <w:tcW w:w="2467" w:type="dxa"/>
            <w:gridSpan w:val="3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1C1B41" w:rsidRDefault="001C1B41" w:rsidP="001C1B41">
            <w:pPr>
              <w:widowControl/>
              <w:spacing w:line="240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宋体"/>
                <w:color w:val="000000"/>
                <w:kern w:val="0"/>
                <w:sz w:val="22"/>
                <w:szCs w:val="22"/>
              </w:rPr>
              <w:t>采购方式</w:t>
            </w:r>
          </w:p>
        </w:tc>
        <w:tc>
          <w:tcPr>
            <w:tcW w:w="1607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1C1B41" w:rsidRDefault="001C1B41" w:rsidP="001C1B41">
            <w:pPr>
              <w:widowControl/>
              <w:spacing w:line="240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宋体"/>
                <w:color w:val="000000"/>
                <w:kern w:val="0"/>
                <w:sz w:val="22"/>
                <w:szCs w:val="22"/>
              </w:rPr>
              <w:t>竞争性谈判</w:t>
            </w:r>
          </w:p>
        </w:tc>
      </w:tr>
      <w:tr w:rsidR="001C1B41" w:rsidTr="001C1B41">
        <w:trPr>
          <w:trHeight w:val="849"/>
        </w:trPr>
        <w:tc>
          <w:tcPr>
            <w:tcW w:w="202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1C1B41" w:rsidRDefault="001C1B41" w:rsidP="001C1B41">
            <w:pPr>
              <w:widowControl/>
              <w:spacing w:line="240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宋体"/>
                <w:color w:val="000000"/>
                <w:kern w:val="0"/>
                <w:sz w:val="22"/>
                <w:szCs w:val="22"/>
              </w:rPr>
              <w:t>中标人名称</w:t>
            </w:r>
          </w:p>
        </w:tc>
        <w:tc>
          <w:tcPr>
            <w:tcW w:w="6663" w:type="dxa"/>
            <w:gridSpan w:val="5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1C1B41" w:rsidRDefault="001C1B41" w:rsidP="001C1B41">
            <w:pPr>
              <w:widowControl/>
              <w:spacing w:line="240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1C1B41">
              <w:rPr>
                <w:rFonts w:ascii="宋体" w:hAnsi="宋体" w:hint="eastAsia"/>
                <w:sz w:val="22"/>
                <w:szCs w:val="22"/>
              </w:rPr>
              <w:t>林产工业规划设计院</w:t>
            </w:r>
          </w:p>
        </w:tc>
      </w:tr>
      <w:tr w:rsidR="001C1B41" w:rsidTr="001C1B41">
        <w:trPr>
          <w:trHeight w:val="849"/>
        </w:trPr>
        <w:tc>
          <w:tcPr>
            <w:tcW w:w="202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1C1B41" w:rsidRDefault="001C1B41" w:rsidP="001C1B41">
            <w:pPr>
              <w:widowControl/>
              <w:spacing w:line="240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6663" w:type="dxa"/>
            <w:gridSpan w:val="5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1C1B41" w:rsidRDefault="001C1B41" w:rsidP="001C1B41">
            <w:pPr>
              <w:widowControl/>
              <w:spacing w:line="240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1C1B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北京市东城区朝阳门内大街130号</w:t>
            </w:r>
          </w:p>
        </w:tc>
      </w:tr>
      <w:tr w:rsidR="001C1B41" w:rsidTr="001C1B41">
        <w:trPr>
          <w:trHeight w:val="849"/>
        </w:trPr>
        <w:tc>
          <w:tcPr>
            <w:tcW w:w="202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1C1B41" w:rsidRDefault="001C1B41" w:rsidP="001C1B41">
            <w:pPr>
              <w:widowControl/>
              <w:spacing w:line="240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宋体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672" w:type="dxa"/>
            <w:gridSpan w:val="2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1C1B41" w:rsidRDefault="001C1B41" w:rsidP="001C1B41">
            <w:pPr>
              <w:widowControl/>
              <w:spacing w:line="240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1C1B41">
              <w:rPr>
                <w:rFonts w:ascii="仿宋" w:hAnsi="仿宋" w:cs="宋体" w:hint="eastAsia"/>
                <w:kern w:val="0"/>
                <w:sz w:val="22"/>
                <w:szCs w:val="22"/>
              </w:rPr>
              <w:t>李双君</w:t>
            </w:r>
          </w:p>
        </w:tc>
        <w:tc>
          <w:tcPr>
            <w:tcW w:w="1428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1C1B41" w:rsidRDefault="001C1B41" w:rsidP="001C1B41">
            <w:pPr>
              <w:widowControl/>
              <w:spacing w:line="240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562" w:type="dxa"/>
            <w:gridSpan w:val="2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1C1B41" w:rsidRDefault="001C1B41" w:rsidP="001C1B41">
            <w:pPr>
              <w:widowControl/>
              <w:spacing w:line="240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1C1B41">
              <w:rPr>
                <w:rFonts w:ascii="仿宋" w:hAnsi="仿宋" w:cs="宋体"/>
                <w:kern w:val="0"/>
                <w:sz w:val="22"/>
                <w:szCs w:val="22"/>
              </w:rPr>
              <w:t>13810781163</w:t>
            </w:r>
          </w:p>
        </w:tc>
      </w:tr>
      <w:tr w:rsidR="001C1B41" w:rsidTr="001C1B41">
        <w:trPr>
          <w:trHeight w:val="849"/>
        </w:trPr>
        <w:tc>
          <w:tcPr>
            <w:tcW w:w="202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1C1B41" w:rsidRDefault="001C1B41" w:rsidP="001C1B41">
            <w:pPr>
              <w:widowControl/>
              <w:spacing w:line="240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宋体"/>
                <w:color w:val="000000"/>
                <w:kern w:val="0"/>
                <w:sz w:val="22"/>
                <w:szCs w:val="22"/>
              </w:rPr>
              <w:t>中标金额</w:t>
            </w:r>
          </w:p>
        </w:tc>
        <w:tc>
          <w:tcPr>
            <w:tcW w:w="6663" w:type="dxa"/>
            <w:gridSpan w:val="5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1C1B41" w:rsidRDefault="001C1B41" w:rsidP="001C1B41">
            <w:pPr>
              <w:widowControl/>
              <w:spacing w:line="240" w:lineRule="atLeast"/>
              <w:jc w:val="left"/>
              <w:rPr>
                <w:rFonts w:ascii="Microsoft Yahei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1C1B41">
              <w:rPr>
                <w:rFonts w:ascii="宋体" w:hAnsi="宋体" w:hint="eastAsia"/>
                <w:sz w:val="22"/>
                <w:szCs w:val="22"/>
              </w:rPr>
              <w:t>1650000.00元</w:t>
            </w:r>
          </w:p>
        </w:tc>
      </w:tr>
      <w:tr w:rsidR="001C1B41" w:rsidTr="001C1B41">
        <w:trPr>
          <w:trHeight w:val="849"/>
        </w:trPr>
        <w:tc>
          <w:tcPr>
            <w:tcW w:w="202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1C1B41" w:rsidRDefault="001C1B41" w:rsidP="001C1B41">
            <w:pPr>
              <w:widowControl/>
              <w:spacing w:line="240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Microsoft Yahei" w:hAnsi="Microsoft Yahei" w:cs="宋体" w:hint="eastAsia"/>
                <w:color w:val="000000"/>
                <w:kern w:val="0"/>
                <w:sz w:val="22"/>
                <w:szCs w:val="22"/>
              </w:rPr>
              <w:t>采购内容</w:t>
            </w:r>
          </w:p>
        </w:tc>
        <w:tc>
          <w:tcPr>
            <w:tcW w:w="6663" w:type="dxa"/>
            <w:gridSpan w:val="5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1C1B41" w:rsidRDefault="001C1B41" w:rsidP="001C1B41">
            <w:pPr>
              <w:spacing w:line="460" w:lineRule="exact"/>
              <w:rPr>
                <w:rFonts w:ascii="Microsoft Yahei" w:hAnsi="Microsoft Yahei" w:cs="宋体" w:hint="eastAsia"/>
                <w:color w:val="000000"/>
                <w:kern w:val="0"/>
                <w:sz w:val="22"/>
                <w:szCs w:val="22"/>
              </w:rPr>
            </w:pPr>
            <w:r w:rsidRPr="001C1B41">
              <w:rPr>
                <w:rFonts w:ascii="宋体" w:hAnsi="宋体" w:hint="eastAsia"/>
                <w:bCs/>
                <w:sz w:val="22"/>
                <w:szCs w:val="22"/>
              </w:rPr>
              <w:t>河南鄢陵鹤鸣湖国家湿地公园总体规划（2018-2022）编制项目总体规划包括文本和附表、附件、附图、本底资源专题报告。总体规划报告需满足国家湿地公园总体规划编制的相关要求。格式和内容应符合《国家湿地公园总体规划导则》（林湿综字﹝2010﹞7号）的要求。</w:t>
            </w:r>
          </w:p>
        </w:tc>
      </w:tr>
      <w:tr w:rsidR="001C1B41" w:rsidTr="001C1B41">
        <w:trPr>
          <w:trHeight w:val="849"/>
        </w:trPr>
        <w:tc>
          <w:tcPr>
            <w:tcW w:w="202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1C1B41" w:rsidRDefault="001C1B41" w:rsidP="001C1B41">
            <w:pPr>
              <w:widowControl/>
              <w:spacing w:line="240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</w:rPr>
              <w:t>质量要求</w:t>
            </w:r>
          </w:p>
        </w:tc>
        <w:tc>
          <w:tcPr>
            <w:tcW w:w="6663" w:type="dxa"/>
            <w:gridSpan w:val="5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1C1B41" w:rsidRPr="001C1B41" w:rsidRDefault="001C1B41" w:rsidP="001C1B41">
            <w:pPr>
              <w:spacing w:line="460" w:lineRule="exact"/>
              <w:rPr>
                <w:rFonts w:ascii="宋体" w:hAnsi="宋体" w:hint="eastAsia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</w:rPr>
              <w:t>达到国家或行业相关规定要求，并通过相关部门评审通过。</w:t>
            </w:r>
          </w:p>
        </w:tc>
      </w:tr>
      <w:tr w:rsidR="001C1B41" w:rsidTr="001C1B41">
        <w:trPr>
          <w:trHeight w:val="849"/>
        </w:trPr>
        <w:tc>
          <w:tcPr>
            <w:tcW w:w="202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1C1B41" w:rsidRDefault="001C1B41" w:rsidP="001C1B41">
            <w:pPr>
              <w:widowControl/>
              <w:spacing w:line="240" w:lineRule="atLeast"/>
              <w:jc w:val="center"/>
              <w:rPr>
                <w:rFonts w:ascii="Microsoft Yahei" w:hAnsi="Microsoft Yahei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交货期</w:t>
            </w:r>
          </w:p>
        </w:tc>
        <w:tc>
          <w:tcPr>
            <w:tcW w:w="6663" w:type="dxa"/>
            <w:gridSpan w:val="5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1C1B41" w:rsidRPr="001C1B41" w:rsidRDefault="001C1B41" w:rsidP="001C1B41">
            <w:pPr>
              <w:spacing w:line="460" w:lineRule="exact"/>
              <w:rPr>
                <w:rFonts w:ascii="宋体" w:hAnsi="宋体" w:hint="eastAsia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自签订合同之日起30日内提交总体规划成果并最终报送国家林业局审批。</w:t>
            </w:r>
          </w:p>
        </w:tc>
      </w:tr>
    </w:tbl>
    <w:p w:rsidR="001B2270" w:rsidRDefault="001B2270">
      <w:pPr>
        <w:rPr>
          <w:sz w:val="22"/>
          <w:szCs w:val="22"/>
        </w:rPr>
      </w:pPr>
    </w:p>
    <w:sectPr w:rsidR="001B2270" w:rsidSect="001B2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502" w:rsidRDefault="003E4502" w:rsidP="001C1B41">
      <w:r>
        <w:separator/>
      </w:r>
    </w:p>
  </w:endnote>
  <w:endnote w:type="continuationSeparator" w:id="1">
    <w:p w:rsidR="003E4502" w:rsidRDefault="003E4502" w:rsidP="001C1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502" w:rsidRDefault="003E4502" w:rsidP="001C1B41">
      <w:r>
        <w:separator/>
      </w:r>
    </w:p>
  </w:footnote>
  <w:footnote w:type="continuationSeparator" w:id="1">
    <w:p w:rsidR="003E4502" w:rsidRDefault="003E4502" w:rsidP="001C1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33788C"/>
    <w:rsid w:val="001B2270"/>
    <w:rsid w:val="001C1B41"/>
    <w:rsid w:val="003E4502"/>
    <w:rsid w:val="0E33788C"/>
    <w:rsid w:val="168708CD"/>
    <w:rsid w:val="21E703CA"/>
    <w:rsid w:val="3ECA67AF"/>
    <w:rsid w:val="447F294F"/>
    <w:rsid w:val="4AC52383"/>
    <w:rsid w:val="50BC0BBE"/>
    <w:rsid w:val="661E6814"/>
    <w:rsid w:val="67186EAC"/>
    <w:rsid w:val="77B75D4B"/>
    <w:rsid w:val="798F788E"/>
    <w:rsid w:val="7D51743A"/>
    <w:rsid w:val="7DF25C7A"/>
    <w:rsid w:val="7E8D1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B2270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1B2270"/>
    <w:pPr>
      <w:ind w:firstLineChars="100" w:firstLine="420"/>
    </w:pPr>
  </w:style>
  <w:style w:type="paragraph" w:styleId="a4">
    <w:name w:val="Body Text"/>
    <w:basedOn w:val="a"/>
    <w:rsid w:val="001B2270"/>
    <w:rPr>
      <w:szCs w:val="20"/>
    </w:rPr>
  </w:style>
  <w:style w:type="paragraph" w:styleId="a5">
    <w:name w:val="header"/>
    <w:basedOn w:val="a"/>
    <w:link w:val="Char"/>
    <w:rsid w:val="001C1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1C1B41"/>
    <w:rPr>
      <w:kern w:val="2"/>
      <w:sz w:val="18"/>
      <w:szCs w:val="18"/>
    </w:rPr>
  </w:style>
  <w:style w:type="paragraph" w:styleId="a6">
    <w:name w:val="footer"/>
    <w:basedOn w:val="a"/>
    <w:link w:val="Char0"/>
    <w:rsid w:val="001C1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1C1B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>Sky123.Org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中大国信工程管理有限公司:中大国信工程管理有限公司</cp:lastModifiedBy>
  <cp:revision>2</cp:revision>
  <dcterms:created xsi:type="dcterms:W3CDTF">2018-01-03T03:02:00Z</dcterms:created>
  <dcterms:modified xsi:type="dcterms:W3CDTF">2018-01-05T09:16:00Z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