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1C" w:rsidRDefault="00406A81">
      <w:pPr>
        <w:pStyle w:val="a6"/>
        <w:widowControl/>
        <w:spacing w:line="360" w:lineRule="auto"/>
        <w:jc w:val="center"/>
      </w:pPr>
      <w:r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  <w:t>XCGC-F201724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9号许昌市机关事务管理局“许昌市政府办公区配电设施改造工程”</w:t>
      </w:r>
    </w:p>
    <w:p w:rsidR="0087331C" w:rsidRDefault="00406A81">
      <w:pPr>
        <w:pStyle w:val="a6"/>
        <w:widowControl/>
        <w:spacing w:line="360" w:lineRule="auto"/>
        <w:jc w:val="center"/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评标结果公示</w:t>
      </w:r>
    </w:p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一、基本情况和数据表</w:t>
      </w:r>
    </w:p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>（一）项目概况</w:t>
      </w:r>
    </w:p>
    <w:p w:rsidR="0087331C" w:rsidRDefault="00406A81">
      <w:pPr>
        <w:pStyle w:val="a3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1.建设地点：本项目建设地点位于许昌市政府办公区域内；</w:t>
      </w:r>
    </w:p>
    <w:p w:rsidR="0087331C" w:rsidRDefault="00406A81">
      <w:pPr>
        <w:pStyle w:val="a3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2.工程质量：合格；</w:t>
      </w:r>
    </w:p>
    <w:p w:rsidR="0087331C" w:rsidRDefault="00406A81">
      <w:pPr>
        <w:pStyle w:val="a3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3.标段划分：本次招标共四个标段。</w:t>
      </w:r>
    </w:p>
    <w:p w:rsidR="0087331C" w:rsidRDefault="00406A81">
      <w:pPr>
        <w:pStyle w:val="a3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一标段：过渡方案工程：主要包含箱变租赁、新建电缆分接箱、电缆敷设、安装临照明、新建临时配电房等项目；</w:t>
      </w:r>
    </w:p>
    <w:p w:rsidR="0087331C" w:rsidRDefault="00406A81">
      <w:pPr>
        <w:pStyle w:val="a3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二标段：政府配电室工程：主要包含拆除原来2000KVA干式变压器2台、高压柜8台、低压柜14台。新建10KV干式变压器2000KVA  2台、高压柜10台、低压柜16台、模拟屏4列、绝缘工具、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绝缘地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垫、电缆沟、室内照明、电缆及配电管线等；</w:t>
      </w:r>
    </w:p>
    <w:p w:rsidR="0087331C" w:rsidRDefault="00406A81">
      <w:pPr>
        <w:pStyle w:val="a3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三标段：人大政协配电室工程：主要包含拆除原来1600KV干式变压器2台、高压柜1台。新建配电室1座、10KV干式变压器1600KVA 2台、高压柜10台、低压柜17台、模拟屏4列、绝缘工具、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绝缘地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垫、电缆沟、室内照明、电缆及配电管线等。</w:t>
      </w:r>
    </w:p>
    <w:p w:rsidR="0087331C" w:rsidRDefault="00406A81">
      <w:pPr>
        <w:pStyle w:val="a3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四标段：政府开闭所进线电源土建工程：主要包含顶管敷设、电缆保护管敷设、新建检查井、青苗移栽等项目。</w:t>
      </w:r>
    </w:p>
    <w:p w:rsidR="0087331C" w:rsidRDefault="00406A81">
      <w:pPr>
        <w:pStyle w:val="a3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4.计划工期为：60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日历天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/标段；</w:t>
      </w:r>
    </w:p>
    <w:p w:rsidR="0087331C" w:rsidRDefault="00406A81">
      <w:pPr>
        <w:pStyle w:val="a3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5.招标控制价：</w:t>
      </w:r>
    </w:p>
    <w:p w:rsidR="0087331C" w:rsidRDefault="00406A81">
      <w:pPr>
        <w:pStyle w:val="a3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一标段：1028479.51元；二标段：2276679.17元；三标段：2419901.31元；四标段：4557330.73元；</w:t>
      </w:r>
    </w:p>
    <w:p w:rsidR="0087331C" w:rsidRDefault="00406A81">
      <w:pPr>
        <w:pStyle w:val="a3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6、评标办法：综合计分法；</w:t>
      </w:r>
    </w:p>
    <w:p w:rsidR="0087331C" w:rsidRDefault="00406A81">
      <w:pPr>
        <w:pStyle w:val="a3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7、资格审查方式：资格后审；</w:t>
      </w:r>
    </w:p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（二）招标过程</w:t>
      </w:r>
    </w:p>
    <w:p w:rsidR="0087331C" w:rsidRDefault="00406A81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本工程招标采用公开招标方式进行，按照法定公开招标程序和要求，于2017年12月7日至2017年12月29日在《中国采购与招标网》、《河南招标采购综合网》和《全国公共资源交易平台（河南·许昌）》上公开发布招标信息，于投标截止时间递交投标文件及投标保证金的投标单位一标段共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3 </w:t>
      </w:r>
      <w:r>
        <w:rPr>
          <w:rFonts w:ascii="仿宋" w:eastAsia="仿宋" w:hAnsi="仿宋" w:cs="仿宋" w:hint="eastAsia"/>
          <w:sz w:val="28"/>
          <w:szCs w:val="28"/>
        </w:rPr>
        <w:t>家；二标段共有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4 </w:t>
      </w:r>
      <w:r>
        <w:rPr>
          <w:rFonts w:ascii="仿宋" w:eastAsia="仿宋" w:hAnsi="仿宋" w:cs="仿宋" w:hint="eastAsia"/>
          <w:sz w:val="28"/>
          <w:szCs w:val="28"/>
        </w:rPr>
        <w:t>家；三标段共有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5 </w:t>
      </w:r>
      <w:r>
        <w:rPr>
          <w:rFonts w:ascii="仿宋" w:eastAsia="仿宋" w:hAnsi="仿宋" w:cs="仿宋" w:hint="eastAsia"/>
          <w:sz w:val="28"/>
          <w:szCs w:val="28"/>
        </w:rPr>
        <w:t>家；四标段共有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5 </w:t>
      </w:r>
      <w:r>
        <w:rPr>
          <w:rFonts w:ascii="仿宋" w:eastAsia="仿宋" w:hAnsi="仿宋" w:cs="仿宋" w:hint="eastAsia"/>
          <w:sz w:val="28"/>
          <w:szCs w:val="28"/>
        </w:rPr>
        <w:t>家。</w:t>
      </w:r>
    </w:p>
    <w:p w:rsidR="0087331C" w:rsidRDefault="00406A81">
      <w:pPr>
        <w:spacing w:after="50" w:line="4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基本情况表</w:t>
      </w:r>
    </w:p>
    <w:p w:rsidR="0087331C" w:rsidRDefault="0087331C">
      <w:pPr>
        <w:spacing w:after="50" w:line="40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162"/>
        <w:gridCol w:w="1397"/>
        <w:gridCol w:w="4414"/>
      </w:tblGrid>
      <w:tr w:rsidR="0087331C">
        <w:trPr>
          <w:cantSplit/>
          <w:trHeight w:val="1134"/>
          <w:jc w:val="center"/>
        </w:trPr>
        <w:tc>
          <w:tcPr>
            <w:tcW w:w="1550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招标人名称</w:t>
            </w:r>
          </w:p>
        </w:tc>
        <w:tc>
          <w:tcPr>
            <w:tcW w:w="7973" w:type="dxa"/>
            <w:gridSpan w:val="3"/>
            <w:vAlign w:val="center"/>
          </w:tcPr>
          <w:p w:rsidR="0087331C" w:rsidRDefault="00406A81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许昌市机关事务管理局</w:t>
            </w:r>
          </w:p>
        </w:tc>
      </w:tr>
      <w:tr w:rsidR="0087331C">
        <w:trPr>
          <w:cantSplit/>
          <w:trHeight w:val="1134"/>
          <w:jc w:val="center"/>
        </w:trPr>
        <w:tc>
          <w:tcPr>
            <w:tcW w:w="1550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招标代理</w:t>
            </w:r>
          </w:p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机构名称</w:t>
            </w:r>
          </w:p>
        </w:tc>
        <w:tc>
          <w:tcPr>
            <w:tcW w:w="7973" w:type="dxa"/>
            <w:gridSpan w:val="3"/>
            <w:vAlign w:val="center"/>
          </w:tcPr>
          <w:p w:rsidR="0087331C" w:rsidRDefault="00406A81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河南省山河建设工程管理有限责任公司</w:t>
            </w:r>
          </w:p>
        </w:tc>
      </w:tr>
      <w:tr w:rsidR="0087331C">
        <w:trPr>
          <w:cantSplit/>
          <w:trHeight w:val="1134"/>
          <w:jc w:val="center"/>
        </w:trPr>
        <w:tc>
          <w:tcPr>
            <w:tcW w:w="1550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工程名称</w:t>
            </w:r>
          </w:p>
        </w:tc>
        <w:tc>
          <w:tcPr>
            <w:tcW w:w="7973" w:type="dxa"/>
            <w:gridSpan w:val="3"/>
            <w:vAlign w:val="center"/>
          </w:tcPr>
          <w:p w:rsidR="0087331C" w:rsidRDefault="00406A81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许昌市政府办公区配电设施改造工程</w:t>
            </w:r>
          </w:p>
        </w:tc>
      </w:tr>
      <w:tr w:rsidR="0087331C">
        <w:trPr>
          <w:trHeight w:val="1134"/>
          <w:jc w:val="center"/>
        </w:trPr>
        <w:tc>
          <w:tcPr>
            <w:tcW w:w="1550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开标时间</w:t>
            </w:r>
          </w:p>
        </w:tc>
        <w:tc>
          <w:tcPr>
            <w:tcW w:w="2162" w:type="dxa"/>
            <w:vAlign w:val="center"/>
          </w:tcPr>
          <w:p w:rsidR="0087331C" w:rsidRDefault="00406A81">
            <w:pPr>
              <w:ind w:left="240" w:hangingChars="100" w:hanging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2017年12月29日上午9 :30</w:t>
            </w:r>
          </w:p>
        </w:tc>
        <w:tc>
          <w:tcPr>
            <w:tcW w:w="1397" w:type="dxa"/>
            <w:vAlign w:val="center"/>
          </w:tcPr>
          <w:p w:rsidR="0087331C" w:rsidRDefault="00406A8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开标地点</w:t>
            </w:r>
          </w:p>
        </w:tc>
        <w:tc>
          <w:tcPr>
            <w:tcW w:w="4414" w:type="dxa"/>
            <w:vAlign w:val="center"/>
          </w:tcPr>
          <w:p w:rsidR="0087331C" w:rsidRDefault="00406A8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许昌市公共资源交易中心开标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一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87331C">
        <w:trPr>
          <w:trHeight w:val="1134"/>
          <w:jc w:val="center"/>
        </w:trPr>
        <w:tc>
          <w:tcPr>
            <w:tcW w:w="1550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评标时间</w:t>
            </w:r>
          </w:p>
        </w:tc>
        <w:tc>
          <w:tcPr>
            <w:tcW w:w="2162" w:type="dxa"/>
            <w:vAlign w:val="center"/>
          </w:tcPr>
          <w:p w:rsidR="0087331C" w:rsidRDefault="00406A8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2017年12月29日</w:t>
            </w:r>
          </w:p>
          <w:p w:rsidR="0087331C" w:rsidRDefault="00406A8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上午 11 时 50 分</w:t>
            </w:r>
          </w:p>
        </w:tc>
        <w:tc>
          <w:tcPr>
            <w:tcW w:w="1397" w:type="dxa"/>
            <w:vAlign w:val="center"/>
          </w:tcPr>
          <w:p w:rsidR="0087331C" w:rsidRDefault="00406A8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评标地点</w:t>
            </w:r>
          </w:p>
        </w:tc>
        <w:tc>
          <w:tcPr>
            <w:tcW w:w="4414" w:type="dxa"/>
            <w:vAlign w:val="center"/>
          </w:tcPr>
          <w:p w:rsidR="0087331C" w:rsidRDefault="00406A8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许昌市公共资源交易中心评标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四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87331C">
        <w:trPr>
          <w:cantSplit/>
          <w:trHeight w:val="5264"/>
          <w:jc w:val="center"/>
        </w:trPr>
        <w:tc>
          <w:tcPr>
            <w:tcW w:w="1550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投标人名单</w:t>
            </w:r>
          </w:p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（分标段填写）</w:t>
            </w:r>
          </w:p>
        </w:tc>
        <w:tc>
          <w:tcPr>
            <w:tcW w:w="7973" w:type="dxa"/>
            <w:gridSpan w:val="3"/>
            <w:vAlign w:val="center"/>
          </w:tcPr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一标段：许昌启达工控电气有限公司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达电力设备安装有限公司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许昌宇通电力安装有限公司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二标段：许昌智能继电器股份有限公司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许昌许继昌龙电能科技股份有限公司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山东泰开电力工程有限公司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河南昶龙电力工程有限公司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三标段：许昌智能继电器股份有限公司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许昌许继昌龙电能科技股份有限公司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山东泰开电力工程有限公司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达电力设备安装有限公司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河南昶龙电力工程有限公司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四标段：河南金信电力集团有限公司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河南阳光电力建设有限公司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湖南亨通电力有限公司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大盛微电科技股份有限公司</w:t>
            </w:r>
          </w:p>
          <w:p w:rsidR="0087331C" w:rsidRDefault="00406A81">
            <w:pPr>
              <w:tabs>
                <w:tab w:val="left" w:pos="2347"/>
              </w:tabs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河南昶龙电力工程有限公司</w:t>
            </w:r>
          </w:p>
        </w:tc>
      </w:tr>
    </w:tbl>
    <w:p w:rsidR="0087331C" w:rsidRDefault="00406A81">
      <w:pPr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二、开标记录表</w:t>
      </w:r>
    </w:p>
    <w:p w:rsidR="0087331C" w:rsidRDefault="00406A81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一标段：</w:t>
      </w:r>
    </w:p>
    <w:tbl>
      <w:tblPr>
        <w:tblpPr w:leftFromText="180" w:rightFromText="180" w:vertAnchor="text" w:horzAnchor="page" w:tblpX="840" w:tblpY="415"/>
        <w:tblOverlap w:val="never"/>
        <w:tblW w:w="103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740"/>
        <w:gridCol w:w="1244"/>
        <w:gridCol w:w="901"/>
        <w:gridCol w:w="1770"/>
        <w:gridCol w:w="1155"/>
        <w:gridCol w:w="900"/>
        <w:gridCol w:w="1035"/>
        <w:gridCol w:w="1110"/>
      </w:tblGrid>
      <w:tr w:rsidR="0087331C">
        <w:trPr>
          <w:trHeight w:val="834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投标单位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投标报价（元）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工期（日历天）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技术负责人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质量要求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对本次开标过程是否有异议</w:t>
            </w:r>
          </w:p>
        </w:tc>
      </w:tr>
      <w:tr w:rsidR="0087331C">
        <w:trPr>
          <w:trHeight w:val="620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许昌启达工控电气有限公司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930253.61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翟栓锋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豫241131459387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谢保洲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高级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54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达电力设备安装有限公司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942672.22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孟宝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豫241161607431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王军锋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中级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87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许昌宇通电力安装有限公司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936077.96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刘松花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豫241141565607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中级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45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招标控制价（元）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1028479.51 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抽取的权重系数K值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0.1</w:t>
            </w:r>
          </w:p>
        </w:tc>
      </w:tr>
      <w:tr w:rsidR="0087331C">
        <w:trPr>
          <w:trHeight w:val="57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工期（日历天）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87331C">
        <w:trPr>
          <w:trHeight w:val="524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投标报价修正情况</w:t>
            </w:r>
          </w:p>
        </w:tc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</w:tbl>
    <w:p w:rsidR="0087331C" w:rsidRDefault="00406A81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二标段：</w:t>
      </w:r>
    </w:p>
    <w:tbl>
      <w:tblPr>
        <w:tblpPr w:leftFromText="180" w:rightFromText="180" w:vertAnchor="text" w:horzAnchor="page" w:tblpX="840" w:tblpY="415"/>
        <w:tblOverlap w:val="never"/>
        <w:tblW w:w="103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740"/>
        <w:gridCol w:w="1244"/>
        <w:gridCol w:w="901"/>
        <w:gridCol w:w="1770"/>
        <w:gridCol w:w="1155"/>
        <w:gridCol w:w="900"/>
        <w:gridCol w:w="1035"/>
        <w:gridCol w:w="1110"/>
      </w:tblGrid>
      <w:tr w:rsidR="0087331C">
        <w:trPr>
          <w:trHeight w:val="834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投标单位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投标报价（元）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工期（日历天）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技术负责人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质量要求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对本次开标过程是否有异议</w:t>
            </w:r>
          </w:p>
        </w:tc>
      </w:tr>
      <w:tr w:rsidR="0087331C">
        <w:trPr>
          <w:trHeight w:val="620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许昌智能继电器股份有限公司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2060865.01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常久亮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豫141151623260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张洪涛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高级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54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许昌许继昌龙电能科技股份有限公司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2085080.15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富强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豫241111226552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王文忠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中级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87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山东泰开电力工程有限公司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2106094.68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王新刚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鲁209151607554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刘义响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中级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87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河南昶龙电力工程有限公司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2095063.49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豫241121333256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肖湘阳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高级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45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招标控制价（元）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2276679.17 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抽取的权重系数K值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0.1</w:t>
            </w:r>
          </w:p>
        </w:tc>
      </w:tr>
      <w:tr w:rsidR="0087331C">
        <w:trPr>
          <w:trHeight w:val="57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工期（日历天）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87331C">
        <w:trPr>
          <w:trHeight w:val="524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投标报价修正情况</w:t>
            </w:r>
          </w:p>
        </w:tc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</w:tbl>
    <w:p w:rsidR="0087331C" w:rsidRDefault="00406A81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三标段：</w:t>
      </w:r>
    </w:p>
    <w:tbl>
      <w:tblPr>
        <w:tblpPr w:leftFromText="180" w:rightFromText="180" w:vertAnchor="text" w:horzAnchor="page" w:tblpX="840" w:tblpY="415"/>
        <w:tblOverlap w:val="never"/>
        <w:tblW w:w="103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740"/>
        <w:gridCol w:w="1244"/>
        <w:gridCol w:w="901"/>
        <w:gridCol w:w="1770"/>
        <w:gridCol w:w="1155"/>
        <w:gridCol w:w="900"/>
        <w:gridCol w:w="1035"/>
        <w:gridCol w:w="1110"/>
      </w:tblGrid>
      <w:tr w:rsidR="0087331C">
        <w:trPr>
          <w:trHeight w:val="834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投标单位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投标报价（元）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工期（日历天）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技术负责人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质量要求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对本次开标过程是否有异议</w:t>
            </w:r>
          </w:p>
        </w:tc>
      </w:tr>
      <w:tr w:rsidR="0087331C">
        <w:trPr>
          <w:trHeight w:val="620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许昌智能继电器股份有限公司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2190094.11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常久亮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豫141151623260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张洪涛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高级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54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许昌许继昌龙电能科技股份有限公司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2213218.61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富强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豫241111226552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王文忠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中级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87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山东泰开电力工程有限公司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2238675.92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王新刚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鲁209151607554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刘义响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中级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87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达电力设备安装有限公司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2197755.94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孟宝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豫241161607431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王军锋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中级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87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河南昶龙电力工程有限公司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2280507.60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豫241121333256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肖湘阳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高级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45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招标控制价（元）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2419901.31 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抽取的权重系数K值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0.1</w:t>
            </w:r>
          </w:p>
        </w:tc>
      </w:tr>
      <w:tr w:rsidR="0087331C">
        <w:trPr>
          <w:trHeight w:val="57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工期（日历天）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87331C">
        <w:trPr>
          <w:trHeight w:val="524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投标报价修正情况</w:t>
            </w:r>
          </w:p>
        </w:tc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</w:tbl>
    <w:p w:rsidR="0087331C" w:rsidRDefault="00406A81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四标段：</w:t>
      </w:r>
    </w:p>
    <w:tbl>
      <w:tblPr>
        <w:tblpPr w:leftFromText="180" w:rightFromText="180" w:vertAnchor="text" w:horzAnchor="page" w:tblpX="840" w:tblpY="415"/>
        <w:tblOverlap w:val="never"/>
        <w:tblW w:w="103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740"/>
        <w:gridCol w:w="1244"/>
        <w:gridCol w:w="901"/>
        <w:gridCol w:w="1770"/>
        <w:gridCol w:w="1155"/>
        <w:gridCol w:w="900"/>
        <w:gridCol w:w="1035"/>
        <w:gridCol w:w="1110"/>
      </w:tblGrid>
      <w:tr w:rsidR="0087331C">
        <w:trPr>
          <w:trHeight w:val="834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投标单位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投标报价（元）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工期（日历天）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技术负责人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质量要求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对本次开标过程是否有异议</w:t>
            </w:r>
          </w:p>
        </w:tc>
      </w:tr>
      <w:tr w:rsidR="0087331C">
        <w:trPr>
          <w:trHeight w:val="620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河南金信电力集团有限公司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4115814.85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任晓雪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豫141151624069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郭焕平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中级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54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河南阳光电力建设有限公司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4139842.85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豫241161709889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陆伟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高级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87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湖南亨通电力有限公司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4182133.14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方觉维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湘143151614974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陈建怀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中级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87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大盛微电科技股份有限公司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4124125.32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豫241171714088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王云海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中级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87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河南昶龙电力工程有限公司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4256485.20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豫241121333256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肖湘阳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高级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87331C">
        <w:trPr>
          <w:trHeight w:val="645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招标控制价（元）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4557330.73 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抽取的权重系数K值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0.1</w:t>
            </w:r>
          </w:p>
        </w:tc>
      </w:tr>
      <w:tr w:rsidR="0087331C">
        <w:trPr>
          <w:trHeight w:val="57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工期（日历天）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87331C">
        <w:trPr>
          <w:trHeight w:val="524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投标报价修正情况</w:t>
            </w:r>
          </w:p>
        </w:tc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</w:tbl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</w:rPr>
        <w:t>三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、评审情况</w:t>
      </w:r>
    </w:p>
    <w:p w:rsidR="0087331C" w:rsidRDefault="00406A8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一标段：</w:t>
      </w:r>
    </w:p>
    <w:p w:rsidR="0087331C" w:rsidRDefault="00406A8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（一）清标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977"/>
        <w:gridCol w:w="3574"/>
      </w:tblGrid>
      <w:tr w:rsidR="0087331C">
        <w:trPr>
          <w:trHeight w:hRule="exact" w:val="567"/>
          <w:jc w:val="center"/>
        </w:trPr>
        <w:tc>
          <w:tcPr>
            <w:tcW w:w="8519" w:type="dxa"/>
            <w:gridSpan w:val="3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通过清标的投标人名称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68" w:type="dxa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551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投标人名称</w:t>
            </w:r>
          </w:p>
        </w:tc>
      </w:tr>
      <w:tr w:rsidR="0087331C">
        <w:trPr>
          <w:trHeight w:hRule="exact" w:val="518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许昌启达工控电气有限公司</w:t>
            </w:r>
          </w:p>
        </w:tc>
      </w:tr>
      <w:tr w:rsidR="0087331C">
        <w:trPr>
          <w:trHeight w:hRule="exact" w:val="597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许昌宇通电力安装有限公司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4945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未通过清标的投标人名称</w:t>
            </w:r>
          </w:p>
        </w:tc>
        <w:tc>
          <w:tcPr>
            <w:tcW w:w="3574" w:type="dxa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原因</w:t>
            </w:r>
          </w:p>
        </w:tc>
      </w:tr>
      <w:tr w:rsidR="0087331C">
        <w:trPr>
          <w:trHeight w:hRule="exact" w:val="976"/>
          <w:jc w:val="center"/>
        </w:trPr>
        <w:tc>
          <w:tcPr>
            <w:tcW w:w="968" w:type="dxa"/>
            <w:shd w:val="clear" w:color="auto" w:fill="auto"/>
          </w:tcPr>
          <w:p w:rsidR="0087331C" w:rsidRDefault="00406A81">
            <w:pPr>
              <w:spacing w:line="52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3977" w:type="dxa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达电力设备安装有限公司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纸质版商务标投标文件中的已标价工程量清单部分和电子版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水印码不一致</w:t>
            </w:r>
            <w:proofErr w:type="gramEnd"/>
          </w:p>
        </w:tc>
      </w:tr>
    </w:tbl>
    <w:p w:rsidR="0087331C" w:rsidRDefault="00406A81">
      <w:pPr>
        <w:spacing w:line="54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（二）初步评审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24"/>
        <w:gridCol w:w="3958"/>
        <w:gridCol w:w="3574"/>
      </w:tblGrid>
      <w:tr w:rsidR="0087331C">
        <w:trPr>
          <w:trHeight w:hRule="exact" w:val="567"/>
          <w:jc w:val="center"/>
        </w:trPr>
        <w:tc>
          <w:tcPr>
            <w:tcW w:w="8519" w:type="dxa"/>
            <w:gridSpan w:val="4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通过初步评审的投标人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87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532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投标人名称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许昌启达工控电气有限公司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许昌宇通电力安装有限公司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4945" w:type="dxa"/>
            <w:gridSpan w:val="3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未通过初步评审的投标人名称</w:t>
            </w:r>
          </w:p>
        </w:tc>
        <w:tc>
          <w:tcPr>
            <w:tcW w:w="3574" w:type="dxa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原因</w:t>
            </w:r>
          </w:p>
        </w:tc>
      </w:tr>
      <w:tr w:rsidR="0087331C">
        <w:trPr>
          <w:trHeight w:hRule="exact" w:val="595"/>
          <w:jc w:val="center"/>
        </w:trPr>
        <w:tc>
          <w:tcPr>
            <w:tcW w:w="763" w:type="dxa"/>
            <w:shd w:val="clear" w:color="auto" w:fill="auto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574" w:type="dxa"/>
            <w:shd w:val="clear" w:color="auto" w:fill="FFFFFF"/>
          </w:tcPr>
          <w:p w:rsidR="0087331C" w:rsidRDefault="0087331C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87331C" w:rsidRDefault="00406A8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二标段：</w:t>
      </w:r>
    </w:p>
    <w:p w:rsidR="0087331C" w:rsidRDefault="00406A8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（一）清标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977"/>
        <w:gridCol w:w="3574"/>
      </w:tblGrid>
      <w:tr w:rsidR="0087331C">
        <w:trPr>
          <w:trHeight w:hRule="exact" w:val="567"/>
          <w:jc w:val="center"/>
        </w:trPr>
        <w:tc>
          <w:tcPr>
            <w:tcW w:w="8519" w:type="dxa"/>
            <w:gridSpan w:val="3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通过清标的投标人名称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68" w:type="dxa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551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投标人名称</w:t>
            </w:r>
          </w:p>
        </w:tc>
      </w:tr>
      <w:tr w:rsidR="0087331C">
        <w:trPr>
          <w:trHeight w:hRule="exact" w:val="518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许昌智能继电器股份有限公司</w:t>
            </w:r>
          </w:p>
        </w:tc>
      </w:tr>
      <w:tr w:rsidR="0087331C">
        <w:trPr>
          <w:trHeight w:hRule="exact" w:val="597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许昌许继昌龙电能科技股份有限公司</w:t>
            </w:r>
          </w:p>
        </w:tc>
      </w:tr>
      <w:tr w:rsidR="0087331C">
        <w:trPr>
          <w:trHeight w:hRule="exact" w:val="580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山东泰开电力工程有限公司</w:t>
            </w:r>
          </w:p>
        </w:tc>
      </w:tr>
      <w:tr w:rsidR="0087331C">
        <w:trPr>
          <w:trHeight w:hRule="exact" w:val="580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河南昶龙电力工程有限公司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4945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未通过清标的投标人名称</w:t>
            </w:r>
          </w:p>
        </w:tc>
        <w:tc>
          <w:tcPr>
            <w:tcW w:w="3574" w:type="dxa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原因</w:t>
            </w:r>
          </w:p>
        </w:tc>
      </w:tr>
      <w:tr w:rsidR="0087331C">
        <w:trPr>
          <w:trHeight w:hRule="exact" w:val="634"/>
          <w:jc w:val="center"/>
        </w:trPr>
        <w:tc>
          <w:tcPr>
            <w:tcW w:w="968" w:type="dxa"/>
            <w:shd w:val="clear" w:color="auto" w:fill="auto"/>
          </w:tcPr>
          <w:p w:rsidR="0087331C" w:rsidRDefault="00406A81">
            <w:pPr>
              <w:spacing w:line="52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  <w:p w:rsidR="0087331C" w:rsidRDefault="00406A81">
            <w:pPr>
              <w:spacing w:line="520" w:lineRule="exact"/>
              <w:ind w:firstLineChars="150" w:firstLine="3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977" w:type="dxa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87331C" w:rsidRDefault="00406A81">
      <w:pPr>
        <w:spacing w:line="54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（二）初步评审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24"/>
        <w:gridCol w:w="3958"/>
        <w:gridCol w:w="3574"/>
      </w:tblGrid>
      <w:tr w:rsidR="0087331C">
        <w:trPr>
          <w:trHeight w:hRule="exact" w:val="567"/>
          <w:jc w:val="center"/>
        </w:trPr>
        <w:tc>
          <w:tcPr>
            <w:tcW w:w="8519" w:type="dxa"/>
            <w:gridSpan w:val="4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通过初步评审的投标人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87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532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投标人名称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许昌智能继电器股份有限公司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许昌许继昌龙电能科技股份有限公司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3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山东泰开电力工程有限公司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87331C">
        <w:trPr>
          <w:trHeight w:hRule="exact" w:val="567"/>
          <w:jc w:val="center"/>
        </w:trPr>
        <w:tc>
          <w:tcPr>
            <w:tcW w:w="4945" w:type="dxa"/>
            <w:gridSpan w:val="3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未通过初步评审的投标人名称</w:t>
            </w:r>
          </w:p>
        </w:tc>
        <w:tc>
          <w:tcPr>
            <w:tcW w:w="3574" w:type="dxa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原因</w:t>
            </w:r>
          </w:p>
        </w:tc>
      </w:tr>
      <w:tr w:rsidR="0087331C">
        <w:trPr>
          <w:trHeight w:hRule="exact" w:val="1587"/>
          <w:jc w:val="center"/>
        </w:trPr>
        <w:tc>
          <w:tcPr>
            <w:tcW w:w="763" w:type="dxa"/>
            <w:shd w:val="clear" w:color="auto" w:fill="auto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河南昶龙电力工程有限公司</w:t>
            </w:r>
          </w:p>
        </w:tc>
        <w:tc>
          <w:tcPr>
            <w:tcW w:w="3574" w:type="dxa"/>
            <w:shd w:val="clear" w:color="auto" w:fill="FFFFFF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投标函及投标函附录法人代表或委托代理人（签章）处，只盖章未签字，不符合评标办法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六初步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评审第1条</w:t>
            </w:r>
          </w:p>
        </w:tc>
      </w:tr>
    </w:tbl>
    <w:p w:rsidR="0087331C" w:rsidRDefault="00406A81">
      <w:pPr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</w:rPr>
        <w:t>三标段：</w:t>
      </w:r>
    </w:p>
    <w:p w:rsidR="0087331C" w:rsidRDefault="00406A8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（一）清标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977"/>
        <w:gridCol w:w="3574"/>
      </w:tblGrid>
      <w:tr w:rsidR="0087331C">
        <w:trPr>
          <w:trHeight w:hRule="exact" w:val="567"/>
          <w:jc w:val="center"/>
        </w:trPr>
        <w:tc>
          <w:tcPr>
            <w:tcW w:w="8519" w:type="dxa"/>
            <w:gridSpan w:val="3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通过清标的投标人名称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68" w:type="dxa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551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投标人名称</w:t>
            </w:r>
          </w:p>
        </w:tc>
      </w:tr>
      <w:tr w:rsidR="0087331C">
        <w:trPr>
          <w:trHeight w:hRule="exact" w:val="518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许昌智能继电器股份有限公司</w:t>
            </w:r>
          </w:p>
        </w:tc>
      </w:tr>
      <w:tr w:rsidR="0087331C">
        <w:trPr>
          <w:trHeight w:hRule="exact" w:val="597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山东泰开电力工程有限公司</w:t>
            </w:r>
          </w:p>
        </w:tc>
      </w:tr>
      <w:tr w:rsidR="0087331C">
        <w:trPr>
          <w:trHeight w:hRule="exact" w:val="580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河南昶龙电力工程有限公司</w:t>
            </w:r>
          </w:p>
        </w:tc>
      </w:tr>
      <w:tr w:rsidR="0087331C">
        <w:trPr>
          <w:trHeight w:hRule="exact" w:val="580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7331C">
        <w:trPr>
          <w:trHeight w:hRule="exact" w:val="567"/>
          <w:jc w:val="center"/>
        </w:trPr>
        <w:tc>
          <w:tcPr>
            <w:tcW w:w="4945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未通过清标的投标人名称</w:t>
            </w:r>
          </w:p>
        </w:tc>
        <w:tc>
          <w:tcPr>
            <w:tcW w:w="3574" w:type="dxa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原因</w:t>
            </w:r>
          </w:p>
        </w:tc>
      </w:tr>
      <w:tr w:rsidR="0087331C">
        <w:trPr>
          <w:trHeight w:hRule="exact" w:val="1668"/>
          <w:jc w:val="center"/>
        </w:trPr>
        <w:tc>
          <w:tcPr>
            <w:tcW w:w="968" w:type="dxa"/>
            <w:shd w:val="clear" w:color="auto" w:fill="auto"/>
          </w:tcPr>
          <w:p w:rsidR="0087331C" w:rsidRDefault="0087331C">
            <w:pPr>
              <w:spacing w:line="52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  <w:p w:rsidR="0087331C" w:rsidRDefault="00406A81">
            <w:pPr>
              <w:spacing w:line="520" w:lineRule="exact"/>
              <w:ind w:firstLineChars="150" w:firstLine="3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977" w:type="dxa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许昌许继昌龙电能科技股份有限公司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010401001001等6项分部分项工程费及单价措施费清单单价偏差不大于招标控制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价相应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项目单价的±12％</w:t>
            </w:r>
          </w:p>
        </w:tc>
      </w:tr>
      <w:tr w:rsidR="0087331C">
        <w:trPr>
          <w:trHeight w:hRule="exact" w:val="1489"/>
          <w:jc w:val="center"/>
        </w:trPr>
        <w:tc>
          <w:tcPr>
            <w:tcW w:w="968" w:type="dxa"/>
            <w:shd w:val="clear" w:color="auto" w:fill="auto"/>
          </w:tcPr>
          <w:p w:rsidR="0087331C" w:rsidRDefault="00406A81">
            <w:pPr>
              <w:spacing w:line="520" w:lineRule="exact"/>
              <w:ind w:firstLineChars="150" w:firstLine="3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977" w:type="dxa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达电力设备安装有限公司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hAnsi="宋体" w:cs="宋体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纸质版商务标投标文件中的已标价工程量清单部分和电子版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水印码不一致</w:t>
            </w:r>
            <w:proofErr w:type="gramEnd"/>
          </w:p>
        </w:tc>
      </w:tr>
    </w:tbl>
    <w:p w:rsidR="0087331C" w:rsidRDefault="00406A81">
      <w:pPr>
        <w:spacing w:line="54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（二）初步评审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24"/>
        <w:gridCol w:w="3958"/>
        <w:gridCol w:w="3574"/>
      </w:tblGrid>
      <w:tr w:rsidR="0087331C">
        <w:trPr>
          <w:trHeight w:hRule="exact" w:val="567"/>
          <w:jc w:val="center"/>
        </w:trPr>
        <w:tc>
          <w:tcPr>
            <w:tcW w:w="8519" w:type="dxa"/>
            <w:gridSpan w:val="4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通过初步评审的投标人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87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532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投标人名称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许昌智能继电器股份有限公司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山东泰开电力工程有限公司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4945" w:type="dxa"/>
            <w:gridSpan w:val="3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未通过初步评审的投标人名称</w:t>
            </w:r>
          </w:p>
        </w:tc>
        <w:tc>
          <w:tcPr>
            <w:tcW w:w="3574" w:type="dxa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原因</w:t>
            </w:r>
          </w:p>
        </w:tc>
      </w:tr>
      <w:tr w:rsidR="0087331C">
        <w:trPr>
          <w:trHeight w:hRule="exact" w:val="1815"/>
          <w:jc w:val="center"/>
        </w:trPr>
        <w:tc>
          <w:tcPr>
            <w:tcW w:w="763" w:type="dxa"/>
            <w:shd w:val="clear" w:color="auto" w:fill="auto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河南昶龙电力工程有限公司</w:t>
            </w:r>
          </w:p>
        </w:tc>
        <w:tc>
          <w:tcPr>
            <w:tcW w:w="3574" w:type="dxa"/>
            <w:shd w:val="clear" w:color="auto" w:fill="FFFFFF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投标函及投标函附录法人代表或委托代理人（签章）处，只盖章未签字，不符合评标办法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六初步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评审第1条</w:t>
            </w:r>
          </w:p>
        </w:tc>
      </w:tr>
    </w:tbl>
    <w:p w:rsidR="0087331C" w:rsidRDefault="00406A81">
      <w:pPr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</w:rPr>
        <w:t>四标段：</w:t>
      </w:r>
    </w:p>
    <w:p w:rsidR="0087331C" w:rsidRDefault="00406A81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（一）清标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977"/>
        <w:gridCol w:w="3574"/>
      </w:tblGrid>
      <w:tr w:rsidR="0087331C">
        <w:trPr>
          <w:trHeight w:hRule="exact" w:val="567"/>
          <w:jc w:val="center"/>
        </w:trPr>
        <w:tc>
          <w:tcPr>
            <w:tcW w:w="8519" w:type="dxa"/>
            <w:gridSpan w:val="3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通过清标的投标人名称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68" w:type="dxa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551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投标人名称</w:t>
            </w:r>
          </w:p>
        </w:tc>
      </w:tr>
      <w:tr w:rsidR="0087331C">
        <w:trPr>
          <w:trHeight w:hRule="exact" w:val="518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河南金信电力集团有限公司</w:t>
            </w:r>
          </w:p>
        </w:tc>
      </w:tr>
      <w:tr w:rsidR="0087331C">
        <w:trPr>
          <w:trHeight w:hRule="exact" w:val="597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河南阳光电力建设有限公司</w:t>
            </w:r>
          </w:p>
        </w:tc>
      </w:tr>
      <w:tr w:rsidR="0087331C">
        <w:trPr>
          <w:trHeight w:hRule="exact" w:val="580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大盛微电科技股份有限公司</w:t>
            </w:r>
          </w:p>
        </w:tc>
      </w:tr>
      <w:tr w:rsidR="0087331C">
        <w:trPr>
          <w:trHeight w:hRule="exact" w:val="580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河南昶龙电力工程有限公司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4945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未通过清标的投标人名称</w:t>
            </w:r>
          </w:p>
        </w:tc>
        <w:tc>
          <w:tcPr>
            <w:tcW w:w="3574" w:type="dxa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原因</w:t>
            </w:r>
          </w:p>
        </w:tc>
      </w:tr>
      <w:tr w:rsidR="0087331C">
        <w:trPr>
          <w:trHeight w:hRule="exact" w:val="1869"/>
          <w:jc w:val="center"/>
        </w:trPr>
        <w:tc>
          <w:tcPr>
            <w:tcW w:w="968" w:type="dxa"/>
            <w:shd w:val="clear" w:color="auto" w:fill="auto"/>
          </w:tcPr>
          <w:p w:rsidR="0087331C" w:rsidRDefault="00406A81">
            <w:pPr>
              <w:spacing w:line="520" w:lineRule="exact"/>
              <w:ind w:firstLineChars="150" w:firstLine="3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977" w:type="dxa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湖南亨通电力有限公司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纸质版商务标投标文件中的已标价工程量清单部分和电子版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水印码不一致</w:t>
            </w:r>
            <w:proofErr w:type="gramEnd"/>
          </w:p>
        </w:tc>
      </w:tr>
    </w:tbl>
    <w:p w:rsidR="0087331C" w:rsidRDefault="00406A81">
      <w:pPr>
        <w:spacing w:line="54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（二）初步评审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24"/>
        <w:gridCol w:w="3958"/>
        <w:gridCol w:w="3574"/>
      </w:tblGrid>
      <w:tr w:rsidR="0087331C">
        <w:trPr>
          <w:trHeight w:hRule="exact" w:val="567"/>
          <w:jc w:val="center"/>
        </w:trPr>
        <w:tc>
          <w:tcPr>
            <w:tcW w:w="8519" w:type="dxa"/>
            <w:gridSpan w:val="4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通过初步评审的投标人</w:t>
            </w:r>
          </w:p>
        </w:tc>
      </w:tr>
      <w:tr w:rsidR="0087331C">
        <w:trPr>
          <w:trHeight w:hRule="exact" w:val="527"/>
          <w:jc w:val="center"/>
        </w:trPr>
        <w:tc>
          <w:tcPr>
            <w:tcW w:w="987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532" w:type="dxa"/>
            <w:gridSpan w:val="2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投标人名称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河南金信电力集团有限公司</w:t>
            </w:r>
          </w:p>
        </w:tc>
      </w:tr>
      <w:tr w:rsidR="0087331C">
        <w:trPr>
          <w:trHeight w:hRule="exact" w:val="412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河南阳光电力建设有限公司</w:t>
            </w:r>
          </w:p>
        </w:tc>
      </w:tr>
      <w:tr w:rsidR="0087331C">
        <w:trPr>
          <w:trHeight w:hRule="exact" w:val="567"/>
          <w:jc w:val="center"/>
        </w:trPr>
        <w:tc>
          <w:tcPr>
            <w:tcW w:w="4945" w:type="dxa"/>
            <w:gridSpan w:val="3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未通过初步评审的投标人名称</w:t>
            </w:r>
          </w:p>
        </w:tc>
        <w:tc>
          <w:tcPr>
            <w:tcW w:w="3574" w:type="dxa"/>
            <w:vAlign w:val="center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原因</w:t>
            </w:r>
          </w:p>
        </w:tc>
      </w:tr>
      <w:tr w:rsidR="0087331C">
        <w:trPr>
          <w:trHeight w:hRule="exact" w:val="965"/>
          <w:jc w:val="center"/>
        </w:trPr>
        <w:tc>
          <w:tcPr>
            <w:tcW w:w="763" w:type="dxa"/>
            <w:shd w:val="clear" w:color="auto" w:fill="auto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418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河南昶龙电力工程有限公司</w:t>
            </w:r>
          </w:p>
        </w:tc>
        <w:tc>
          <w:tcPr>
            <w:tcW w:w="3574" w:type="dxa"/>
            <w:shd w:val="clear" w:color="auto" w:fill="FFFFFF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投标函及投标函附录法人代表或委托代理人（签章）处未签字</w:t>
            </w:r>
          </w:p>
        </w:tc>
      </w:tr>
      <w:tr w:rsidR="0087331C">
        <w:trPr>
          <w:trHeight w:hRule="exact" w:val="587"/>
          <w:jc w:val="center"/>
        </w:trPr>
        <w:tc>
          <w:tcPr>
            <w:tcW w:w="763" w:type="dxa"/>
            <w:shd w:val="clear" w:color="auto" w:fill="auto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182" w:type="dxa"/>
            <w:gridSpan w:val="2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大盛微电科技股份有限公司</w:t>
            </w:r>
          </w:p>
        </w:tc>
        <w:tc>
          <w:tcPr>
            <w:tcW w:w="3574" w:type="dxa"/>
            <w:shd w:val="clear" w:color="auto" w:fill="FFFFFF"/>
          </w:tcPr>
          <w:p w:rsidR="0087331C" w:rsidRDefault="00406A81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投标函投标函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附录未盖章</w:t>
            </w:r>
          </w:p>
        </w:tc>
      </w:tr>
    </w:tbl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</w:rPr>
        <w:t>四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、经评审的投标人排序</w:t>
      </w:r>
    </w:p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一标段：</w:t>
      </w:r>
    </w:p>
    <w:tbl>
      <w:tblPr>
        <w:tblpPr w:leftFromText="180" w:rightFromText="180" w:vertAnchor="text" w:horzAnchor="page" w:tblpXSpec="center" w:tblpY="83"/>
        <w:tblOverlap w:val="never"/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2517"/>
        <w:gridCol w:w="2918"/>
      </w:tblGrid>
      <w:tr w:rsidR="0087331C">
        <w:trPr>
          <w:trHeight w:val="724"/>
          <w:jc w:val="center"/>
        </w:trPr>
        <w:tc>
          <w:tcPr>
            <w:tcW w:w="3345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投标单位</w:t>
            </w:r>
          </w:p>
        </w:tc>
        <w:tc>
          <w:tcPr>
            <w:tcW w:w="2517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综合得分</w:t>
            </w:r>
          </w:p>
        </w:tc>
        <w:tc>
          <w:tcPr>
            <w:tcW w:w="2918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排序</w:t>
            </w:r>
          </w:p>
        </w:tc>
      </w:tr>
      <w:tr w:rsidR="0087331C">
        <w:trPr>
          <w:trHeight w:val="578"/>
          <w:jc w:val="center"/>
        </w:trPr>
        <w:tc>
          <w:tcPr>
            <w:tcW w:w="3345" w:type="dxa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许昌启达工控电气有限公司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84.74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</w:tr>
      <w:tr w:rsidR="0087331C">
        <w:trPr>
          <w:trHeight w:val="585"/>
          <w:jc w:val="center"/>
        </w:trPr>
        <w:tc>
          <w:tcPr>
            <w:tcW w:w="3345" w:type="dxa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许昌宇通电力安装有限公司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66.48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</w:tr>
    </w:tbl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二标段：</w:t>
      </w:r>
    </w:p>
    <w:tbl>
      <w:tblPr>
        <w:tblpPr w:leftFromText="180" w:rightFromText="180" w:vertAnchor="text" w:horzAnchor="page" w:tblpXSpec="center" w:tblpY="83"/>
        <w:tblOverlap w:val="never"/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2517"/>
        <w:gridCol w:w="2918"/>
      </w:tblGrid>
      <w:tr w:rsidR="0087331C">
        <w:trPr>
          <w:trHeight w:val="724"/>
          <w:jc w:val="center"/>
        </w:trPr>
        <w:tc>
          <w:tcPr>
            <w:tcW w:w="3345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投标单位</w:t>
            </w:r>
          </w:p>
        </w:tc>
        <w:tc>
          <w:tcPr>
            <w:tcW w:w="2517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综合得分</w:t>
            </w:r>
          </w:p>
        </w:tc>
        <w:tc>
          <w:tcPr>
            <w:tcW w:w="2918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排序</w:t>
            </w:r>
          </w:p>
        </w:tc>
      </w:tr>
      <w:tr w:rsidR="0087331C">
        <w:trPr>
          <w:trHeight w:val="578"/>
          <w:jc w:val="center"/>
        </w:trPr>
        <w:tc>
          <w:tcPr>
            <w:tcW w:w="3345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许昌智能继电器股份有限公司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85.75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</w:tr>
      <w:tr w:rsidR="0087331C">
        <w:trPr>
          <w:trHeight w:val="585"/>
          <w:jc w:val="center"/>
        </w:trPr>
        <w:tc>
          <w:tcPr>
            <w:tcW w:w="3345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山东泰开电力工程有限公司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69.24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</w:tr>
      <w:tr w:rsidR="0087331C">
        <w:trPr>
          <w:trHeight w:val="549"/>
          <w:jc w:val="center"/>
        </w:trPr>
        <w:tc>
          <w:tcPr>
            <w:tcW w:w="3345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许昌许继昌龙电能科技股份有限公司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66.91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</w:tbl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三标段：</w:t>
      </w:r>
    </w:p>
    <w:tbl>
      <w:tblPr>
        <w:tblpPr w:leftFromText="180" w:rightFromText="180" w:vertAnchor="text" w:horzAnchor="page" w:tblpXSpec="center" w:tblpY="83"/>
        <w:tblOverlap w:val="never"/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2517"/>
        <w:gridCol w:w="2918"/>
      </w:tblGrid>
      <w:tr w:rsidR="0087331C">
        <w:trPr>
          <w:trHeight w:val="724"/>
          <w:jc w:val="center"/>
        </w:trPr>
        <w:tc>
          <w:tcPr>
            <w:tcW w:w="3345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投标单位</w:t>
            </w:r>
          </w:p>
        </w:tc>
        <w:tc>
          <w:tcPr>
            <w:tcW w:w="2517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综合得分</w:t>
            </w:r>
          </w:p>
        </w:tc>
        <w:tc>
          <w:tcPr>
            <w:tcW w:w="2918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排序</w:t>
            </w:r>
          </w:p>
        </w:tc>
      </w:tr>
      <w:tr w:rsidR="0087331C">
        <w:trPr>
          <w:trHeight w:val="578"/>
          <w:jc w:val="center"/>
        </w:trPr>
        <w:tc>
          <w:tcPr>
            <w:tcW w:w="3345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许昌智能继电器股份有限公司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86.23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</w:tr>
      <w:tr w:rsidR="0087331C">
        <w:trPr>
          <w:trHeight w:val="585"/>
          <w:jc w:val="center"/>
        </w:trPr>
        <w:tc>
          <w:tcPr>
            <w:tcW w:w="3345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山东泰开电力工程有限公司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68.17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</w:tr>
    </w:tbl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</w:rPr>
        <w:t>四标段：</w:t>
      </w:r>
    </w:p>
    <w:tbl>
      <w:tblPr>
        <w:tblpPr w:leftFromText="180" w:rightFromText="180" w:vertAnchor="text" w:horzAnchor="page" w:tblpXSpec="center" w:tblpY="83"/>
        <w:tblOverlap w:val="never"/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2517"/>
        <w:gridCol w:w="2918"/>
      </w:tblGrid>
      <w:tr w:rsidR="0087331C">
        <w:trPr>
          <w:trHeight w:val="724"/>
          <w:jc w:val="center"/>
        </w:trPr>
        <w:tc>
          <w:tcPr>
            <w:tcW w:w="3345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投标单位</w:t>
            </w:r>
          </w:p>
        </w:tc>
        <w:tc>
          <w:tcPr>
            <w:tcW w:w="2517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综合得分</w:t>
            </w:r>
          </w:p>
        </w:tc>
        <w:tc>
          <w:tcPr>
            <w:tcW w:w="2918" w:type="dxa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排序</w:t>
            </w:r>
          </w:p>
        </w:tc>
      </w:tr>
      <w:tr w:rsidR="0087331C">
        <w:trPr>
          <w:trHeight w:val="578"/>
          <w:jc w:val="center"/>
        </w:trPr>
        <w:tc>
          <w:tcPr>
            <w:tcW w:w="3345" w:type="dxa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河南金信电力集团有限公司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80.6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</w:tr>
      <w:tr w:rsidR="0087331C">
        <w:trPr>
          <w:trHeight w:val="585"/>
          <w:jc w:val="center"/>
        </w:trPr>
        <w:tc>
          <w:tcPr>
            <w:tcW w:w="3345" w:type="dxa"/>
            <w:shd w:val="clear" w:color="auto" w:fill="FFFFFF"/>
            <w:vAlign w:val="center"/>
          </w:tcPr>
          <w:p w:rsidR="0087331C" w:rsidRDefault="00406A8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河南阳光电力建设有限公司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75.54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87331C" w:rsidRDefault="00406A8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</w:tr>
    </w:tbl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</w:rPr>
        <w:t>五、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推荐的中标候选人详细评审得分</w:t>
      </w:r>
    </w:p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一标段：</w:t>
      </w:r>
    </w:p>
    <w:tbl>
      <w:tblPr>
        <w:tblW w:w="859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43"/>
        <w:gridCol w:w="1965"/>
        <w:gridCol w:w="821"/>
        <w:gridCol w:w="64"/>
        <w:gridCol w:w="802"/>
        <w:gridCol w:w="818"/>
        <w:gridCol w:w="835"/>
        <w:gridCol w:w="803"/>
        <w:gridCol w:w="53"/>
        <w:gridCol w:w="795"/>
        <w:gridCol w:w="60"/>
        <w:gridCol w:w="788"/>
        <w:gridCol w:w="82"/>
      </w:tblGrid>
      <w:tr w:rsidR="0087331C">
        <w:trPr>
          <w:gridAfter w:val="1"/>
          <w:wAfter w:w="82" w:type="dxa"/>
          <w:trHeight w:val="569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第一中标候选人</w:t>
            </w:r>
          </w:p>
        </w:tc>
        <w:tc>
          <w:tcPr>
            <w:tcW w:w="5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许昌启达工控电气有限公司</w:t>
            </w:r>
          </w:p>
        </w:tc>
      </w:tr>
      <w:tr w:rsidR="0087331C">
        <w:trPr>
          <w:gridAfter w:val="1"/>
          <w:wAfter w:w="82" w:type="dxa"/>
          <w:trHeight w:val="778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评委7</w:t>
            </w:r>
          </w:p>
        </w:tc>
      </w:tr>
      <w:tr w:rsidR="0087331C">
        <w:trPr>
          <w:gridAfter w:val="1"/>
          <w:wAfter w:w="82" w:type="dxa"/>
          <w:trHeight w:val="57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技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术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1.内容完整性和编制水平0-1分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gridAfter w:val="1"/>
          <w:wAfter w:w="82" w:type="dxa"/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2.施工方案和技术措施1-2分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gridAfter w:val="1"/>
          <w:wAfter w:w="82" w:type="dxa"/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3.质量管理体系与措施1-2分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gridAfter w:val="1"/>
          <w:wAfter w:w="82" w:type="dxa"/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4.安全管理体制与措施1-2分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5.环境保护管理体系与措施1-2分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6.工程进度计划与措施0-1分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7.拟投入资源配备计划…1-2分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8.施工进度表或施工网络图0-1分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9.施工总平面布置图0-1分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10.在节能减排、绿色施工（含扬尘治理）、工艺创新方面针对本工程有具体措施或企业自有创新技术1-2分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11.新工艺、新技术、新设备、新材料的采用程度，其在确保质量、降低成本、缩短工期、减轻劳动强度、提高工效等方面的作用1-2分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12.企业具备信息化管理平台，能够使工程管理者对现场实施监控和数据处理1-2分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lastRenderedPageBreak/>
              <w:t>小 计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16.1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16.9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14.7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技术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15.74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商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（60分）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1.报价得分（30分）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8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2.分部分项综合单价得分（15分）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3.措施项目得分（5分）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3.002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3.002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3.002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4.主材单价得分（10分）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50.702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50.702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商务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50.702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综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合（信用）标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1.项目班子配备（0-5分）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2.企业综合信用（0-7分）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3.项目经理业绩及信用（0-3分）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4.服务承诺（0-5分）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综合（信用）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18.3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92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84.74</w:t>
            </w:r>
          </w:p>
        </w:tc>
      </w:tr>
    </w:tbl>
    <w:p w:rsidR="0087331C" w:rsidRDefault="0087331C">
      <w:pPr>
        <w:rPr>
          <w:rFonts w:ascii="仿宋" w:eastAsia="仿宋" w:hAnsi="仿宋" w:cs="仿宋"/>
        </w:rPr>
      </w:pPr>
    </w:p>
    <w:tbl>
      <w:tblPr>
        <w:tblW w:w="859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43"/>
        <w:gridCol w:w="1965"/>
        <w:gridCol w:w="821"/>
        <w:gridCol w:w="64"/>
        <w:gridCol w:w="802"/>
        <w:gridCol w:w="818"/>
        <w:gridCol w:w="835"/>
        <w:gridCol w:w="803"/>
        <w:gridCol w:w="53"/>
        <w:gridCol w:w="795"/>
        <w:gridCol w:w="60"/>
        <w:gridCol w:w="870"/>
      </w:tblGrid>
      <w:tr w:rsidR="0087331C">
        <w:trPr>
          <w:trHeight w:val="569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第二中标候选人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许昌宇通电力安装有限公司</w:t>
            </w:r>
          </w:p>
        </w:tc>
      </w:tr>
      <w:tr w:rsidR="0087331C">
        <w:trPr>
          <w:trHeight w:val="778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评委7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技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术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（20分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lastRenderedPageBreak/>
              <w:t>）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1.内容完整性和编制水平0-1分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2.施工方案和技术措施1-2分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3.质量管理体系与措施1-2分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4.安全管理体制与措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5.环境保护管理体系与措施1-2分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6.工程进度计划与措施0-1分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7.拟投入资源配备计划…1-2分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8.施工进度表或施工网络图0-1分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9.施工总平面布置图0-1分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10.在节能减排、绿色施工（含扬尘治理）、工艺创新方面针对本工程有具体措施或企业自有创新技术1-2分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11.新工艺、新技术、新设备、新材料的采用程度，其在确保质量、降低成本、缩短工期、减轻劳动强度、提高工效等方面的作用1-2分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12.企业具备信息化管理平台，能够使工程管理者对现场实施监控和数据处理1-2分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 计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11.4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技术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13.94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商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（60分）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1.报价得分（30分）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21.44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21.44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21.44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21.44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21.44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21.44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21.44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2.分部分项综合单价得分（15分）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3.措施项目得分（5分）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2.998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2.998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2.998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2.998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2.998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4.主材单价得分（10分）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lastRenderedPageBreak/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49.438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49.438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49.438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49.438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商务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49.438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综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合（信用）标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1.项目班子配备（0-5分）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2.企业综合信用（0-7分）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3.项目经理业绩及信用（0-3分）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4.服务承诺（0-5分）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3.5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综合（信用）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3.1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66.48</w:t>
            </w:r>
          </w:p>
        </w:tc>
      </w:tr>
    </w:tbl>
    <w:p w:rsidR="0087331C" w:rsidRDefault="0087331C">
      <w:pPr>
        <w:rPr>
          <w:rFonts w:ascii="仿宋" w:eastAsia="仿宋" w:hAnsi="仿宋" w:cs="仿宋"/>
        </w:rPr>
      </w:pPr>
    </w:p>
    <w:p w:rsidR="0087331C" w:rsidRDefault="0087331C">
      <w:pPr>
        <w:rPr>
          <w:rFonts w:ascii="仿宋" w:eastAsia="仿宋" w:hAnsi="仿宋" w:cs="仿宋"/>
        </w:rPr>
      </w:pPr>
    </w:p>
    <w:p w:rsidR="0087331C" w:rsidRDefault="0087331C">
      <w:pPr>
        <w:rPr>
          <w:rFonts w:ascii="仿宋" w:eastAsia="仿宋" w:hAnsi="仿宋" w:cs="仿宋"/>
        </w:rPr>
      </w:pPr>
    </w:p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二标段：</w:t>
      </w:r>
    </w:p>
    <w:tbl>
      <w:tblPr>
        <w:tblW w:w="859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43"/>
        <w:gridCol w:w="1965"/>
        <w:gridCol w:w="821"/>
        <w:gridCol w:w="64"/>
        <w:gridCol w:w="802"/>
        <w:gridCol w:w="818"/>
        <w:gridCol w:w="835"/>
        <w:gridCol w:w="803"/>
        <w:gridCol w:w="53"/>
        <w:gridCol w:w="795"/>
        <w:gridCol w:w="60"/>
        <w:gridCol w:w="870"/>
      </w:tblGrid>
      <w:tr w:rsidR="0087331C">
        <w:trPr>
          <w:trHeight w:val="569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第一中标候选人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许昌智能继电器股份有限公司</w:t>
            </w:r>
          </w:p>
        </w:tc>
      </w:tr>
      <w:tr w:rsidR="0087331C">
        <w:trPr>
          <w:trHeight w:val="778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评委7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技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术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1.内容完整性和编制水平0-1分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2.施工方案和技术措施1-2分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3.质量管理体系与措施1-2分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4.安全管理体制与措施1-2分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5.环境保护管理体系与措施1-2分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6.工程进度计划与措施0-1分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7.拟投入资源配备计划…1-2分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8.施工进度表或施工网络图0-1分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9.施工总平面布置图0-1分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10.在节能减排、绿色施工（含扬尘治理）、工艺创新方面针对本工程有具体措施或企业自有创新技术1-2分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11.新工艺、新技术、新设备、新材料的采用程度，其在确保质量、降低成本、缩短工期、减轻劳动强度、提高工效等方面的作用1-2分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12.企业具备信息化管理平台，能够使工程管理者对现场实施监控和数据处理1-2分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 计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16.9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17.4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15.2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技术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15.76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商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（60分）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1.报价得分（30分）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24.14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24.14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24.14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24.14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24.14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24.14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24.14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2.分部分项综合单价得分（15分）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3.措施项目得分（5分）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2.652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2.652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2.652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2.652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2.652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2.652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2.652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4.主材单价得分（10分）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51.792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51.792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51.792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51.792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51.792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51.792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51.792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商务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51.792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综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合（信用）标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1.项目班子配备（0-5分）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2.企业综合信用（0-7分）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3.项目经理业绩及信用（0-3分）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4.服务承诺（0-5分）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lastRenderedPageBreak/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综合（信用）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18.2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85.75</w:t>
            </w:r>
          </w:p>
        </w:tc>
      </w:tr>
    </w:tbl>
    <w:p w:rsidR="0087331C" w:rsidRDefault="0087331C">
      <w:pPr>
        <w:rPr>
          <w:rFonts w:ascii="仿宋" w:eastAsia="仿宋" w:hAnsi="仿宋" w:cs="仿宋"/>
        </w:rPr>
      </w:pPr>
    </w:p>
    <w:tbl>
      <w:tblPr>
        <w:tblW w:w="860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43"/>
        <w:gridCol w:w="1965"/>
        <w:gridCol w:w="821"/>
        <w:gridCol w:w="64"/>
        <w:gridCol w:w="802"/>
        <w:gridCol w:w="818"/>
        <w:gridCol w:w="835"/>
        <w:gridCol w:w="803"/>
        <w:gridCol w:w="53"/>
        <w:gridCol w:w="795"/>
        <w:gridCol w:w="60"/>
        <w:gridCol w:w="870"/>
        <w:gridCol w:w="10"/>
      </w:tblGrid>
      <w:tr w:rsidR="0087331C">
        <w:trPr>
          <w:trHeight w:val="569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第二中标候选人</w:t>
            </w:r>
          </w:p>
        </w:tc>
        <w:tc>
          <w:tcPr>
            <w:tcW w:w="5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山东泰开电力工程有限公司</w:t>
            </w:r>
          </w:p>
        </w:tc>
      </w:tr>
      <w:tr w:rsidR="0087331C">
        <w:trPr>
          <w:trHeight w:val="778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评委6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评委7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技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术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1.内容完整性和编制水平0-1分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2.施工方案和技术措施1-2分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3.质量管理体系与措施1-2分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87331C">
        <w:trPr>
          <w:gridAfter w:val="1"/>
          <w:wAfter w:w="10" w:type="dxa"/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4.安全管理体制与措施1-2分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87331C">
        <w:trPr>
          <w:gridAfter w:val="1"/>
          <w:wAfter w:w="10" w:type="dxa"/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5.环境保护管理体系与措施1-2分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6.工程进度计划与措施0-1分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7.拟投入资源配备计划…1-2分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8.施工进度表或施工网络图0-1分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9.施工总平面布置图0-1分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10.在节能减排、绿色施工（含扬尘治理）、工艺创新方面针对本工程有具体措施或企业自有创新技术1-2分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11.新工艺、新技术、新设备、新材料的采用程度，其在确保质量、降低成本、缩短工期、减轻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1.4动强度、提高工效等方面的作用1-2分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12.企业具备信息化管理平台，能够使工程管理者对现场实施监控和数据处理1-2分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 计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10.1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技术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13.52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商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（60分）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1.报价得分（30分）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19.66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19.66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19.66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19.66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19.66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19.66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19.66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2.分部分项综合单价得分（15分）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3.措施项目得分（5分）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3.256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3.256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3.256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3.256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3.256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3.256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3.256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4.主材单价得分（10分）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47.916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47.916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47.916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47.916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47.916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47.916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47.916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商务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47.916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综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合（信用）标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1.项目班子配备（0-5分）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2.企业综合信用（0-7分）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3.项目经理业绩及信用（0-3分）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4.服务承诺（0-5分）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综合（信用）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7.8</w:t>
            </w:r>
          </w:p>
        </w:tc>
      </w:tr>
      <w:tr w:rsidR="0087331C">
        <w:trPr>
          <w:gridAfter w:val="1"/>
          <w:wAfter w:w="10" w:type="dxa"/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69.24</w:t>
            </w:r>
          </w:p>
        </w:tc>
      </w:tr>
    </w:tbl>
    <w:p w:rsidR="0087331C" w:rsidRDefault="0087331C">
      <w:pPr>
        <w:rPr>
          <w:rFonts w:ascii="仿宋" w:eastAsia="仿宋" w:hAnsi="仿宋" w:cs="仿宋"/>
        </w:rPr>
      </w:pPr>
    </w:p>
    <w:tbl>
      <w:tblPr>
        <w:tblW w:w="859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43"/>
        <w:gridCol w:w="1965"/>
        <w:gridCol w:w="821"/>
        <w:gridCol w:w="64"/>
        <w:gridCol w:w="802"/>
        <w:gridCol w:w="818"/>
        <w:gridCol w:w="835"/>
        <w:gridCol w:w="803"/>
        <w:gridCol w:w="53"/>
        <w:gridCol w:w="795"/>
        <w:gridCol w:w="60"/>
        <w:gridCol w:w="870"/>
      </w:tblGrid>
      <w:tr w:rsidR="0087331C">
        <w:trPr>
          <w:trHeight w:val="569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第三中标候选人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许昌许继昌龙电能科技股份有限公司</w:t>
            </w:r>
          </w:p>
        </w:tc>
      </w:tr>
      <w:tr w:rsidR="0087331C">
        <w:trPr>
          <w:trHeight w:val="778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评委7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lastRenderedPageBreak/>
              <w:t>技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术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1.内容完整性和编制水平0-1分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2.施工方案和技术措施1-2分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3.质量管理体系与措施1-2分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4.安全管理体制与措施1-2分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5.环境保护管理体系与措施1-2分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6.工程进度计划与措施0-1分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7.拟投入资源配备计划…1-2分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8.施工进度表或施工网络图0-1分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9.施工总平面布置图0-1分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10.在节能减排、绿色施工（含扬尘治理）、工艺创新方面针对本工程有具体措施或企业自有创新技术1-2分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11.新工艺、新技术、新设备、新材料的采用程度，其在确保质量、降低成本、缩短工期、减轻劳动强度、提高工效等方面的作用1-2分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12.企业具备信息化管理平台，能够使工程管理者对现场实施监控和数据处理1-2分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 计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12.1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技术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13.7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商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lastRenderedPageBreak/>
              <w:t>务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（60分）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1.报价得分（30分）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21.72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21.72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21.72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21.72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21.72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21.72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21.72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2.分部分项综合单价得分（15分）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3.措施项目得分（5分）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3.092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3.092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3.092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3.092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3.092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4.主材单价得分（10分）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49.812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49.812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49.812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49.812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49.812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49.812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49.812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商务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49.812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综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合（信用）标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1.项目班子配备（0-5分）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2.企业综合信用（0-7分）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3.项目经理业绩及信用（0-3分）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4.服务承诺（0-5分）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综合（信用）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3.4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66.91</w:t>
            </w:r>
          </w:p>
        </w:tc>
      </w:tr>
    </w:tbl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三标段：</w:t>
      </w:r>
    </w:p>
    <w:tbl>
      <w:tblPr>
        <w:tblW w:w="859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43"/>
        <w:gridCol w:w="1965"/>
        <w:gridCol w:w="821"/>
        <w:gridCol w:w="64"/>
        <w:gridCol w:w="802"/>
        <w:gridCol w:w="818"/>
        <w:gridCol w:w="835"/>
        <w:gridCol w:w="803"/>
        <w:gridCol w:w="53"/>
        <w:gridCol w:w="795"/>
        <w:gridCol w:w="60"/>
        <w:gridCol w:w="870"/>
      </w:tblGrid>
      <w:tr w:rsidR="0087331C">
        <w:trPr>
          <w:trHeight w:val="569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第一中标候选人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许昌智能继电器股份有限公司</w:t>
            </w:r>
          </w:p>
        </w:tc>
      </w:tr>
      <w:tr w:rsidR="0087331C">
        <w:trPr>
          <w:trHeight w:val="778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评委7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技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术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1.内容完整性和编制水平0-1分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2.施工方案和技术措施1-2分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3.质量管理体系与措施1-2分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4.安全管理体制与措施1-2分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5.环境保护管理体系与措施1-2分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6.工程进度计划与措施0-1分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7.拟投入资源配备计划…1-2分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8.施工进度表或施工网络图0-1分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9.施工总平面布置图0-1分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10.在节能减排、绿色施工（含扬尘治理）、工艺创新方面针对本工程有具体措施或企业自有创新技术1-2分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11.新工艺、新技术、新设备、新材料的采用程度，其在确保质量、降低成本、缩短工期、减轻劳动强度、提高工效等方面的作用1-2分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12.企业具备信息化管理平台，能够使工程管理者对现场实施监控和数据处理1-2分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 计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16.9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17.4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15.2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技术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15.72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商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（60分）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1.报价得分（30分）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24.72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24.72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24.72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24.72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24.72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24.72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24.72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2.分部分项综合单价得分（15分）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3.措施项目得分（5分）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3.392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3.392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3.392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3.392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3.392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3.392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3.392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4.主材单价得分（10分）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53.112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53.112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53.112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53.112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53.112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53.112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53.112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商务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53.112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综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（信用）标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1.项目班子配备（0-5分）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2.企业综合信用（0-7分）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3.项目经理业绩及信用（0-3分）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4.服务承诺（0-5分）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综合（信用）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18.2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86.19</w:t>
            </w:r>
          </w:p>
        </w:tc>
      </w:tr>
    </w:tbl>
    <w:p w:rsidR="0087331C" w:rsidRDefault="0087331C">
      <w:pPr>
        <w:rPr>
          <w:rFonts w:ascii="仿宋" w:eastAsia="仿宋" w:hAnsi="仿宋" w:cs="仿宋"/>
        </w:rPr>
      </w:pPr>
    </w:p>
    <w:tbl>
      <w:tblPr>
        <w:tblW w:w="859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43"/>
        <w:gridCol w:w="1965"/>
        <w:gridCol w:w="821"/>
        <w:gridCol w:w="64"/>
        <w:gridCol w:w="802"/>
        <w:gridCol w:w="818"/>
        <w:gridCol w:w="835"/>
        <w:gridCol w:w="803"/>
        <w:gridCol w:w="53"/>
        <w:gridCol w:w="795"/>
        <w:gridCol w:w="60"/>
        <w:gridCol w:w="870"/>
      </w:tblGrid>
      <w:tr w:rsidR="0087331C">
        <w:trPr>
          <w:trHeight w:val="569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第二中标候选人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山东泰开电力工程有限公司</w:t>
            </w:r>
          </w:p>
        </w:tc>
      </w:tr>
      <w:tr w:rsidR="0087331C">
        <w:trPr>
          <w:trHeight w:val="778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评委7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技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术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1.内容完整性和编制水平0-1分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2.施工方案和技术措施1-2分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3.质量管理体系与措施1-2分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4.安全管理体制与措施1-2分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5.环境保护管理体系与措施1-2分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6.工程进度计划与措施0-1分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7.拟投入资源配备计划…1-2分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8.施工进度表或施工网络图0-1分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9.施工总平面布置图0-1分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10.在节能减排、绿色施工（含扬尘治理）、工艺创新方面针对本工程有具体措施或企业自有创新技术1-2分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11.新工艺、新技术、新设备、新材料的采用程度，其在确保质量、降低成本、缩短工期、减轻劳动强度、提高工效等方面的作用1-2分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12.企业具备信息化管理平台，能够使工程管理者对现场实施监控和数据处理1-2分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 计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12.0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技术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13.78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商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（60分）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1.报价得分（30分）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20.44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20.44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20.44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20.44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20.44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20.44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20.44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2.分部分项综合单价得分（15分）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3.措施项目得分（5分）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2.772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2.772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2.772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2.772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2.772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2.772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2.772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4.主材单价得分（10分）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48.212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48.212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48.212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48.212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48.212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48.212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48.212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商务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48.212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综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合（信用）标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1.项目班子配备（0-5分）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2.企业综合信用（0-7分）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3.项目经理业绩及信用（0-3分）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4.服务承诺（0-5分）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综合（信用）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68.17</w:t>
            </w:r>
          </w:p>
        </w:tc>
      </w:tr>
    </w:tbl>
    <w:p w:rsidR="0087331C" w:rsidRDefault="0087331C">
      <w:pPr>
        <w:rPr>
          <w:rFonts w:ascii="仿宋" w:eastAsia="仿宋" w:hAnsi="仿宋" w:cs="仿宋"/>
        </w:rPr>
      </w:pPr>
    </w:p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</w:rPr>
        <w:t>四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标段：</w:t>
      </w:r>
    </w:p>
    <w:tbl>
      <w:tblPr>
        <w:tblW w:w="859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43"/>
        <w:gridCol w:w="1965"/>
        <w:gridCol w:w="821"/>
        <w:gridCol w:w="64"/>
        <w:gridCol w:w="802"/>
        <w:gridCol w:w="818"/>
        <w:gridCol w:w="835"/>
        <w:gridCol w:w="803"/>
        <w:gridCol w:w="53"/>
        <w:gridCol w:w="795"/>
        <w:gridCol w:w="60"/>
        <w:gridCol w:w="870"/>
      </w:tblGrid>
      <w:tr w:rsidR="0087331C">
        <w:trPr>
          <w:trHeight w:val="569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第一中标候选人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河南金信电力集团有限公司</w:t>
            </w:r>
          </w:p>
        </w:tc>
      </w:tr>
      <w:tr w:rsidR="0087331C">
        <w:trPr>
          <w:trHeight w:val="778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评委7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技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术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1.内容完整性和编制水平0-1分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2.施工方案和技术措施1-2分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3.质量管理体系与措施1-2分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4.安全管理体制与措施1-2分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5.环境保护管理体系与措施1-2分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6.工程进度计划与措施0-1分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7.拟投入资源配备计划…1-2分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8.施工进度表或施工网络图0-1分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9.施工总平面布置图0-1分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10.在节能减排、绿色施工（含扬尘治理）、工艺创新方面针对本工程有具体措施或企业自有创新技术1-2分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11.新工艺、新技术、新设备、新材料的采用程度，其在确保质量、降低成本、缩短工期、减轻劳动强度、提高工效等方面的作用1-2分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12.企业具备信息化管理平台，能够使工程管理者对现场实施监控和数据处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理1-2分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lastRenderedPageBreak/>
              <w:t>小 计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16.1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16.3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16.9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12.9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技术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15.46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商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（60分）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1.报价得分（30分）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22.7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2.分部分项综合单价得分（15分）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3.措施项目得分（5分）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3.044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3.044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3.044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3.044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4.主材单价得分（10分）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50.744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50.744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50.744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商务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50.744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综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合（信用）标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1.项目班子配备（0-5分）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2.企业综合信用（0-7分）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3.项目经理业绩及信用（0-3分）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4.服务承诺（0-5分）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综合（信用）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14.4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80.6</w:t>
            </w:r>
          </w:p>
        </w:tc>
      </w:tr>
    </w:tbl>
    <w:p w:rsidR="0087331C" w:rsidRDefault="0087331C">
      <w:pPr>
        <w:rPr>
          <w:rFonts w:ascii="仿宋" w:eastAsia="仿宋" w:hAnsi="仿宋" w:cs="仿宋"/>
        </w:rPr>
      </w:pPr>
    </w:p>
    <w:tbl>
      <w:tblPr>
        <w:tblW w:w="859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43"/>
        <w:gridCol w:w="1965"/>
        <w:gridCol w:w="821"/>
        <w:gridCol w:w="64"/>
        <w:gridCol w:w="802"/>
        <w:gridCol w:w="818"/>
        <w:gridCol w:w="835"/>
        <w:gridCol w:w="803"/>
        <w:gridCol w:w="53"/>
        <w:gridCol w:w="795"/>
        <w:gridCol w:w="60"/>
        <w:gridCol w:w="870"/>
      </w:tblGrid>
      <w:tr w:rsidR="0087331C">
        <w:trPr>
          <w:trHeight w:val="569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第二中标候选人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河南阳光电力建设有限公司</w:t>
            </w:r>
          </w:p>
        </w:tc>
      </w:tr>
      <w:tr w:rsidR="0087331C">
        <w:trPr>
          <w:trHeight w:val="778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评委7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技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术</w:t>
            </w:r>
          </w:p>
          <w:p w:rsidR="0087331C" w:rsidRDefault="0087331C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lastRenderedPageBreak/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1.内容完整性和编制水平0-1分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2.施工方案和技术措施1-2分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3.质量管理体系与措施1-2分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4.安全管理体制与措施1-2分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</w:tr>
      <w:tr w:rsidR="0087331C">
        <w:trPr>
          <w:trHeight w:val="577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5.环境保护管理体系与措施1-2分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6.工程进度计划与措施0-1分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0.5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7.拟投入资源配备计划…1-2分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8.施工进度表或施工网络图0-1分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9.施工总平面布置图0-1分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0.6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10.在节能减排、绿色施工（含扬尘治理）、工艺创新方面针对本工程有具体措施或企业自有创新技术1-2分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11.新工艺、新技术、新设备、新材料的采用程度，其在确保质量、降低成本、缩短工期、减轻劳动强度、提高工效等方面的作用1-2分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</w:tr>
      <w:tr w:rsidR="0087331C">
        <w:trPr>
          <w:trHeight w:val="606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12.企业具备信息化管理平台，能够使工程管理者对现场实施监控和数据处理1-2分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1.3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 计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16.2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16.0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14.6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13.6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1" w:hanging="211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技术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15.06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商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（60分）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1.报价得分（30分）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21.52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21.52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21.52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21.52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21.52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21.52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21.52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2.分部分项综合单价得分（15分）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3.措施项目得分（5分）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2.956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2.956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2.956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2.956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2.956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4.主材单价得分（10分）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49.476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49.476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49.476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49.476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商务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49.476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综</w:t>
            </w:r>
            <w:proofErr w:type="gramEnd"/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合（信用）标</w:t>
            </w:r>
          </w:p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1.项目班子配备（0-5分）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2.企业综合信用（0-7分）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ind w:left="210" w:hanging="21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3.项目经理业绩及信用（0-3分）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87331C">
        <w:trPr>
          <w:trHeight w:val="606"/>
          <w:jc w:val="center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31C" w:rsidRDefault="0087331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4.服务承诺（0-5分）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</w:tr>
      <w:tr w:rsidR="0087331C">
        <w:trPr>
          <w:trHeight w:val="641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综合（信用）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标平均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2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11</w:t>
            </w:r>
          </w:p>
        </w:tc>
      </w:tr>
      <w:tr w:rsidR="0087331C">
        <w:trPr>
          <w:trHeight w:val="606"/>
          <w:jc w:val="center"/>
        </w:trPr>
        <w:tc>
          <w:tcPr>
            <w:tcW w:w="26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1C" w:rsidRDefault="00406A81">
            <w:pPr>
              <w:widowControl/>
              <w:spacing w:line="30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9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1C" w:rsidRDefault="00406A81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75.54</w:t>
            </w:r>
          </w:p>
        </w:tc>
      </w:tr>
    </w:tbl>
    <w:p w:rsidR="0087331C" w:rsidRDefault="00406A81">
      <w:pPr>
        <w:rPr>
          <w:rFonts w:ascii="仿宋" w:eastAsia="仿宋" w:hAnsi="仿宋" w:cs="仿宋"/>
          <w:vanish/>
        </w:rPr>
      </w:pPr>
      <w:r>
        <w:rPr>
          <w:rFonts w:ascii="仿宋" w:eastAsia="仿宋" w:hAnsi="仿宋" w:cs="仿宋" w:hint="eastAsia"/>
          <w:vanish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</w:rPr>
        <w:t>六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、推荐的中标候选人情况与签订合同前要处理的事宜</w:t>
      </w:r>
    </w:p>
    <w:p w:rsidR="0087331C" w:rsidRDefault="00406A81">
      <w:pPr>
        <w:autoSpaceDE w:val="0"/>
        <w:autoSpaceDN w:val="0"/>
        <w:adjustRightInd w:val="0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（一）推荐的中标候选人名单：</w:t>
      </w:r>
    </w:p>
    <w:p w:rsidR="0087331C" w:rsidRDefault="00406A81">
      <w:pPr>
        <w:autoSpaceDE w:val="0"/>
        <w:autoSpaceDN w:val="0"/>
        <w:adjustRightInd w:val="0"/>
        <w:rPr>
          <w:rFonts w:ascii="仿宋" w:eastAsia="仿宋" w:hAnsi="仿宋" w:cs="仿宋"/>
          <w:b/>
          <w:bCs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28"/>
          <w:szCs w:val="28"/>
          <w:lang w:val="zh-CN"/>
        </w:rPr>
        <w:t>一标段：</w:t>
      </w:r>
    </w:p>
    <w:p w:rsidR="0087331C" w:rsidRDefault="00406A81">
      <w:pPr>
        <w:autoSpaceDE w:val="0"/>
        <w:autoSpaceDN w:val="0"/>
        <w:adjustRightInd w:val="0"/>
        <w:ind w:firstLine="620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28"/>
          <w:szCs w:val="28"/>
          <w:lang w:val="zh-CN"/>
        </w:rPr>
        <w:t>第一中标候选人：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许昌启达工控电气有限公司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投标报价：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930253.61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元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写：玖拾叁万零贰佰伍拾叁元陆角壹分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期：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0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日历天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 质量标准：合格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项目负责人：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翟栓锋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br/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证书名称：二级建造师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编号：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豫241131459387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投标文件中填报的项目负责人业绩名称：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个人业绩：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1、万象蓝天小区高低压电力设备安装工程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工程地点：许昌市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2015.3.16---2015.5.16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lastRenderedPageBreak/>
        <w:t>2、鸿宝园林有限公司电力改造及一户一表安装工程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工程地点：郑州市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2016.3.14---2016.4.24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投标文件中填报的单位项目业绩名称：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： 许昌日报社业务用房室外供电工程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许昌市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2014.10.16--2014.12.16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单位项目业绩二： 河南万顺包装材料有限公司变压器安装及电气线路改造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长葛市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2015.9.1---2015.10.11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单位项目业绩三：欧洲小镇供配电安装工程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工程地点：新乡市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开竣工时间：2016.9.19---2016.11.9</w:t>
      </w:r>
    </w:p>
    <w:p w:rsidR="001B64FF" w:rsidRP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投标企业资质等级：</w:t>
      </w:r>
      <w:r w:rsidR="00640A7B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输变电工</w:t>
      </w:r>
      <w:proofErr w:type="gramStart"/>
      <w:r w:rsidR="00640A7B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程专业</w:t>
      </w:r>
      <w:proofErr w:type="gramEnd"/>
      <w:r w:rsidR="00640A7B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承包叁级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本单位符合招标资质条件</w:t>
      </w:r>
    </w:p>
    <w:p w:rsidR="001B64FF" w:rsidRP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是否具备独立法人资格：是</w:t>
      </w:r>
    </w:p>
    <w:p w:rsidR="0087331C" w:rsidRDefault="00406A81">
      <w:pPr>
        <w:autoSpaceDE w:val="0"/>
        <w:autoSpaceDN w:val="0"/>
        <w:adjustRightInd w:val="0"/>
        <w:ind w:firstLine="620"/>
        <w:rPr>
          <w:rFonts w:ascii="仿宋" w:eastAsia="仿宋" w:hAnsi="仿宋" w:cs="仿宋"/>
          <w:b/>
          <w:bCs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28"/>
          <w:szCs w:val="28"/>
          <w:lang w:val="zh-CN"/>
        </w:rPr>
        <w:t>第二中标候选人：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许昌宇通电力安装有限公司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投标报价：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936077.96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元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写：玖拾叁万陆仟零柒拾柒元玖角陆分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期：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0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日历天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 质量标准：合格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leftChars="266" w:left="559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项目负责人：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刘松花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br/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证书名称：二级建造师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编号：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豫241141565607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投标文件中填报的项目负责人业绩名称：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个人业绩：无 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投标文件中填报的单位项目业绩名称：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  许昌市经济技术开发区农村机井通电第一批工程项目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许昌市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2017.7.20--2017.8.19 </w:t>
      </w:r>
    </w:p>
    <w:p w:rsidR="001B64FF" w:rsidRP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lastRenderedPageBreak/>
        <w:t>投标企业资质等级：</w:t>
      </w:r>
      <w:r w:rsidR="00BA5C2C" w:rsidRPr="00BA5C2C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输变电工</w:t>
      </w:r>
      <w:proofErr w:type="gramStart"/>
      <w:r w:rsidR="00BA5C2C" w:rsidRPr="00BA5C2C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程专业</w:t>
      </w:r>
      <w:proofErr w:type="gramEnd"/>
      <w:r w:rsidR="00BA5C2C" w:rsidRPr="00BA5C2C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承包叁级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本单位符合招标资质条件</w:t>
      </w:r>
    </w:p>
    <w:p w:rsidR="001B64FF" w:rsidRP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是否具备独立法人资格：是</w:t>
      </w:r>
    </w:p>
    <w:p w:rsidR="0087331C" w:rsidRDefault="00406A81">
      <w:pPr>
        <w:autoSpaceDE w:val="0"/>
        <w:autoSpaceDN w:val="0"/>
        <w:adjustRightInd w:val="0"/>
        <w:rPr>
          <w:rFonts w:ascii="仿宋" w:eastAsia="仿宋" w:hAnsi="仿宋" w:cs="仿宋"/>
          <w:b/>
          <w:bCs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28"/>
          <w:szCs w:val="28"/>
          <w:lang w:val="zh-CN"/>
        </w:rPr>
        <w:t>二标段：</w:t>
      </w:r>
    </w:p>
    <w:p w:rsidR="0087331C" w:rsidRDefault="00406A81">
      <w:pPr>
        <w:autoSpaceDE w:val="0"/>
        <w:autoSpaceDN w:val="0"/>
        <w:adjustRightInd w:val="0"/>
        <w:ind w:firstLine="620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28"/>
          <w:szCs w:val="28"/>
          <w:lang w:val="zh-CN"/>
        </w:rPr>
        <w:t>第一中标候选人：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许昌智能继电器股份有限公司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投标报价：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2060865.01元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写：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贰佰零陆万零捌佰陆拾伍元零壹分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期：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0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日历天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 质量标准：合格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项目负责人：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常久亮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br/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 证书名称：一级建造师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编号：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豫141151623260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投标文件中填报的项目负责人业绩名称：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个人业绩：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1、教育部节能监管系统建设项目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工程地点：北京市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2015.5---2015.7</w:t>
      </w:r>
    </w:p>
    <w:p w:rsidR="0087331C" w:rsidRDefault="00406A81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交通运输部节能监管系统建设项目</w:t>
      </w:r>
    </w:p>
    <w:p w:rsidR="0087331C" w:rsidRDefault="00406A81">
      <w:pPr>
        <w:autoSpaceDE w:val="0"/>
        <w:autoSpaceDN w:val="0"/>
        <w:adjustRightInd w:val="0"/>
        <w:spacing w:line="440" w:lineRule="exact"/>
        <w:ind w:left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工程地点：北京市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2015.6---2017.8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投标文件中填报的单位项目业绩名称：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：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漯河经济技术开发区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产业产业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集聚区污水处理厂二期设备采购及安装工程四标段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工程地点：漯河市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2017.7.25---2017.10.30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单位项目业绩二： 中国民用航空局节能监管系统建设项目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北京市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2016.5.5---2016.7.5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单位项目业绩三： 中国文联机关服务中心节能监管系统建设项目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工程地点：北京市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lastRenderedPageBreak/>
        <w:t>开竣工时间：2015.5.29---2015.7.25</w:t>
      </w:r>
    </w:p>
    <w:p w:rsidR="001B64FF" w:rsidRP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投标企业资质等级：</w:t>
      </w:r>
      <w:r w:rsidR="00BA5C2C" w:rsidRPr="00BA5C2C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电力工程施工总承包</w:t>
      </w:r>
      <w:r w:rsidR="00BA5C2C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叁</w:t>
      </w:r>
      <w:r w:rsidR="00BA5C2C" w:rsidRPr="00BA5C2C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级</w:t>
      </w: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 本单位符合招标资质条件</w:t>
      </w:r>
    </w:p>
    <w:p w:rsidR="00C25EBE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是否具备独立法人资格：是</w:t>
      </w:r>
    </w:p>
    <w:p w:rsidR="0087331C" w:rsidRDefault="00406A81">
      <w:pPr>
        <w:autoSpaceDE w:val="0"/>
        <w:autoSpaceDN w:val="0"/>
        <w:adjustRightInd w:val="0"/>
        <w:ind w:firstLine="620"/>
        <w:rPr>
          <w:rFonts w:ascii="仿宋" w:eastAsia="仿宋" w:hAnsi="仿宋" w:cs="仿宋"/>
          <w:b/>
          <w:bCs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28"/>
          <w:szCs w:val="28"/>
          <w:lang w:val="zh-CN"/>
        </w:rPr>
        <w:t>第二中标候选人：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山东泰开电力工程有限公司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投标报价：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2106094.68元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写：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贰佰壹拾万零陆仟零玖拾肆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元陆角捌分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期：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0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日历天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 质量标准：合格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项目负责人：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王新刚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br/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证书名称：二级建造师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编号：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鲁209151607554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投标文件中填报的项目负责人业绩名称：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个人业绩：无 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投标文件中填报的单位项目业绩名称：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  济南中海地产投资有限公司九曲片区C-2地块N工程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工程地点：济南市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2017.3.10---2017.7.25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单位项目业绩二： 聊城九州花园配套工程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聊城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2016.9.5--2016.10.20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单位项目业绩三：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国网菏泽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供电公司菏泽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市兰庭小区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配套工程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工程地点： 菏泽市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开竣工时间：2016.9--2017.5</w:t>
      </w:r>
    </w:p>
    <w:p w:rsidR="001B64FF" w:rsidRP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投标企业资质等级：</w:t>
      </w:r>
      <w:r w:rsidR="00C25EBE" w:rsidRPr="00C25EBE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电力工程施工总承包</w:t>
      </w:r>
      <w:r w:rsidR="00C25EBE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贰</w:t>
      </w:r>
      <w:r w:rsidR="00C25EBE" w:rsidRPr="00C25EBE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级</w:t>
      </w:r>
      <w:r w:rsidR="00C25EBE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本单位符合招标资质条件</w:t>
      </w:r>
    </w:p>
    <w:p w:rsidR="001B64FF" w:rsidRP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是否具备独立法人资格：是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28"/>
          <w:szCs w:val="28"/>
          <w:lang w:val="zh-CN"/>
        </w:rPr>
        <w:t>第三中标候选人：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许昌许继昌龙电能科技股份有限公司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投标报价：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2085080.15元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写：贰佰零捌万伍仟零捌拾元壹角伍分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lastRenderedPageBreak/>
        <w:t>工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期：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0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日历天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 质量标准：合格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项目负责人：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胥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富强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br/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证书名称：二级建造师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编号：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豫241111226552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投标文件中填报的项目负责人业绩名称：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个人业绩： 无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投标文件中填报的单位项目业绩名称：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无</w:t>
      </w:r>
    </w:p>
    <w:p w:rsidR="001B64FF" w:rsidRP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投标企业资质等级：</w:t>
      </w:r>
      <w:r w:rsidR="00C25EBE" w:rsidRPr="00C25EBE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电力工程施工总承包</w:t>
      </w:r>
      <w:r w:rsidR="00C25EBE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叁</w:t>
      </w:r>
      <w:r w:rsidR="00C25EBE" w:rsidRPr="00C25EBE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 w:rsidR="00C25EBE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本单位符合招标资质条件</w:t>
      </w:r>
    </w:p>
    <w:p w:rsidR="001B64FF" w:rsidRP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是否具备独立法人资格：是</w:t>
      </w:r>
    </w:p>
    <w:p w:rsidR="0087331C" w:rsidRDefault="00406A81">
      <w:pPr>
        <w:autoSpaceDE w:val="0"/>
        <w:autoSpaceDN w:val="0"/>
        <w:adjustRightInd w:val="0"/>
        <w:rPr>
          <w:rFonts w:ascii="仿宋" w:eastAsia="仿宋" w:hAnsi="仿宋" w:cs="仿宋"/>
          <w:b/>
          <w:bCs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28"/>
          <w:szCs w:val="28"/>
          <w:lang w:val="zh-CN"/>
        </w:rPr>
        <w:t>三标段：</w:t>
      </w:r>
    </w:p>
    <w:p w:rsidR="0087331C" w:rsidRDefault="00406A81">
      <w:pPr>
        <w:autoSpaceDE w:val="0"/>
        <w:autoSpaceDN w:val="0"/>
        <w:adjustRightInd w:val="0"/>
        <w:ind w:firstLine="620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28"/>
          <w:szCs w:val="28"/>
          <w:lang w:val="zh-CN"/>
        </w:rPr>
        <w:t>第一中标候选人：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许昌智能继电器股份有限公司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投标报价：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2190094.11元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写：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贰佰壹拾玖万零玖拾肆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元壹角壹分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期：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0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日历天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 质量标准：合格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项目负责人：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常久亮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br/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 证书名称：一级建造师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编号：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豫141151623260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投标文件中填报的项目负责人业绩名称：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投标文件中填报的项目负责人业绩名称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个人业绩：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1、教育部节能监管系统建设项目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工程地点：北京市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2015.5---2015.7</w:t>
      </w:r>
    </w:p>
    <w:p w:rsidR="0087331C" w:rsidRDefault="00406A81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交通运输部节能监管系统建设项目</w:t>
      </w:r>
    </w:p>
    <w:p w:rsidR="0087331C" w:rsidRDefault="00406A81">
      <w:pPr>
        <w:autoSpaceDE w:val="0"/>
        <w:autoSpaceDN w:val="0"/>
        <w:adjustRightInd w:val="0"/>
        <w:spacing w:line="440" w:lineRule="exact"/>
        <w:ind w:left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工程地点：北京市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2015.6---2017.8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投标文件中填报的单位项目业绩名称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：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漯河经济技术开发区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产业产业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集聚区污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lastRenderedPageBreak/>
        <w:t>水处理厂二期设备采购及安装工程四标段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工程地点：漯河市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2017.7.25---2017.10.30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单位项目业绩二： 中国民用航空局节能监管系统建设项目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北京市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2016.5.5---2016.7.5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单位项目业绩三： 中国文联机关服务中心节能监管系统建设项目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工程地点：北京市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开竣工时间：2015.5.29---2015.7.25</w:t>
      </w:r>
    </w:p>
    <w:p w:rsidR="001B64FF" w:rsidRP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投标企业资质等级：</w:t>
      </w:r>
      <w:r w:rsidR="00855C90" w:rsidRPr="00855C90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电力工程施工总承包叁级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本单位符合招标资质条件</w:t>
      </w:r>
    </w:p>
    <w:p w:rsid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是否具备独立法人资格：是</w:t>
      </w:r>
    </w:p>
    <w:p w:rsidR="0087331C" w:rsidRDefault="00406A81">
      <w:pPr>
        <w:autoSpaceDE w:val="0"/>
        <w:autoSpaceDN w:val="0"/>
        <w:adjustRightInd w:val="0"/>
        <w:ind w:firstLine="620"/>
        <w:rPr>
          <w:rFonts w:ascii="仿宋" w:eastAsia="仿宋" w:hAnsi="仿宋" w:cs="仿宋"/>
          <w:b/>
          <w:bCs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28"/>
          <w:szCs w:val="28"/>
          <w:lang w:val="zh-CN"/>
        </w:rPr>
        <w:t>第二中标候选人：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山东泰开电力工程有限公司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投标报价：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2238675.92元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写：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贰佰贰拾叁万捌仟陆佰柒拾伍元玖角贰分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期：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0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日历天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 质量标准：合格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项目负责人：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王新刚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br/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证书名称：二级建造师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编号：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鲁209151607554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b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投标文件中填报的项目负责人业绩名称：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个人业绩：无 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b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投标文件中填报的单位项目业绩名称：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  济南中海地产投资有限公司九曲片区C-2地块N工程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工程地点：济南市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2017.3.10---2017.7.25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单位项目业绩二： 聊城九州花园配套工程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聊城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2016.9.5--2016.10.20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单位项目业绩三：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国网菏泽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供电公司菏泽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市兰庭小区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配套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lastRenderedPageBreak/>
        <w:t xml:space="preserve">工程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工程地点： 菏泽市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开竣工时间：2016.9--2017.5</w:t>
      </w:r>
    </w:p>
    <w:p w:rsidR="001B64FF" w:rsidRP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投标企业资质等级：</w:t>
      </w:r>
      <w:r w:rsidR="00855C90" w:rsidRPr="00855C90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电力工程施工总承包贰级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本单位符合招标资质条件</w:t>
      </w:r>
    </w:p>
    <w:p w:rsid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b/>
          <w:bCs/>
          <w:color w:val="000000"/>
          <w:spacing w:val="15"/>
          <w:kern w:val="0"/>
          <w:sz w:val="28"/>
          <w:szCs w:val="28"/>
          <w:lang w:val="zh-CN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是否具备独立法人资格：是</w:t>
      </w:r>
    </w:p>
    <w:p w:rsidR="0087331C" w:rsidRDefault="00406A81">
      <w:pPr>
        <w:autoSpaceDE w:val="0"/>
        <w:autoSpaceDN w:val="0"/>
        <w:adjustRightInd w:val="0"/>
        <w:ind w:firstLine="620"/>
        <w:rPr>
          <w:rFonts w:ascii="仿宋" w:eastAsia="仿宋" w:hAnsi="仿宋" w:cs="仿宋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30"/>
          <w:szCs w:val="30"/>
        </w:rPr>
        <w:t>四标段：</w:t>
      </w:r>
      <w:r>
        <w:rPr>
          <w:rFonts w:ascii="仿宋" w:eastAsia="仿宋" w:hAnsi="仿宋" w:cs="仿宋"/>
          <w:b/>
          <w:bCs/>
          <w:color w:val="000000"/>
          <w:spacing w:val="15"/>
          <w:kern w:val="0"/>
          <w:sz w:val="30"/>
          <w:szCs w:val="30"/>
        </w:rPr>
        <w:t xml:space="preserve"> </w:t>
      </w:r>
    </w:p>
    <w:p w:rsidR="0087331C" w:rsidRDefault="00406A81">
      <w:pPr>
        <w:autoSpaceDE w:val="0"/>
        <w:autoSpaceDN w:val="0"/>
        <w:adjustRightInd w:val="0"/>
        <w:ind w:firstLine="620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28"/>
          <w:szCs w:val="28"/>
          <w:lang w:val="zh-CN"/>
        </w:rPr>
        <w:t>第一中标候选人：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 河南金信电力集团有限公司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投标报价：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4115814.85  元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写：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肆佰壹拾壹万伍仟捌佰壹拾肆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元捌角伍分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期：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0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日历天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 质量标准：合格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项目负责人：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任晓雪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 证书名称：一级建造师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编号：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豫141151624069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b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投标文件中填报的项目负责人业绩名称：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个人业绩： 无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b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投标文件中填报的单位项目业绩名称：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  新乡市中心医院门急诊儿科综合楼项目高低压配电工程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工程地点：新乡市金穗大道与解放路交叉口东北角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2015.9.9-2015.11.8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单位项目业绩二： 濮阳县解放路南段两侧棚户区改造一期南城都市花园配套电力项目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濮阳县解放路和南环路交叉口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2017.1.6-2017.4.15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单位项目业绩三： 西安筑路机械厂棚户区改造项目一期DK-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1、2专变供电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工程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工程地点： 西安市新城区长缨西路163号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开竣工时间：2016.4.25-2017.9.30</w:t>
      </w:r>
    </w:p>
    <w:p w:rsidR="001B64FF" w:rsidRP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投标企业资质等级：</w:t>
      </w:r>
      <w:r w:rsidR="00855C90" w:rsidRPr="00855C90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电力工程施工总承包贰级</w:t>
      </w:r>
      <w:r w:rsidR="00855C90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本单位符合招标资质条件</w:t>
      </w:r>
    </w:p>
    <w:p w:rsid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lastRenderedPageBreak/>
        <w:t>是否具备独立法人资格：是</w:t>
      </w:r>
    </w:p>
    <w:p w:rsidR="0087331C" w:rsidRDefault="00406A81">
      <w:pPr>
        <w:autoSpaceDE w:val="0"/>
        <w:autoSpaceDN w:val="0"/>
        <w:adjustRightInd w:val="0"/>
        <w:ind w:firstLine="620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28"/>
          <w:szCs w:val="28"/>
          <w:lang w:val="zh-CN"/>
        </w:rPr>
        <w:t>第二中标候选人：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河南阳光电力建设有限公司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投标报价：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4139842.85  元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写：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肆佰壹拾叁万玖仟捌佰肆拾贰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元捌角伍分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期：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0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日历天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 质量标准：合格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项目负责人：王双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 xml:space="preserve"> 证书名称：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二级建造师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编号：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豫241161709889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b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投标文件中填报的项目负责人业绩名称：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个人业绩： 无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b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投标文件中填报的单位项目业绩名称：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单位项目业绩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：禹州市妇幼保健院10KV配电安装工程 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工程地点：禹州市健康路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</w:t>
      </w: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开竣工时间: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2017.3.20-2017.7.17 </w:t>
      </w:r>
    </w:p>
    <w:p w:rsidR="001B64FF" w:rsidRP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投标企业资质等级：</w:t>
      </w:r>
      <w:r w:rsidR="00855C90" w:rsidRPr="00855C90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输（送）变电工</w:t>
      </w:r>
      <w:proofErr w:type="gramStart"/>
      <w:r w:rsidR="00855C90" w:rsidRPr="00855C90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程专业</w:t>
      </w:r>
      <w:proofErr w:type="gramEnd"/>
      <w:r w:rsidR="00855C90" w:rsidRPr="00855C90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承包</w:t>
      </w:r>
      <w:r w:rsidR="00855C90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贰</w:t>
      </w:r>
      <w:r w:rsidR="00855C90" w:rsidRPr="00855C90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 </w:t>
      </w: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 本单位符合招标资质条件</w:t>
      </w:r>
    </w:p>
    <w:p w:rsid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1B64FF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是否具备独立法人资格：是</w:t>
      </w:r>
    </w:p>
    <w:p w:rsidR="001B64FF" w:rsidRDefault="001B64FF" w:rsidP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</w:p>
    <w:p w:rsidR="0087331C" w:rsidRDefault="00406A81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（二）签订合同前要处理的事宜</w:t>
      </w:r>
    </w:p>
    <w:p w:rsidR="001B64FF" w:rsidRDefault="001B64FF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</w:p>
    <w:p w:rsidR="0087331C" w:rsidRDefault="00406A81" w:rsidP="00D77C84">
      <w:pPr>
        <w:pStyle w:val="a6"/>
        <w:widowControl/>
        <w:spacing w:before="226"/>
      </w:pPr>
      <w:r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  <w:t>七、公示期</w:t>
      </w:r>
    </w:p>
    <w:p w:rsidR="0087331C" w:rsidRPr="00D77C84" w:rsidRDefault="00406A81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2018年</w:t>
      </w:r>
      <w:r w:rsidR="00076DF3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1</w:t>
      </w: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月</w:t>
      </w:r>
      <w:r w:rsidR="00076DF3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3</w:t>
      </w: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日至2018年</w:t>
      </w:r>
      <w:r w:rsidR="00076DF3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1</w:t>
      </w: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月</w:t>
      </w:r>
      <w:r w:rsidR="00076DF3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5</w:t>
      </w: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日。</w:t>
      </w:r>
    </w:p>
    <w:p w:rsidR="00D77C84" w:rsidRPr="00D77C84" w:rsidRDefault="00D77C84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如投标单位对本次公示有异议，请拨打电话：</w:t>
      </w:r>
    </w:p>
    <w:p w:rsidR="00D77C84" w:rsidRPr="00D77C84" w:rsidRDefault="00D77C84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招标人：许昌市机关事务管理局    </w:t>
      </w:r>
      <w:bookmarkStart w:id="0" w:name="_GoBack"/>
      <w:bookmarkEnd w:id="0"/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联系人：周先生</w:t>
      </w:r>
    </w:p>
    <w:p w:rsidR="00D77C84" w:rsidRPr="00D77C84" w:rsidRDefault="00D77C84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电话：</w:t>
      </w:r>
      <w:r w:rsidRPr="00D77C84"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  <w:t>18839998668</w:t>
      </w:r>
    </w:p>
    <w:p w:rsidR="00D77C84" w:rsidRPr="00D77C84" w:rsidRDefault="00D77C84" w:rsidP="00602835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监督部门：许昌市</w:t>
      </w:r>
      <w:r w:rsidR="00602835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东城</w:t>
      </w: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区招投标管理办公室 联系人：</w:t>
      </w:r>
      <w:r w:rsidR="00722705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张女士</w:t>
      </w:r>
    </w:p>
    <w:p w:rsidR="00D77C84" w:rsidRPr="00D77C84" w:rsidRDefault="00D77C84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电话：0374-</w:t>
      </w:r>
      <w:r w:rsidR="00722705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2952277</w:t>
      </w:r>
    </w:p>
    <w:p w:rsidR="00D77C84" w:rsidRPr="00D77C84" w:rsidRDefault="00D77C84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lastRenderedPageBreak/>
        <w:t>招标代理机构：河南省山河建设工程管理有限责任公司   联系人：</w:t>
      </w:r>
      <w:r w:rsidR="00602835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郑</w:t>
      </w: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先生</w:t>
      </w:r>
    </w:p>
    <w:p w:rsidR="00D77C84" w:rsidRPr="00D77C84" w:rsidRDefault="00D77C84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代理机构电话：</w:t>
      </w:r>
      <w:r w:rsidRPr="00D77C84"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  <w:t>13569917698</w:t>
      </w:r>
    </w:p>
    <w:p w:rsidR="0087331C" w:rsidRDefault="00406A81" w:rsidP="00D77C84">
      <w:pPr>
        <w:pStyle w:val="a6"/>
        <w:widowControl/>
        <w:numPr>
          <w:ilvl w:val="0"/>
          <w:numId w:val="3"/>
        </w:numPr>
        <w:spacing w:before="226"/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联系方式</w:t>
      </w:r>
    </w:p>
    <w:p w:rsidR="0087331C" w:rsidRPr="00D77C84" w:rsidRDefault="00406A81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招标人：许昌市机关事务管理局</w:t>
      </w:r>
    </w:p>
    <w:p w:rsidR="0087331C" w:rsidRPr="00D77C84" w:rsidRDefault="00406A81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 xml:space="preserve">联系人：周先生  </w:t>
      </w:r>
    </w:p>
    <w:p w:rsidR="0087331C" w:rsidRPr="00D77C84" w:rsidRDefault="00406A81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联系电话：18839998668</w:t>
      </w:r>
    </w:p>
    <w:p w:rsidR="0087331C" w:rsidRPr="00D77C84" w:rsidRDefault="00406A81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代理机构：河南省山河建设工程管理有限责任公司</w:t>
      </w:r>
    </w:p>
    <w:p w:rsidR="0087331C" w:rsidRPr="00D77C84" w:rsidRDefault="00406A81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联系人：郑晓光</w:t>
      </w:r>
    </w:p>
    <w:p w:rsidR="0087331C" w:rsidRPr="00D77C84" w:rsidRDefault="00406A81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  <w:r w:rsidRPr="00D77C84"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</w:rPr>
        <w:t>联系电话：13569917698</w:t>
      </w:r>
    </w:p>
    <w:p w:rsidR="0087331C" w:rsidRPr="00D77C84" w:rsidRDefault="0087331C" w:rsidP="00D77C84">
      <w:pPr>
        <w:ind w:firstLineChars="270" w:firstLine="837"/>
        <w:rPr>
          <w:rFonts w:ascii="仿宋" w:eastAsia="仿宋" w:hAnsi="仿宋" w:cs="仿宋"/>
          <w:color w:val="000000"/>
          <w:spacing w:val="15"/>
          <w:kern w:val="0"/>
          <w:sz w:val="28"/>
          <w:szCs w:val="28"/>
        </w:rPr>
      </w:pPr>
    </w:p>
    <w:p w:rsidR="0087331C" w:rsidRDefault="0087331C">
      <w:pPr>
        <w:autoSpaceDE w:val="0"/>
        <w:autoSpaceDN w:val="0"/>
        <w:adjustRightInd w:val="0"/>
        <w:spacing w:line="440" w:lineRule="exact"/>
        <w:ind w:firstLine="618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87331C" w:rsidRDefault="0087331C"/>
    <w:sectPr w:rsidR="0087331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EE" w:rsidRDefault="007B73EE">
      <w:r>
        <w:separator/>
      </w:r>
    </w:p>
  </w:endnote>
  <w:endnote w:type="continuationSeparator" w:id="0">
    <w:p w:rsidR="007B73EE" w:rsidRDefault="007B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1C" w:rsidRDefault="00406A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331C" w:rsidRDefault="00406A8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76DF3">
                            <w:rPr>
                              <w:noProof/>
                            </w:rPr>
                            <w:t>32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87331C" w:rsidRDefault="00406A8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76DF3">
                      <w:rPr>
                        <w:noProof/>
                      </w:rPr>
                      <w:t>32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EE" w:rsidRDefault="007B73EE">
      <w:r>
        <w:separator/>
      </w:r>
    </w:p>
  </w:footnote>
  <w:footnote w:type="continuationSeparator" w:id="0">
    <w:p w:rsidR="007B73EE" w:rsidRDefault="007B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F9C"/>
    <w:multiLevelType w:val="multilevel"/>
    <w:tmpl w:val="10640F9C"/>
    <w:lvl w:ilvl="0">
      <w:start w:val="2"/>
      <w:numFmt w:val="decimal"/>
      <w:lvlText w:val="%1、"/>
      <w:lvlJc w:val="left"/>
      <w:pPr>
        <w:ind w:left="133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8" w:hanging="420"/>
      </w:pPr>
    </w:lvl>
    <w:lvl w:ilvl="2">
      <w:start w:val="1"/>
      <w:numFmt w:val="lowerRoman"/>
      <w:lvlText w:val="%3."/>
      <w:lvlJc w:val="right"/>
      <w:pPr>
        <w:ind w:left="1878" w:hanging="420"/>
      </w:pPr>
    </w:lvl>
    <w:lvl w:ilvl="3">
      <w:start w:val="1"/>
      <w:numFmt w:val="decimal"/>
      <w:lvlText w:val="%4."/>
      <w:lvlJc w:val="left"/>
      <w:pPr>
        <w:ind w:left="2298" w:hanging="420"/>
      </w:pPr>
    </w:lvl>
    <w:lvl w:ilvl="4">
      <w:start w:val="1"/>
      <w:numFmt w:val="lowerLetter"/>
      <w:lvlText w:val="%5)"/>
      <w:lvlJc w:val="left"/>
      <w:pPr>
        <w:ind w:left="2718" w:hanging="420"/>
      </w:pPr>
    </w:lvl>
    <w:lvl w:ilvl="5">
      <w:start w:val="1"/>
      <w:numFmt w:val="lowerRoman"/>
      <w:lvlText w:val="%6."/>
      <w:lvlJc w:val="right"/>
      <w:pPr>
        <w:ind w:left="3138" w:hanging="420"/>
      </w:pPr>
    </w:lvl>
    <w:lvl w:ilvl="6">
      <w:start w:val="1"/>
      <w:numFmt w:val="decimal"/>
      <w:lvlText w:val="%7."/>
      <w:lvlJc w:val="left"/>
      <w:pPr>
        <w:ind w:left="3558" w:hanging="420"/>
      </w:pPr>
    </w:lvl>
    <w:lvl w:ilvl="7">
      <w:start w:val="1"/>
      <w:numFmt w:val="lowerLetter"/>
      <w:lvlText w:val="%8)"/>
      <w:lvlJc w:val="left"/>
      <w:pPr>
        <w:ind w:left="3978" w:hanging="420"/>
      </w:pPr>
    </w:lvl>
    <w:lvl w:ilvl="8">
      <w:start w:val="1"/>
      <w:numFmt w:val="lowerRoman"/>
      <w:lvlText w:val="%9."/>
      <w:lvlJc w:val="right"/>
      <w:pPr>
        <w:ind w:left="4398" w:hanging="420"/>
      </w:pPr>
    </w:lvl>
  </w:abstractNum>
  <w:abstractNum w:abstractNumId="1">
    <w:nsid w:val="5A45F863"/>
    <w:multiLevelType w:val="singleLevel"/>
    <w:tmpl w:val="5A45F863"/>
    <w:lvl w:ilvl="0">
      <w:start w:val="2"/>
      <w:numFmt w:val="decimal"/>
      <w:suff w:val="nothing"/>
      <w:lvlText w:val="%1、"/>
      <w:lvlJc w:val="left"/>
    </w:lvl>
  </w:abstractNum>
  <w:abstractNum w:abstractNumId="2">
    <w:nsid w:val="5A4ADB75"/>
    <w:multiLevelType w:val="singleLevel"/>
    <w:tmpl w:val="5A4ADB75"/>
    <w:lvl w:ilvl="0">
      <w:start w:val="8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70E8F"/>
    <w:rsid w:val="00076DF3"/>
    <w:rsid w:val="000A3664"/>
    <w:rsid w:val="001B64FF"/>
    <w:rsid w:val="00406A81"/>
    <w:rsid w:val="00496E6B"/>
    <w:rsid w:val="00602835"/>
    <w:rsid w:val="00640A7B"/>
    <w:rsid w:val="0068334C"/>
    <w:rsid w:val="00722705"/>
    <w:rsid w:val="007B73EE"/>
    <w:rsid w:val="00855C90"/>
    <w:rsid w:val="0087331C"/>
    <w:rsid w:val="00B4786F"/>
    <w:rsid w:val="00BA5C2C"/>
    <w:rsid w:val="00C25EBE"/>
    <w:rsid w:val="00D77C84"/>
    <w:rsid w:val="00F41142"/>
    <w:rsid w:val="387B0B71"/>
    <w:rsid w:val="3D9E5A68"/>
    <w:rsid w:val="5117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Pr>
      <w:sz w:val="24"/>
    </w:rPr>
  </w:style>
  <w:style w:type="character" w:styleId="a7">
    <w:name w:val="FollowedHyperlink"/>
    <w:basedOn w:val="a0"/>
    <w:rPr>
      <w:color w:val="000000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rPr>
      <w:color w:val="000000"/>
      <w:u w:val="none"/>
    </w:rPr>
  </w:style>
  <w:style w:type="character" w:customStyle="1" w:styleId="hover25">
    <w:name w:val="hover25"/>
    <w:basedOn w:val="a0"/>
  </w:style>
  <w:style w:type="character" w:customStyle="1" w:styleId="red">
    <w:name w:val="red"/>
    <w:basedOn w:val="a0"/>
    <w:rPr>
      <w:color w:val="FF0000"/>
      <w:sz w:val="18"/>
      <w:szCs w:val="18"/>
    </w:rPr>
  </w:style>
  <w:style w:type="character" w:customStyle="1" w:styleId="red1">
    <w:name w:val="red1"/>
    <w:basedOn w:val="a0"/>
    <w:rPr>
      <w:color w:val="FF0000"/>
      <w:sz w:val="18"/>
      <w:szCs w:val="18"/>
    </w:rPr>
  </w:style>
  <w:style w:type="character" w:customStyle="1" w:styleId="red2">
    <w:name w:val="red2"/>
    <w:basedOn w:val="a0"/>
    <w:rPr>
      <w:color w:val="FF0000"/>
    </w:rPr>
  </w:style>
  <w:style w:type="character" w:customStyle="1" w:styleId="green">
    <w:name w:val="green"/>
    <w:basedOn w:val="a0"/>
    <w:rPr>
      <w:color w:val="66AE00"/>
      <w:sz w:val="18"/>
      <w:szCs w:val="18"/>
    </w:rPr>
  </w:style>
  <w:style w:type="character" w:customStyle="1" w:styleId="green1">
    <w:name w:val="green1"/>
    <w:basedOn w:val="a0"/>
    <w:rPr>
      <w:color w:val="66AE00"/>
      <w:sz w:val="18"/>
      <w:szCs w:val="18"/>
    </w:rPr>
  </w:style>
  <w:style w:type="character" w:customStyle="1" w:styleId="gb-jt">
    <w:name w:val="gb-jt"/>
    <w:basedOn w:val="a0"/>
  </w:style>
  <w:style w:type="character" w:customStyle="1" w:styleId="blue">
    <w:name w:val="blue"/>
    <w:basedOn w:val="a0"/>
    <w:rPr>
      <w:color w:val="0371C6"/>
      <w:sz w:val="21"/>
      <w:szCs w:val="21"/>
    </w:rPr>
  </w:style>
  <w:style w:type="character" w:customStyle="1" w:styleId="right">
    <w:name w:val="right"/>
    <w:basedOn w:val="a0"/>
    <w:rPr>
      <w:color w:val="9999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Pr>
      <w:sz w:val="24"/>
    </w:rPr>
  </w:style>
  <w:style w:type="character" w:styleId="a7">
    <w:name w:val="FollowedHyperlink"/>
    <w:basedOn w:val="a0"/>
    <w:rPr>
      <w:color w:val="000000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rPr>
      <w:color w:val="000000"/>
      <w:u w:val="none"/>
    </w:rPr>
  </w:style>
  <w:style w:type="character" w:customStyle="1" w:styleId="hover25">
    <w:name w:val="hover25"/>
    <w:basedOn w:val="a0"/>
  </w:style>
  <w:style w:type="character" w:customStyle="1" w:styleId="red">
    <w:name w:val="red"/>
    <w:basedOn w:val="a0"/>
    <w:rPr>
      <w:color w:val="FF0000"/>
      <w:sz w:val="18"/>
      <w:szCs w:val="18"/>
    </w:rPr>
  </w:style>
  <w:style w:type="character" w:customStyle="1" w:styleId="red1">
    <w:name w:val="red1"/>
    <w:basedOn w:val="a0"/>
    <w:rPr>
      <w:color w:val="FF0000"/>
      <w:sz w:val="18"/>
      <w:szCs w:val="18"/>
    </w:rPr>
  </w:style>
  <w:style w:type="character" w:customStyle="1" w:styleId="red2">
    <w:name w:val="red2"/>
    <w:basedOn w:val="a0"/>
    <w:rPr>
      <w:color w:val="FF0000"/>
    </w:rPr>
  </w:style>
  <w:style w:type="character" w:customStyle="1" w:styleId="green">
    <w:name w:val="green"/>
    <w:basedOn w:val="a0"/>
    <w:rPr>
      <w:color w:val="66AE00"/>
      <w:sz w:val="18"/>
      <w:szCs w:val="18"/>
    </w:rPr>
  </w:style>
  <w:style w:type="character" w:customStyle="1" w:styleId="green1">
    <w:name w:val="green1"/>
    <w:basedOn w:val="a0"/>
    <w:rPr>
      <w:color w:val="66AE00"/>
      <w:sz w:val="18"/>
      <w:szCs w:val="18"/>
    </w:rPr>
  </w:style>
  <w:style w:type="character" w:customStyle="1" w:styleId="gb-jt">
    <w:name w:val="gb-jt"/>
    <w:basedOn w:val="a0"/>
  </w:style>
  <w:style w:type="character" w:customStyle="1" w:styleId="blue">
    <w:name w:val="blue"/>
    <w:basedOn w:val="a0"/>
    <w:rPr>
      <w:color w:val="0371C6"/>
      <w:sz w:val="21"/>
      <w:szCs w:val="21"/>
    </w:rPr>
  </w:style>
  <w:style w:type="character" w:customStyle="1" w:styleId="right">
    <w:name w:val="right"/>
    <w:basedOn w:val="a0"/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386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142715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15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893294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92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28773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33</Pages>
  <Words>2974</Words>
  <Characters>16952</Characters>
  <Application>Microsoft Office Word</Application>
  <DocSecurity>0</DocSecurity>
  <Lines>141</Lines>
  <Paragraphs>39</Paragraphs>
  <ScaleCrop>false</ScaleCrop>
  <Company/>
  <LinksUpToDate>false</LinksUpToDate>
  <CharactersWithSpaces>19887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莫。。</dc:creator>
  <cp:lastModifiedBy>河南省山河建设工程管理有限责任公司:河南省山河建设工程管理有限责任公司</cp:lastModifiedBy>
  <cp:revision>15</cp:revision>
  <dcterms:created xsi:type="dcterms:W3CDTF">2018-01-02T00:54:00Z</dcterms:created>
  <dcterms:modified xsi:type="dcterms:W3CDTF">2018-01-02T03:42:00Z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