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CC" w:rsidRPr="00524E65" w:rsidRDefault="00524E65" w:rsidP="00524E65">
      <w:pPr>
        <w:widowControl/>
        <w:shd w:val="clear" w:color="auto" w:fill="FFFFFF"/>
        <w:spacing w:line="360" w:lineRule="auto"/>
        <w:jc w:val="center"/>
        <w:rPr>
          <w:rFonts w:ascii="仿宋_GB2312" w:eastAsia="仿宋_GB2312" w:hAnsi="Microsoft Yahei" w:cs="宋体" w:hint="eastAsia"/>
          <w:b/>
          <w:bCs/>
          <w:color w:val="000000"/>
          <w:kern w:val="0"/>
          <w:sz w:val="32"/>
          <w:szCs w:val="32"/>
        </w:rPr>
      </w:pPr>
      <w:bookmarkStart w:id="0" w:name="_Hlk502138811"/>
      <w:bookmarkStart w:id="1" w:name="_Hlk502137547"/>
      <w:bookmarkStart w:id="2" w:name="_GoBack"/>
      <w:r w:rsidRPr="00524E65">
        <w:rPr>
          <w:rFonts w:ascii="仿宋_GB2312" w:eastAsia="仿宋_GB2312" w:hAnsi="Microsoft Yahei" w:cs="宋体" w:hint="eastAsia"/>
          <w:b/>
          <w:bCs/>
          <w:color w:val="000000"/>
          <w:kern w:val="0"/>
          <w:sz w:val="32"/>
          <w:szCs w:val="32"/>
        </w:rPr>
        <w:t>许昌市住房和城乡建设局</w:t>
      </w:r>
      <w:r w:rsidR="00B158CC" w:rsidRPr="00B158CC">
        <w:rPr>
          <w:rFonts w:ascii="仿宋_GB2312" w:eastAsia="仿宋_GB2312" w:hAnsi="Microsoft Yahei" w:cs="宋体" w:hint="eastAsia"/>
          <w:b/>
          <w:bCs/>
          <w:color w:val="000000"/>
          <w:kern w:val="0"/>
          <w:sz w:val="32"/>
          <w:szCs w:val="32"/>
        </w:rPr>
        <w:t>瑞贝卡大道与阳光大道连通工程临时</w:t>
      </w:r>
      <w:bookmarkEnd w:id="0"/>
      <w:r w:rsidR="00B158CC" w:rsidRPr="00B158CC">
        <w:rPr>
          <w:rFonts w:ascii="仿宋_GB2312" w:eastAsia="仿宋_GB2312" w:hAnsi="Microsoft Yahei" w:cs="宋体" w:hint="eastAsia"/>
          <w:b/>
          <w:bCs/>
          <w:color w:val="000000"/>
          <w:kern w:val="0"/>
          <w:sz w:val="32"/>
          <w:szCs w:val="32"/>
        </w:rPr>
        <w:t>变压器安装项目</w:t>
      </w:r>
      <w:bookmarkEnd w:id="1"/>
      <w:r w:rsidR="00B158CC" w:rsidRPr="00B158CC">
        <w:rPr>
          <w:rFonts w:ascii="仿宋_GB2312" w:eastAsia="仿宋_GB2312" w:hAnsi="Microsoft Yahei" w:cs="宋体" w:hint="eastAsia"/>
          <w:b/>
          <w:bCs/>
          <w:color w:val="000000"/>
          <w:kern w:val="0"/>
          <w:sz w:val="32"/>
          <w:szCs w:val="32"/>
        </w:rPr>
        <w:t>采购需求、评标标准等说明</w:t>
      </w:r>
      <w:bookmarkEnd w:id="2"/>
    </w:p>
    <w:p w:rsidR="00B158CC" w:rsidRPr="00B158CC" w:rsidRDefault="00B158CC" w:rsidP="00B158CC">
      <w:pPr>
        <w:widowControl/>
        <w:shd w:val="clear" w:color="auto" w:fill="FFFFFF"/>
        <w:spacing w:line="360" w:lineRule="auto"/>
        <w:ind w:firstLine="600"/>
        <w:jc w:val="left"/>
        <w:rPr>
          <w:rFonts w:ascii="Microsoft Yahei" w:eastAsia="宋体" w:hAnsi="Microsoft Yahei" w:cs="宋体" w:hint="eastAsia"/>
          <w:color w:val="000000"/>
          <w:kern w:val="0"/>
          <w:sz w:val="24"/>
          <w:szCs w:val="24"/>
        </w:rPr>
      </w:pPr>
      <w:r w:rsidRPr="00B158CC">
        <w:rPr>
          <w:rFonts w:ascii="Calibri" w:eastAsia="黑体" w:hAnsi="Calibri" w:cs="Calibri"/>
          <w:color w:val="000000"/>
          <w:kern w:val="0"/>
          <w:sz w:val="30"/>
          <w:szCs w:val="30"/>
        </w:rPr>
        <w:t> </w:t>
      </w:r>
    </w:p>
    <w:p w:rsidR="00B158CC" w:rsidRPr="00B158CC" w:rsidRDefault="00B158CC" w:rsidP="00B158CC">
      <w:pPr>
        <w:widowControl/>
        <w:shd w:val="clear" w:color="auto" w:fill="FFFFFF"/>
        <w:spacing w:line="360" w:lineRule="auto"/>
        <w:ind w:firstLine="600"/>
        <w:jc w:val="left"/>
        <w:rPr>
          <w:rFonts w:ascii="Microsoft Yahei" w:eastAsia="宋体" w:hAnsi="Microsoft Yahei" w:cs="宋体" w:hint="eastAsia"/>
          <w:color w:val="000000"/>
          <w:kern w:val="0"/>
          <w:sz w:val="24"/>
          <w:szCs w:val="24"/>
        </w:rPr>
      </w:pPr>
      <w:r w:rsidRPr="00B158CC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一、项目概况</w:t>
      </w:r>
    </w:p>
    <w:p w:rsidR="00B158CC" w:rsidRPr="00B158CC" w:rsidRDefault="00B158CC" w:rsidP="00B158C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158CC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   </w:t>
      </w:r>
      <w:r w:rsidRPr="00B158CC">
        <w:rPr>
          <w:rFonts w:ascii="Calibri" w:eastAsia="仿宋" w:hAnsi="Calibri" w:cs="Calibri"/>
          <w:color w:val="000000"/>
          <w:kern w:val="0"/>
          <w:sz w:val="30"/>
          <w:szCs w:val="30"/>
        </w:rPr>
        <w:t> </w:t>
      </w:r>
      <w:r w:rsidRPr="00B158C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（一）项目名称：许昌市住</w:t>
      </w:r>
      <w:r w:rsidR="00524E6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房和城乡建设</w:t>
      </w:r>
      <w:r w:rsidRPr="00B158C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局瑞贝卡大道与阳光大道连通工程临时变压器安装项目</w:t>
      </w:r>
    </w:p>
    <w:p w:rsidR="00B158CC" w:rsidRPr="00B158CC" w:rsidRDefault="00B158CC" w:rsidP="00B158CC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158C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（二）采购方式：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竞争性谈判</w:t>
      </w:r>
      <w:r w:rsidRPr="00B158CC">
        <w:rPr>
          <w:rFonts w:ascii="Calibri" w:eastAsia="仿宋" w:hAnsi="Calibri" w:cs="Calibri"/>
          <w:color w:val="000000"/>
          <w:kern w:val="0"/>
          <w:sz w:val="30"/>
          <w:szCs w:val="30"/>
        </w:rPr>
        <w:t>       </w:t>
      </w:r>
    </w:p>
    <w:p w:rsidR="00B158CC" w:rsidRPr="00B158CC" w:rsidRDefault="00B158CC" w:rsidP="00B158CC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158C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（三）主要内容、数量及要求：（</w:t>
      </w:r>
      <w:r w:rsidR="005608A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详见采购需求</w:t>
      </w:r>
      <w:r w:rsidRPr="00B158C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</w:t>
      </w:r>
    </w:p>
    <w:p w:rsidR="00B158CC" w:rsidRPr="00B158CC" w:rsidRDefault="00B158CC" w:rsidP="00B158CC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158C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（四）预算金额：</w:t>
      </w:r>
      <w:r w:rsidRPr="00B158CC">
        <w:rPr>
          <w:rFonts w:ascii="仿宋" w:eastAsia="仿宋" w:hAnsi="仿宋" w:cs="宋体"/>
          <w:color w:val="000000"/>
          <w:kern w:val="0"/>
          <w:sz w:val="30"/>
          <w:szCs w:val="30"/>
        </w:rPr>
        <w:t>210562.52</w:t>
      </w:r>
      <w:r w:rsidRPr="00B158CC">
        <w:rPr>
          <w:rFonts w:ascii="Calibri" w:eastAsia="仿宋" w:hAnsi="Calibri" w:cs="Calibri"/>
          <w:color w:val="000000"/>
          <w:kern w:val="0"/>
          <w:sz w:val="30"/>
          <w:szCs w:val="30"/>
        </w:rPr>
        <w:t> </w:t>
      </w:r>
      <w:r w:rsidR="00463D07">
        <w:rPr>
          <w:rFonts w:ascii="Calibri" w:eastAsia="仿宋" w:hAnsi="Calibri" w:cs="Calibri" w:hint="eastAsia"/>
          <w:color w:val="000000"/>
          <w:kern w:val="0"/>
          <w:sz w:val="30"/>
          <w:szCs w:val="30"/>
        </w:rPr>
        <w:t>元</w:t>
      </w:r>
      <w:r w:rsidRPr="00B158C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；最高限价：</w:t>
      </w:r>
      <w:r w:rsidR="00524E65">
        <w:rPr>
          <w:rFonts w:ascii="仿宋" w:eastAsia="仿宋" w:hAnsi="仿宋" w:cs="宋体"/>
          <w:color w:val="000000"/>
          <w:kern w:val="0"/>
          <w:sz w:val="30"/>
          <w:szCs w:val="30"/>
        </w:rPr>
        <w:t>210</w:t>
      </w:r>
      <w:r w:rsidRPr="00B158CC">
        <w:rPr>
          <w:rFonts w:ascii="仿宋" w:eastAsia="仿宋" w:hAnsi="仿宋" w:cs="宋体"/>
          <w:color w:val="000000"/>
          <w:kern w:val="0"/>
          <w:sz w:val="30"/>
          <w:szCs w:val="30"/>
        </w:rPr>
        <w:t>562.52</w:t>
      </w:r>
      <w:r w:rsidR="00463D0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元</w:t>
      </w:r>
    </w:p>
    <w:p w:rsidR="00B158CC" w:rsidRPr="00B158CC" w:rsidRDefault="00B158CC" w:rsidP="00B158CC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158C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（五）交付（服务、完工）时间：</w:t>
      </w:r>
      <w:r w:rsidR="00524E6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合同签订后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0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天</w:t>
      </w:r>
    </w:p>
    <w:p w:rsidR="00B158CC" w:rsidRPr="00B158CC" w:rsidRDefault="00B158CC" w:rsidP="00B158CC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158C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（六）交付（服务、施工）地点：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业主指定位置</w:t>
      </w:r>
    </w:p>
    <w:p w:rsidR="00B158CC" w:rsidRPr="00B158CC" w:rsidRDefault="00B158CC" w:rsidP="00B158CC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158C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（七）进口产品：不允许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√</w:t>
      </w:r>
    </w:p>
    <w:p w:rsidR="00B158CC" w:rsidRPr="00B158CC" w:rsidRDefault="00B158CC" w:rsidP="00B158CC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158C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（八）分包：不允许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√</w:t>
      </w:r>
    </w:p>
    <w:p w:rsidR="00B158CC" w:rsidRPr="00B158CC" w:rsidRDefault="00B158CC" w:rsidP="00B158CC">
      <w:pPr>
        <w:widowControl/>
        <w:shd w:val="clear" w:color="auto" w:fill="FFFFFF"/>
        <w:spacing w:line="360" w:lineRule="auto"/>
        <w:ind w:firstLine="600"/>
        <w:jc w:val="left"/>
        <w:rPr>
          <w:rFonts w:ascii="Microsoft Yahei" w:eastAsia="宋体" w:hAnsi="Microsoft Yahei" w:cs="宋体" w:hint="eastAsia"/>
          <w:color w:val="000000"/>
          <w:kern w:val="0"/>
          <w:sz w:val="24"/>
          <w:szCs w:val="24"/>
        </w:rPr>
      </w:pPr>
      <w:r w:rsidRPr="00B158CC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二、需要落实的政府采购政策</w:t>
      </w:r>
    </w:p>
    <w:p w:rsidR="00B158CC" w:rsidRPr="00B158CC" w:rsidRDefault="00B158CC" w:rsidP="00B158CC">
      <w:pPr>
        <w:widowControl/>
        <w:shd w:val="clear" w:color="auto" w:fill="FFFFFF"/>
        <w:spacing w:line="360" w:lineRule="auto"/>
        <w:ind w:firstLine="600"/>
        <w:jc w:val="left"/>
        <w:rPr>
          <w:rFonts w:ascii="Microsoft Yahei" w:eastAsia="宋体" w:hAnsi="Microsoft Yahei" w:cs="宋体" w:hint="eastAsia"/>
          <w:color w:val="000000"/>
          <w:kern w:val="0"/>
          <w:sz w:val="24"/>
          <w:szCs w:val="24"/>
        </w:rPr>
      </w:pPr>
      <w:r w:rsidRPr="00B158C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本项目落实节能环保</w:t>
      </w:r>
      <w:r w:rsidRPr="00B158CC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>√</w:t>
      </w:r>
      <w:r w:rsidRPr="00B158C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、中小微型企业扶持</w:t>
      </w:r>
      <w:r w:rsidRPr="00B158CC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>√</w:t>
      </w:r>
      <w:r w:rsidRPr="00B158C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、支持监狱企业发展</w:t>
      </w:r>
      <w:r w:rsidRPr="00B158CC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>√</w:t>
      </w:r>
      <w:r w:rsidRPr="00B158C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、残疾人福利性单位扶持</w:t>
      </w:r>
      <w:r w:rsidRPr="00B158CC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>√</w:t>
      </w:r>
      <w:r w:rsidRPr="00B158C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等相关政府采购政策。</w:t>
      </w:r>
    </w:p>
    <w:p w:rsidR="00B158CC" w:rsidRPr="00B158CC" w:rsidRDefault="00B158CC" w:rsidP="00B158CC">
      <w:pPr>
        <w:widowControl/>
        <w:shd w:val="clear" w:color="auto" w:fill="FFFFFF"/>
        <w:spacing w:line="360" w:lineRule="auto"/>
        <w:ind w:firstLine="600"/>
        <w:jc w:val="left"/>
        <w:rPr>
          <w:rFonts w:ascii="Microsoft Yahei" w:eastAsia="宋体" w:hAnsi="Microsoft Yahei" w:cs="宋体" w:hint="eastAsia"/>
          <w:color w:val="000000"/>
          <w:kern w:val="0"/>
          <w:sz w:val="24"/>
          <w:szCs w:val="24"/>
        </w:rPr>
      </w:pPr>
      <w:r w:rsidRPr="00B158CC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三、投标人资格要求</w:t>
      </w:r>
    </w:p>
    <w:p w:rsidR="00B158CC" w:rsidRPr="00B158CC" w:rsidRDefault="00B158CC" w:rsidP="00B158CC">
      <w:pPr>
        <w:widowControl/>
        <w:shd w:val="clear" w:color="auto" w:fill="FFFFFF"/>
        <w:spacing w:line="360" w:lineRule="auto"/>
        <w:ind w:firstLine="600"/>
        <w:jc w:val="left"/>
        <w:rPr>
          <w:rFonts w:ascii="Microsoft Yahei" w:eastAsia="宋体" w:hAnsi="Microsoft Yahei" w:cs="宋体" w:hint="eastAsia"/>
          <w:color w:val="000000"/>
          <w:kern w:val="0"/>
          <w:sz w:val="24"/>
          <w:szCs w:val="24"/>
        </w:rPr>
      </w:pPr>
      <w:r w:rsidRPr="00B158C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（一）具备《政府采购法》第二十二条第一款规定条件并提供相关材料。</w:t>
      </w:r>
    </w:p>
    <w:p w:rsidR="00B158CC" w:rsidRPr="00B158CC" w:rsidRDefault="00B158CC" w:rsidP="00B158CC">
      <w:pPr>
        <w:widowControl/>
        <w:shd w:val="clear" w:color="auto" w:fill="FFFFFF"/>
        <w:spacing w:line="360" w:lineRule="auto"/>
        <w:ind w:firstLine="600"/>
        <w:jc w:val="left"/>
        <w:rPr>
          <w:rFonts w:ascii="Microsoft Yahei" w:eastAsia="宋体" w:hAnsi="Microsoft Yahei" w:cs="宋体" w:hint="eastAsia"/>
          <w:color w:val="000000"/>
          <w:kern w:val="0"/>
          <w:sz w:val="24"/>
          <w:szCs w:val="24"/>
        </w:rPr>
      </w:pPr>
      <w:r w:rsidRPr="00B158C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（二）本次招标不接受</w:t>
      </w:r>
      <w:r w:rsidRPr="00B158CC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>√</w:t>
      </w:r>
      <w:r w:rsidRPr="00B158C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联合体投标。</w:t>
      </w:r>
    </w:p>
    <w:p w:rsidR="00B158CC" w:rsidRDefault="00B158CC" w:rsidP="00B158CC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158C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（三）根据采购项目特殊要求，规定投标人的特定条件</w:t>
      </w:r>
    </w:p>
    <w:p w:rsidR="00463D07" w:rsidRPr="00B158CC" w:rsidRDefault="00463D07" w:rsidP="00B158CC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63D0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无</w:t>
      </w:r>
    </w:p>
    <w:p w:rsidR="00B158CC" w:rsidRPr="00B158CC" w:rsidRDefault="00B158CC" w:rsidP="00B158CC">
      <w:pPr>
        <w:widowControl/>
        <w:shd w:val="clear" w:color="auto" w:fill="FFFFFF"/>
        <w:spacing w:line="360" w:lineRule="auto"/>
        <w:ind w:firstLine="600"/>
        <w:jc w:val="left"/>
        <w:rPr>
          <w:rFonts w:ascii="Microsoft Yahei" w:eastAsia="宋体" w:hAnsi="Microsoft Yahei" w:cs="宋体" w:hint="eastAsia"/>
          <w:color w:val="000000"/>
          <w:kern w:val="0"/>
          <w:sz w:val="24"/>
          <w:szCs w:val="24"/>
        </w:rPr>
      </w:pPr>
      <w:r w:rsidRPr="00B158CC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lastRenderedPageBreak/>
        <w:t>四、采购需求</w:t>
      </w:r>
    </w:p>
    <w:p w:rsidR="00B158CC" w:rsidRDefault="00B158CC" w:rsidP="00B158CC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158C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（一）本项目需实现的功能或者目标</w:t>
      </w:r>
    </w:p>
    <w:p w:rsidR="00463D07" w:rsidRPr="00B158CC" w:rsidRDefault="00463D07" w:rsidP="00B158CC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63D0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满足瑞贝卡大道与阳光大道连通工程临时供电要求</w:t>
      </w:r>
    </w:p>
    <w:p w:rsidR="00B158CC" w:rsidRPr="00B158CC" w:rsidRDefault="00B158CC" w:rsidP="00B158CC">
      <w:pPr>
        <w:widowControl/>
        <w:shd w:val="clear" w:color="auto" w:fill="FFFFFF"/>
        <w:spacing w:line="360" w:lineRule="auto"/>
        <w:ind w:firstLine="600"/>
        <w:jc w:val="left"/>
        <w:rPr>
          <w:rFonts w:ascii="Microsoft Yahei" w:eastAsia="宋体" w:hAnsi="Microsoft Yahei" w:cs="宋体" w:hint="eastAsia"/>
          <w:color w:val="000000"/>
          <w:kern w:val="0"/>
          <w:sz w:val="24"/>
          <w:szCs w:val="24"/>
        </w:rPr>
      </w:pPr>
      <w:r w:rsidRPr="00B158C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（二）采购清单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49"/>
        <w:gridCol w:w="1286"/>
        <w:gridCol w:w="3806"/>
        <w:gridCol w:w="782"/>
        <w:gridCol w:w="781"/>
        <w:gridCol w:w="1012"/>
      </w:tblGrid>
      <w:tr w:rsidR="00B158CC" w:rsidRPr="00B158CC" w:rsidTr="00B158CC">
        <w:trPr>
          <w:trHeight w:val="54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58CC" w:rsidRPr="00B158CC" w:rsidRDefault="00B158CC" w:rsidP="00B158CC">
            <w:pPr>
              <w:widowControl/>
              <w:spacing w:line="360" w:lineRule="auto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 w:val="24"/>
                <w:szCs w:val="24"/>
              </w:rPr>
            </w:pPr>
            <w:r w:rsidRPr="00B158C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58CC" w:rsidRPr="00B158CC" w:rsidRDefault="00B158CC" w:rsidP="00B158CC">
            <w:pPr>
              <w:widowControl/>
              <w:spacing w:line="360" w:lineRule="auto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 w:val="24"/>
                <w:szCs w:val="24"/>
              </w:rPr>
            </w:pPr>
            <w:r w:rsidRPr="00B158C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58CC" w:rsidRPr="00B158CC" w:rsidRDefault="00B158CC" w:rsidP="00B158CC">
            <w:pPr>
              <w:widowControl/>
              <w:spacing w:line="360" w:lineRule="auto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 w:val="24"/>
                <w:szCs w:val="24"/>
              </w:rPr>
            </w:pPr>
            <w:r w:rsidRPr="00B158C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技术规格及主要参数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58CC" w:rsidRPr="00B158CC" w:rsidRDefault="00B158CC" w:rsidP="00B158CC">
            <w:pPr>
              <w:widowControl/>
              <w:spacing w:line="360" w:lineRule="auto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 w:val="24"/>
                <w:szCs w:val="24"/>
              </w:rPr>
            </w:pPr>
            <w:r w:rsidRPr="00B158C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58CC" w:rsidRPr="00B158CC" w:rsidRDefault="00B158CC" w:rsidP="00B158CC">
            <w:pPr>
              <w:widowControl/>
              <w:spacing w:line="360" w:lineRule="auto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 w:val="24"/>
                <w:szCs w:val="24"/>
              </w:rPr>
            </w:pPr>
            <w:r w:rsidRPr="00B158C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CC" w:rsidRPr="00B158CC" w:rsidRDefault="00B158CC" w:rsidP="00B158CC">
            <w:pPr>
              <w:widowControl/>
              <w:spacing w:line="360" w:lineRule="auto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 w:val="24"/>
                <w:szCs w:val="24"/>
              </w:rPr>
            </w:pPr>
            <w:r w:rsidRPr="00B158C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是否为核心产品</w:t>
            </w:r>
          </w:p>
        </w:tc>
      </w:tr>
      <w:tr w:rsidR="00B158CC" w:rsidRPr="00B158CC" w:rsidTr="00B158CC">
        <w:trPr>
          <w:trHeight w:val="57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58CC" w:rsidRPr="00B158CC" w:rsidRDefault="00B158CC" w:rsidP="00B158CC">
            <w:pPr>
              <w:widowControl/>
              <w:spacing w:line="360" w:lineRule="auto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 w:val="24"/>
                <w:szCs w:val="24"/>
              </w:rPr>
            </w:pPr>
            <w:r w:rsidRPr="00B158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58CC" w:rsidRPr="00B158CC" w:rsidRDefault="00B158CC" w:rsidP="00B158CC">
            <w:pPr>
              <w:widowControl/>
              <w:spacing w:line="360" w:lineRule="auto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 w:val="24"/>
                <w:szCs w:val="24"/>
              </w:rPr>
            </w:pPr>
            <w:r w:rsidRPr="00B158CC">
              <w:rPr>
                <w:rFonts w:ascii="Calibri" w:eastAsia="仿宋" w:hAnsi="Calibri" w:cs="Calibri" w:hint="eastAsia"/>
                <w:color w:val="000000"/>
                <w:kern w:val="0"/>
                <w:sz w:val="24"/>
                <w:szCs w:val="24"/>
              </w:rPr>
              <w:t>组合型成套箱式变电站</w:t>
            </w:r>
            <w:r w:rsidRPr="00B158CC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58CC" w:rsidRPr="00B158CC" w:rsidRDefault="00B158CC" w:rsidP="00B158CC">
            <w:pPr>
              <w:widowControl/>
              <w:spacing w:line="240" w:lineRule="atLeast"/>
              <w:jc w:val="left"/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</w:pPr>
            <w:r w:rsidRPr="00B158CC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1.</w:t>
            </w:r>
            <w:r w:rsidRPr="00B158CC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名称</w:t>
            </w:r>
            <w:r w:rsidRPr="00B158CC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:</w:t>
            </w:r>
            <w:r w:rsidRPr="00B158CC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欧式箱式变电站</w:t>
            </w:r>
          </w:p>
          <w:p w:rsidR="00B158CC" w:rsidRPr="00B158CC" w:rsidRDefault="00B158CC" w:rsidP="00B158CC">
            <w:pPr>
              <w:widowControl/>
              <w:spacing w:line="240" w:lineRule="atLeast"/>
              <w:jc w:val="left"/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</w:pPr>
            <w:r w:rsidRPr="00B158CC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2.</w:t>
            </w:r>
            <w:r w:rsidRPr="00B158CC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容量（</w:t>
            </w:r>
            <w:proofErr w:type="spellStart"/>
            <w:r w:rsidRPr="00B158CC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kV·A</w:t>
            </w:r>
            <w:proofErr w:type="spellEnd"/>
            <w:r w:rsidRPr="00B158CC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):630kV·A</w:t>
            </w:r>
          </w:p>
          <w:p w:rsidR="00B158CC" w:rsidRPr="00B158CC" w:rsidRDefault="00B158CC" w:rsidP="00B158CC">
            <w:pPr>
              <w:widowControl/>
              <w:spacing w:line="240" w:lineRule="atLeast"/>
              <w:jc w:val="left"/>
              <w:rPr>
                <w:rFonts w:ascii="Microsoft Yahei" w:eastAsia="宋体" w:hAnsi="Microsoft Yahei" w:cs="宋体" w:hint="eastAsia"/>
                <w:color w:val="000000"/>
                <w:kern w:val="0"/>
                <w:sz w:val="24"/>
                <w:szCs w:val="24"/>
              </w:rPr>
            </w:pPr>
            <w:r w:rsidRPr="00B158CC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3.</w:t>
            </w:r>
            <w:r w:rsidRPr="00B158CC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尺寸：</w:t>
            </w:r>
            <w:r w:rsidRPr="00B158CC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4300*2100*2300mm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58CC" w:rsidRPr="00B158CC" w:rsidRDefault="00B158CC" w:rsidP="00B158CC">
            <w:pPr>
              <w:widowControl/>
              <w:spacing w:line="360" w:lineRule="auto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仿宋" w:hAnsi="Calibri" w:cs="Calibri" w:hint="eastAsia"/>
                <w:color w:val="000000"/>
                <w:kern w:val="0"/>
                <w:sz w:val="24"/>
                <w:szCs w:val="24"/>
              </w:rPr>
              <w:t>台</w:t>
            </w:r>
            <w:r w:rsidRPr="00B158CC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58CC" w:rsidRPr="00B158CC" w:rsidRDefault="00B158CC" w:rsidP="00B158CC">
            <w:pPr>
              <w:widowControl/>
              <w:spacing w:line="360" w:lineRule="auto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1</w:t>
            </w:r>
            <w:r w:rsidRPr="00B158CC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CC" w:rsidRPr="00B158CC" w:rsidRDefault="00B158CC" w:rsidP="00B158CC">
            <w:pPr>
              <w:widowControl/>
              <w:spacing w:line="360" w:lineRule="auto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 w:val="24"/>
                <w:szCs w:val="24"/>
              </w:rPr>
            </w:pPr>
            <w:r w:rsidRPr="00B158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B158CC" w:rsidRPr="00B158CC" w:rsidTr="00B158CC">
        <w:trPr>
          <w:trHeight w:val="136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58CC" w:rsidRPr="00B158CC" w:rsidRDefault="00B158CC" w:rsidP="00B158CC">
            <w:pPr>
              <w:widowControl/>
              <w:spacing w:line="360" w:lineRule="auto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 w:val="24"/>
                <w:szCs w:val="24"/>
              </w:rPr>
            </w:pPr>
            <w:r w:rsidRPr="00B158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58CC" w:rsidRPr="00B158CC" w:rsidRDefault="00B158CC" w:rsidP="00B158CC">
            <w:pPr>
              <w:widowControl/>
              <w:spacing w:line="360" w:lineRule="auto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 w:val="24"/>
                <w:szCs w:val="24"/>
              </w:rPr>
            </w:pPr>
            <w:r w:rsidRPr="00B158CC">
              <w:rPr>
                <w:rFonts w:ascii="Calibri" w:eastAsia="仿宋" w:hAnsi="Calibri" w:cs="Calibri" w:hint="eastAsia"/>
                <w:color w:val="000000"/>
                <w:kern w:val="0"/>
                <w:sz w:val="24"/>
                <w:szCs w:val="24"/>
              </w:rPr>
              <w:t>电杆组立</w:t>
            </w:r>
            <w:r w:rsidRPr="00B158CC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58CC" w:rsidRPr="00B158CC" w:rsidRDefault="00B158CC" w:rsidP="00B158CC">
            <w:pPr>
              <w:widowControl/>
              <w:spacing w:line="360" w:lineRule="auto"/>
              <w:jc w:val="left"/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</w:pPr>
            <w:r w:rsidRPr="00B158CC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1.</w:t>
            </w:r>
            <w:r w:rsidRPr="00B158CC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名称</w:t>
            </w:r>
            <w:r w:rsidRPr="00B158CC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:</w:t>
            </w:r>
            <w:r w:rsidRPr="00B158CC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电杆</w:t>
            </w:r>
          </w:p>
          <w:p w:rsidR="00B158CC" w:rsidRPr="00B158CC" w:rsidRDefault="00B158CC" w:rsidP="00B158CC">
            <w:pPr>
              <w:widowControl/>
              <w:spacing w:line="360" w:lineRule="auto"/>
              <w:jc w:val="left"/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</w:pPr>
            <w:r w:rsidRPr="00B158CC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2.</w:t>
            </w:r>
            <w:r w:rsidRPr="00B158CC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材质</w:t>
            </w:r>
            <w:r w:rsidRPr="00B158CC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:</w:t>
            </w:r>
            <w:r w:rsidRPr="00B158CC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水泥</w:t>
            </w:r>
          </w:p>
          <w:p w:rsidR="00B158CC" w:rsidRPr="00B158CC" w:rsidRDefault="00B158CC" w:rsidP="00B158CC">
            <w:pPr>
              <w:widowControl/>
              <w:spacing w:line="360" w:lineRule="auto"/>
              <w:jc w:val="left"/>
              <w:rPr>
                <w:rFonts w:ascii="Microsoft Yahei" w:eastAsia="宋体" w:hAnsi="Microsoft Yahei" w:cs="宋体" w:hint="eastAsia"/>
                <w:color w:val="000000"/>
                <w:kern w:val="0"/>
                <w:sz w:val="24"/>
                <w:szCs w:val="24"/>
              </w:rPr>
            </w:pPr>
            <w:r w:rsidRPr="00B158CC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3.</w:t>
            </w:r>
            <w:r w:rsidRPr="00B158CC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高度</w:t>
            </w:r>
            <w:r w:rsidRPr="00B158CC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:10mm"</w:t>
            </w:r>
            <w:r w:rsidRPr="00B158CC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58CC" w:rsidRPr="00B158CC" w:rsidRDefault="00B158CC" w:rsidP="00B158CC">
            <w:pPr>
              <w:widowControl/>
              <w:spacing w:line="360" w:lineRule="auto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 w:val="24"/>
                <w:szCs w:val="24"/>
              </w:rPr>
            </w:pPr>
            <w:r w:rsidRPr="00B158CC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Calibri" w:eastAsia="仿宋" w:hAnsi="Calibri" w:cs="Calibri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58CC" w:rsidRPr="00B158CC" w:rsidRDefault="00B158CC" w:rsidP="00B158CC">
            <w:pPr>
              <w:widowControl/>
              <w:spacing w:line="360" w:lineRule="auto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 w:val="24"/>
                <w:szCs w:val="24"/>
              </w:rPr>
            </w:pPr>
            <w:r w:rsidRPr="00B158CC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CC" w:rsidRPr="00B158CC" w:rsidRDefault="00B158CC" w:rsidP="00B158CC">
            <w:pPr>
              <w:widowControl/>
              <w:spacing w:line="360" w:lineRule="auto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 w:val="24"/>
                <w:szCs w:val="24"/>
              </w:rPr>
            </w:pPr>
            <w:r w:rsidRPr="00B158CC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Calibri" w:eastAsia="仿宋" w:hAnsi="Calibri" w:cs="Calibri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158CC" w:rsidRPr="00B158CC" w:rsidTr="00B158CC">
        <w:trPr>
          <w:trHeight w:val="54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58CC" w:rsidRPr="00B158CC" w:rsidRDefault="00B158CC" w:rsidP="00B158CC">
            <w:pPr>
              <w:widowControl/>
              <w:spacing w:line="360" w:lineRule="auto"/>
              <w:ind w:firstLine="200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58CC" w:rsidRPr="00B158CC" w:rsidRDefault="00B158CC" w:rsidP="00B158CC">
            <w:pPr>
              <w:widowControl/>
              <w:spacing w:line="360" w:lineRule="auto"/>
              <w:ind w:firstLine="200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 w:val="24"/>
                <w:szCs w:val="24"/>
              </w:rPr>
            </w:pPr>
            <w:r w:rsidRPr="00B158C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58CC" w:rsidRPr="00B158CC" w:rsidRDefault="00B158CC" w:rsidP="00B158CC">
            <w:pPr>
              <w:widowControl/>
              <w:spacing w:line="360" w:lineRule="auto"/>
              <w:ind w:firstLineChars="200" w:firstLine="480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 w:val="24"/>
                <w:szCs w:val="24"/>
              </w:rPr>
            </w:pPr>
            <w:r w:rsidRPr="00B158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58CC" w:rsidRPr="00B158CC" w:rsidRDefault="00B158CC" w:rsidP="00B158CC">
            <w:pPr>
              <w:widowControl/>
              <w:spacing w:line="360" w:lineRule="auto"/>
              <w:ind w:firstLineChars="200" w:firstLine="480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 w:val="24"/>
                <w:szCs w:val="24"/>
              </w:rPr>
            </w:pPr>
            <w:r w:rsidRPr="00B158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58CC" w:rsidRPr="00B158CC" w:rsidRDefault="00B158CC" w:rsidP="00B158CC">
            <w:pPr>
              <w:widowControl/>
              <w:spacing w:line="360" w:lineRule="auto"/>
              <w:ind w:firstLineChars="200" w:firstLine="480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 w:val="24"/>
                <w:szCs w:val="24"/>
              </w:rPr>
            </w:pPr>
            <w:r w:rsidRPr="00B158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CC" w:rsidRPr="00B158CC" w:rsidRDefault="00B158CC" w:rsidP="00B158CC">
            <w:pPr>
              <w:widowControl/>
              <w:spacing w:line="360" w:lineRule="auto"/>
              <w:ind w:firstLineChars="200" w:firstLine="480"/>
              <w:jc w:val="left"/>
              <w:rPr>
                <w:rFonts w:ascii="Microsoft Yahei" w:eastAsia="宋体" w:hAnsi="Microsoft Yahei" w:cs="宋体" w:hint="eastAsia"/>
                <w:color w:val="000000"/>
                <w:kern w:val="0"/>
                <w:sz w:val="24"/>
                <w:szCs w:val="24"/>
              </w:rPr>
            </w:pPr>
            <w:r w:rsidRPr="00B158CC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CA124D" w:rsidRDefault="00CA124D" w:rsidP="00B158CC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具体详见附件工程量清单</w:t>
      </w:r>
      <w:r w:rsidRPr="00CA124D">
        <w:rPr>
          <w:rFonts w:ascii="仿宋" w:eastAsia="仿宋" w:hAnsi="仿宋" w:cs="宋体"/>
          <w:color w:val="000000"/>
          <w:kern w:val="0"/>
          <w:sz w:val="30"/>
          <w:szCs w:val="30"/>
        </w:rPr>
        <w:object w:dxaOrig="591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5.5pt;height:41.25pt" o:ole="">
            <v:imagedata r:id="rId6" o:title=""/>
          </v:shape>
          <o:OLEObject Type="Embed" ProgID="Package" ShapeID="_x0000_i1025" DrawAspect="Content" ObjectID="_1575980367" r:id="rId7"/>
        </w:object>
      </w:r>
    </w:p>
    <w:p w:rsidR="00B158CC" w:rsidRPr="00B158CC" w:rsidRDefault="00B158CC" w:rsidP="00B158CC">
      <w:pPr>
        <w:widowControl/>
        <w:shd w:val="clear" w:color="auto" w:fill="FFFFFF"/>
        <w:spacing w:line="360" w:lineRule="auto"/>
        <w:ind w:firstLine="600"/>
        <w:jc w:val="left"/>
        <w:rPr>
          <w:rFonts w:ascii="Microsoft Yahei" w:eastAsia="宋体" w:hAnsi="Microsoft Yahei" w:cs="宋体" w:hint="eastAsia"/>
          <w:color w:val="000000"/>
          <w:kern w:val="0"/>
          <w:sz w:val="24"/>
          <w:szCs w:val="24"/>
        </w:rPr>
      </w:pPr>
      <w:r w:rsidRPr="00B158C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（三）采购标的执行标准</w:t>
      </w:r>
    </w:p>
    <w:p w:rsidR="00B158CC" w:rsidRPr="00B158CC" w:rsidRDefault="00B158CC" w:rsidP="00B158CC">
      <w:pPr>
        <w:widowControl/>
        <w:shd w:val="clear" w:color="auto" w:fill="FFFFFF"/>
        <w:spacing w:line="360" w:lineRule="auto"/>
        <w:contextualSpacing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158C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需执行行业标准规范</w:t>
      </w:r>
    </w:p>
    <w:p w:rsidR="00595ED7" w:rsidRDefault="00B158CC" w:rsidP="00B158CC">
      <w:pPr>
        <w:widowControl/>
        <w:shd w:val="clear" w:color="auto" w:fill="FFFFFF"/>
        <w:spacing w:line="360" w:lineRule="auto"/>
        <w:ind w:firstLineChars="200" w:firstLine="600"/>
        <w:contextualSpacing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B158C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（四）服务标准、期限、效率等要求</w:t>
      </w:r>
    </w:p>
    <w:p w:rsidR="00CA124D" w:rsidRPr="00B158CC" w:rsidRDefault="00CA124D" w:rsidP="00B158CC">
      <w:pPr>
        <w:widowControl/>
        <w:shd w:val="clear" w:color="auto" w:fill="FFFFFF"/>
        <w:spacing w:line="360" w:lineRule="auto"/>
        <w:ind w:firstLineChars="200" w:firstLine="600"/>
        <w:contextualSpacing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63D0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质保期一年，如出现质量问题免费更换。</w:t>
      </w:r>
    </w:p>
    <w:p w:rsidR="00B158CC" w:rsidRPr="00B158CC" w:rsidRDefault="00B158CC" w:rsidP="00B158CC">
      <w:pPr>
        <w:widowControl/>
        <w:shd w:val="clear" w:color="auto" w:fill="FFFFFF"/>
        <w:spacing w:line="360" w:lineRule="auto"/>
        <w:ind w:firstLine="600"/>
        <w:jc w:val="left"/>
        <w:rPr>
          <w:rFonts w:ascii="Microsoft Yahei" w:eastAsia="宋体" w:hAnsi="Microsoft Yahei" w:cs="宋体" w:hint="eastAsia"/>
          <w:color w:val="000000"/>
          <w:kern w:val="0"/>
          <w:sz w:val="24"/>
          <w:szCs w:val="24"/>
        </w:rPr>
      </w:pPr>
      <w:r w:rsidRPr="00B158C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（五）验收标准</w:t>
      </w:r>
    </w:p>
    <w:p w:rsidR="00B158CC" w:rsidRPr="00B158CC" w:rsidRDefault="00B158CC" w:rsidP="00B158CC">
      <w:pPr>
        <w:widowControl/>
        <w:shd w:val="clear" w:color="auto" w:fill="FFFFFF"/>
        <w:spacing w:line="360" w:lineRule="auto"/>
        <w:ind w:firstLine="600"/>
        <w:jc w:val="left"/>
        <w:rPr>
          <w:rFonts w:ascii="Microsoft Yahei" w:eastAsia="宋体" w:hAnsi="Microsoft Yahei" w:cs="宋体" w:hint="eastAsia"/>
          <w:color w:val="000000"/>
          <w:kern w:val="0"/>
          <w:sz w:val="24"/>
          <w:szCs w:val="24"/>
        </w:rPr>
      </w:pPr>
      <w:r w:rsidRPr="00B158C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 w:rsidR="00B158CC" w:rsidRPr="00595ED7" w:rsidRDefault="00B158CC" w:rsidP="00B158CC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B158C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1、</w:t>
      </w:r>
      <w:r w:rsidRPr="00595ED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按照行业标准、规范验收；</w:t>
      </w:r>
    </w:p>
    <w:p w:rsidR="00B158CC" w:rsidRPr="00595ED7" w:rsidRDefault="00B158CC" w:rsidP="00B158CC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B158C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2、按照招标文件要求、投标文件响应和承诺验收；</w:t>
      </w:r>
    </w:p>
    <w:p w:rsidR="00B158CC" w:rsidRPr="00B158CC" w:rsidRDefault="00B158CC" w:rsidP="00B158CC">
      <w:pPr>
        <w:widowControl/>
        <w:shd w:val="clear" w:color="auto" w:fill="FFFFFF"/>
        <w:spacing w:line="360" w:lineRule="auto"/>
        <w:ind w:firstLine="600"/>
        <w:jc w:val="left"/>
        <w:rPr>
          <w:rFonts w:ascii="Microsoft Yahei" w:eastAsia="宋体" w:hAnsi="Microsoft Yahei" w:cs="宋体" w:hint="eastAsia"/>
          <w:color w:val="000000"/>
          <w:kern w:val="0"/>
          <w:sz w:val="24"/>
          <w:szCs w:val="24"/>
        </w:rPr>
      </w:pPr>
      <w:r w:rsidRPr="00B158CC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五、评标方法和评标标准</w:t>
      </w:r>
    </w:p>
    <w:p w:rsidR="00B158CC" w:rsidRDefault="00B158CC" w:rsidP="00B158CC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158C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（一）评标方法：最低评标价法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√</w:t>
      </w:r>
    </w:p>
    <w:p w:rsidR="00463D07" w:rsidRPr="00B158CC" w:rsidRDefault="00463D07" w:rsidP="00B158CC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63D0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投标文件满足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谈判</w:t>
      </w:r>
      <w:r w:rsidRPr="00463D0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文件全部实质性要求，且投标报价最低的投标人为中标候选人。</w:t>
      </w:r>
    </w:p>
    <w:p w:rsidR="00B158CC" w:rsidRPr="00B158CC" w:rsidRDefault="00B158CC" w:rsidP="00B158CC">
      <w:pPr>
        <w:widowControl/>
        <w:shd w:val="clear" w:color="auto" w:fill="FFFFFF"/>
        <w:spacing w:line="360" w:lineRule="auto"/>
        <w:ind w:firstLine="600"/>
        <w:jc w:val="left"/>
        <w:rPr>
          <w:rFonts w:ascii="Microsoft Yahei" w:eastAsia="宋体" w:hAnsi="Microsoft Yahei" w:cs="宋体" w:hint="eastAsia"/>
          <w:color w:val="000000"/>
          <w:kern w:val="0"/>
          <w:sz w:val="24"/>
          <w:szCs w:val="24"/>
        </w:rPr>
      </w:pPr>
      <w:r w:rsidRPr="00B158C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</w:t>
      </w:r>
      <w:r w:rsidRPr="00B158CC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六、采购资金支付</w:t>
      </w:r>
    </w:p>
    <w:p w:rsidR="00B158CC" w:rsidRPr="00B158CC" w:rsidRDefault="00B158CC" w:rsidP="00B158CC">
      <w:pPr>
        <w:widowControl/>
        <w:shd w:val="clear" w:color="auto" w:fill="FFFFFF"/>
        <w:spacing w:line="360" w:lineRule="auto"/>
        <w:ind w:firstLine="600"/>
        <w:jc w:val="left"/>
        <w:rPr>
          <w:rFonts w:ascii="Microsoft Yahei" w:eastAsia="宋体" w:hAnsi="Microsoft Yahei" w:cs="宋体" w:hint="eastAsia"/>
          <w:color w:val="000000"/>
          <w:kern w:val="0"/>
          <w:sz w:val="24"/>
          <w:szCs w:val="24"/>
        </w:rPr>
      </w:pPr>
      <w:r w:rsidRPr="00B158C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（一）支付方式</w:t>
      </w:r>
      <w:r w:rsidR="00CA1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：汇款</w:t>
      </w:r>
    </w:p>
    <w:p w:rsidR="00B158CC" w:rsidRPr="00B158CC" w:rsidRDefault="00B158CC" w:rsidP="00B158CC">
      <w:pPr>
        <w:widowControl/>
        <w:shd w:val="clear" w:color="auto" w:fill="FFFFFF"/>
        <w:spacing w:line="360" w:lineRule="auto"/>
        <w:ind w:firstLine="600"/>
        <w:jc w:val="left"/>
        <w:rPr>
          <w:rFonts w:ascii="Microsoft Yahei" w:eastAsia="宋体" w:hAnsi="Microsoft Yahei" w:cs="宋体" w:hint="eastAsia"/>
          <w:color w:val="000000"/>
          <w:kern w:val="0"/>
          <w:sz w:val="24"/>
          <w:szCs w:val="24"/>
        </w:rPr>
      </w:pPr>
      <w:r w:rsidRPr="00B158C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（二）支付时间及条件：</w:t>
      </w:r>
      <w:r w:rsidR="00CA1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货到安装完毕验收后支付9</w:t>
      </w:r>
      <w:r w:rsidR="00CA124D">
        <w:rPr>
          <w:rFonts w:ascii="仿宋" w:eastAsia="仿宋" w:hAnsi="仿宋" w:cs="宋体"/>
          <w:color w:val="000000"/>
          <w:kern w:val="0"/>
          <w:sz w:val="30"/>
          <w:szCs w:val="30"/>
        </w:rPr>
        <w:t>5</w:t>
      </w:r>
      <w:r w:rsidR="00CA1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%，剩余5%无质量问题一年后付清。</w:t>
      </w:r>
    </w:p>
    <w:p w:rsidR="00B158CC" w:rsidRPr="00B158CC" w:rsidRDefault="00B158CC" w:rsidP="00B158CC">
      <w:pPr>
        <w:widowControl/>
        <w:shd w:val="clear" w:color="auto" w:fill="FFFFFF"/>
        <w:spacing w:line="360" w:lineRule="auto"/>
        <w:ind w:firstLine="600"/>
        <w:jc w:val="left"/>
        <w:rPr>
          <w:rFonts w:ascii="Microsoft Yahei" w:eastAsia="宋体" w:hAnsi="Microsoft Yahei" w:cs="宋体" w:hint="eastAsia"/>
          <w:color w:val="000000"/>
          <w:kern w:val="0"/>
          <w:sz w:val="24"/>
          <w:szCs w:val="24"/>
        </w:rPr>
      </w:pPr>
      <w:r w:rsidRPr="00B158CC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七、联系方式</w:t>
      </w:r>
    </w:p>
    <w:p w:rsidR="00B158CC" w:rsidRPr="00B158CC" w:rsidRDefault="00B158CC" w:rsidP="00B158CC">
      <w:pPr>
        <w:widowControl/>
        <w:shd w:val="clear" w:color="auto" w:fill="FFFFFF"/>
        <w:spacing w:line="525" w:lineRule="atLeast"/>
        <w:ind w:firstLine="795"/>
        <w:jc w:val="left"/>
        <w:rPr>
          <w:rFonts w:ascii="Microsoft Yahei" w:eastAsia="宋体" w:hAnsi="Microsoft Yahei" w:cs="宋体" w:hint="eastAsia"/>
          <w:color w:val="000000"/>
          <w:kern w:val="0"/>
          <w:sz w:val="24"/>
          <w:szCs w:val="24"/>
        </w:rPr>
      </w:pPr>
      <w:r w:rsidRPr="00B158C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联系人姓名：</w:t>
      </w:r>
      <w:r w:rsidR="00CA1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郑明贤</w:t>
      </w:r>
      <w:r w:rsidRPr="00B158CC">
        <w:rPr>
          <w:rFonts w:ascii="Calibri" w:eastAsia="仿宋" w:hAnsi="Calibri" w:cs="Calibri"/>
          <w:color w:val="000000"/>
          <w:kern w:val="0"/>
          <w:sz w:val="30"/>
          <w:szCs w:val="30"/>
        </w:rPr>
        <w:t>      </w:t>
      </w:r>
      <w:r w:rsidRPr="00B158C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Pr="00B158CC">
        <w:rPr>
          <w:rFonts w:ascii="Calibri" w:eastAsia="仿宋" w:hAnsi="Calibri" w:cs="Calibri"/>
          <w:color w:val="000000"/>
          <w:kern w:val="0"/>
          <w:sz w:val="30"/>
          <w:szCs w:val="30"/>
        </w:rPr>
        <w:t>    </w:t>
      </w:r>
      <w:r w:rsidRPr="00B158C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联系电话：</w:t>
      </w:r>
      <w:r w:rsidR="00463D0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</w:t>
      </w:r>
      <w:r w:rsidR="00463D07">
        <w:rPr>
          <w:rFonts w:ascii="仿宋" w:eastAsia="仿宋" w:hAnsi="仿宋" w:cs="宋体"/>
          <w:color w:val="000000"/>
          <w:kern w:val="0"/>
          <w:sz w:val="30"/>
          <w:szCs w:val="30"/>
        </w:rPr>
        <w:t>3938783927</w:t>
      </w:r>
    </w:p>
    <w:p w:rsidR="00B158CC" w:rsidRPr="00B158CC" w:rsidRDefault="00B158CC" w:rsidP="00B158CC">
      <w:pPr>
        <w:widowControl/>
        <w:shd w:val="clear" w:color="auto" w:fill="FFFFFF"/>
        <w:spacing w:line="525" w:lineRule="atLeast"/>
        <w:ind w:firstLine="795"/>
        <w:jc w:val="left"/>
        <w:rPr>
          <w:rFonts w:ascii="Microsoft Yahei" w:eastAsia="宋体" w:hAnsi="Microsoft Yahei" w:cs="宋体" w:hint="eastAsia"/>
          <w:color w:val="000000"/>
          <w:kern w:val="0"/>
          <w:sz w:val="24"/>
          <w:szCs w:val="24"/>
        </w:rPr>
      </w:pPr>
      <w:r w:rsidRPr="00B158C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单位地址：</w:t>
      </w:r>
      <w:r w:rsidR="00463D0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许昌市创业中心B座9楼</w:t>
      </w:r>
    </w:p>
    <w:p w:rsidR="00B158CC" w:rsidRPr="00B158CC" w:rsidRDefault="00B158CC" w:rsidP="00463D07">
      <w:pPr>
        <w:widowControl/>
        <w:shd w:val="clear" w:color="auto" w:fill="FFFFFF"/>
        <w:spacing w:line="525" w:lineRule="atLeast"/>
        <w:ind w:firstLine="795"/>
        <w:jc w:val="left"/>
        <w:rPr>
          <w:rFonts w:ascii="Microsoft Yahei" w:eastAsia="宋体" w:hAnsi="Microsoft Yahei" w:cs="宋体" w:hint="eastAsia"/>
          <w:color w:val="000000"/>
          <w:kern w:val="0"/>
          <w:sz w:val="24"/>
          <w:szCs w:val="24"/>
        </w:rPr>
      </w:pPr>
      <w:r w:rsidRPr="00B158CC">
        <w:rPr>
          <w:rFonts w:ascii="Calibri" w:eastAsia="仿宋" w:hAnsi="Calibri" w:cs="Calibri"/>
          <w:color w:val="000000"/>
          <w:kern w:val="0"/>
          <w:sz w:val="30"/>
          <w:szCs w:val="30"/>
        </w:rPr>
        <w:t> </w:t>
      </w:r>
    </w:p>
    <w:p w:rsidR="00B158CC" w:rsidRPr="00B158CC" w:rsidRDefault="00463D07" w:rsidP="00722F48">
      <w:pPr>
        <w:widowControl/>
        <w:shd w:val="clear" w:color="auto" w:fill="FFFFFF"/>
        <w:spacing w:line="330" w:lineRule="atLeast"/>
        <w:ind w:leftChars="700" w:left="1470" w:right="600" w:firstLineChars="100" w:firstLine="300"/>
        <w:jc w:val="right"/>
        <w:rPr>
          <w:rFonts w:ascii="Microsoft Yahei" w:eastAsia="宋体" w:hAnsi="Microsoft Yahei" w:cs="宋体" w:hint="eastAsia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许昌市住房</w:t>
      </w:r>
      <w:r w:rsidR="00D03A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和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城乡建设局 </w:t>
      </w:r>
      <w:r w:rsidR="00B158CC" w:rsidRPr="00B158CC">
        <w:rPr>
          <w:rFonts w:ascii="Calibri" w:eastAsia="仿宋" w:hAnsi="Calibri" w:cs="Calibri"/>
          <w:color w:val="000000"/>
          <w:kern w:val="0"/>
          <w:sz w:val="30"/>
          <w:szCs w:val="30"/>
        </w:rPr>
        <w:t> </w:t>
      </w:r>
    </w:p>
    <w:p w:rsidR="00B158CC" w:rsidRPr="00B158CC" w:rsidRDefault="00D03AD4" w:rsidP="00D03AD4">
      <w:pPr>
        <w:widowControl/>
        <w:shd w:val="clear" w:color="auto" w:fill="FFFFFF"/>
        <w:spacing w:line="330" w:lineRule="atLeast"/>
        <w:ind w:right="600" w:firstLineChars="1500" w:firstLine="4500"/>
        <w:rPr>
          <w:rFonts w:ascii="Microsoft Yahei" w:eastAsia="宋体" w:hAnsi="Microsoft Yahei" w:cs="宋体" w:hint="eastAsia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2017</w:t>
      </w:r>
      <w:r w:rsidR="00B158CC" w:rsidRPr="00B158C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12</w:t>
      </w:r>
      <w:r w:rsidR="00B158CC" w:rsidRPr="00B158CC">
        <w:rPr>
          <w:rFonts w:ascii="Calibri" w:eastAsia="仿宋" w:hAnsi="Calibri" w:cs="Calibri"/>
          <w:color w:val="000000"/>
          <w:kern w:val="0"/>
          <w:sz w:val="30"/>
          <w:szCs w:val="30"/>
        </w:rPr>
        <w:t> </w:t>
      </w:r>
      <w:r w:rsidR="00B158CC" w:rsidRPr="00B158C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28</w:t>
      </w:r>
      <w:r w:rsidR="00B158CC" w:rsidRPr="00B158C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</w:p>
    <w:p w:rsidR="00441549" w:rsidRDefault="00441549"/>
    <w:sectPr w:rsidR="00441549" w:rsidSect="00AA4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D17" w:rsidRDefault="003C6D17" w:rsidP="00B158CC">
      <w:r>
        <w:separator/>
      </w:r>
    </w:p>
  </w:endnote>
  <w:endnote w:type="continuationSeparator" w:id="0">
    <w:p w:rsidR="003C6D17" w:rsidRDefault="003C6D17" w:rsidP="00B15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default"/>
    <w:sig w:usb0="00000001" w:usb1="080E0000" w:usb2="00000000" w:usb3="00000000" w:csb0="00040000" w:csb1="00000000"/>
  </w:font>
  <w:font w:name="Microsoft Yahe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D17" w:rsidRDefault="003C6D17" w:rsidP="00B158CC">
      <w:r>
        <w:separator/>
      </w:r>
    </w:p>
  </w:footnote>
  <w:footnote w:type="continuationSeparator" w:id="0">
    <w:p w:rsidR="003C6D17" w:rsidRDefault="003C6D17" w:rsidP="00B158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F9B"/>
    <w:rsid w:val="00070BAD"/>
    <w:rsid w:val="00071C1D"/>
    <w:rsid w:val="003C6D17"/>
    <w:rsid w:val="00441549"/>
    <w:rsid w:val="00463D07"/>
    <w:rsid w:val="00524E65"/>
    <w:rsid w:val="005608A6"/>
    <w:rsid w:val="00595ED7"/>
    <w:rsid w:val="006A4869"/>
    <w:rsid w:val="00722F48"/>
    <w:rsid w:val="007871C0"/>
    <w:rsid w:val="008C6F9B"/>
    <w:rsid w:val="00AA493A"/>
    <w:rsid w:val="00B158CC"/>
    <w:rsid w:val="00BE6AC8"/>
    <w:rsid w:val="00CA124D"/>
    <w:rsid w:val="00D03AD4"/>
    <w:rsid w:val="00EB3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8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8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6648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99101512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s</dc:creator>
  <cp:keywords/>
  <dc:description/>
  <cp:lastModifiedBy>许昌市公共资源交易中心:kemary</cp:lastModifiedBy>
  <cp:revision>8</cp:revision>
  <dcterms:created xsi:type="dcterms:W3CDTF">2017-12-27T03:27:00Z</dcterms:created>
  <dcterms:modified xsi:type="dcterms:W3CDTF">2017-12-28T07:33:00Z</dcterms:modified>
</cp:coreProperties>
</file>