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hd w:val="clear" w:color="auto" w:fill="FFFFFF"/>
        <w:spacing w:line="315" w:lineRule="atLeast"/>
        <w:jc w:val="center"/>
        <w:rPr>
          <w:rFonts w:ascii="宋体" w:hAnsi="宋体" w:cs="宋体"/>
          <w:b/>
          <w:sz w:val="44"/>
          <w:szCs w:val="44"/>
          <w:shd w:val="clear" w:color="auto" w:fill="FFFFFF"/>
        </w:rPr>
      </w:pPr>
      <w:r>
        <w:rPr>
          <w:rFonts w:hint="eastAsia" w:ascii="宋体" w:hAnsi="宋体" w:cs="宋体"/>
          <w:b/>
          <w:sz w:val="44"/>
          <w:szCs w:val="44"/>
          <w:shd w:val="clear" w:color="auto" w:fill="FFFFFF"/>
        </w:rPr>
        <w:t>许昌市东城区规划建设局“许昌市职教园区城市设计”项目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Theme="majorEastAsia" w:hAnsiTheme="majorEastAsia" w:eastAsiaTheme="majorEastAsia" w:cstheme="majorEastAsia"/>
          <w:bCs/>
          <w:w w:val="90"/>
          <w:sz w:val="120"/>
          <w:szCs w:val="120"/>
        </w:rPr>
      </w:pPr>
      <w:r>
        <w:rPr>
          <w:rFonts w:hint="eastAsia" w:asciiTheme="majorEastAsia" w:hAnsiTheme="majorEastAsia" w:eastAsiaTheme="majorEastAsia" w:cstheme="majorEastAsia"/>
          <w:bCs/>
          <w:w w:val="90"/>
          <w:sz w:val="120"/>
          <w:szCs w:val="120"/>
        </w:rPr>
        <w:t>招　标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项目编号：JZFCG-G2017084号</w:t>
      </w:r>
    </w:p>
    <w:p>
      <w:pPr>
        <w:ind w:firstLine="1084" w:firstLineChars="300"/>
        <w:rPr>
          <w:rFonts w:asciiTheme="majorEastAsia" w:hAnsiTheme="majorEastAsia" w:eastAsiaTheme="majorEastAsia" w:cstheme="majorEastAsia"/>
          <w:b/>
          <w:sz w:val="36"/>
          <w:szCs w:val="36"/>
          <w:shd w:val="clear" w:color="auto" w:fill="FFFFFF"/>
        </w:rPr>
      </w:pPr>
      <w:r>
        <w:rPr>
          <w:rFonts w:hint="eastAsia" w:asciiTheme="majorEastAsia" w:hAnsiTheme="majorEastAsia" w:eastAsiaTheme="majorEastAsia" w:cstheme="majorEastAsia"/>
          <w:b/>
          <w:bCs/>
          <w:sz w:val="36"/>
          <w:szCs w:val="36"/>
        </w:rPr>
        <w:t>采购单位：许昌市东城区规划建设局</w:t>
      </w:r>
    </w:p>
    <w:p>
      <w:pPr>
        <w:ind w:firstLine="1084" w:firstLineChars="300"/>
        <w:rPr>
          <w:rFonts w:asciiTheme="majorEastAsia" w:hAnsiTheme="majorEastAsia" w:eastAsiaTheme="majorEastAsia" w:cstheme="majorEastAsia"/>
          <w:b/>
          <w:sz w:val="36"/>
          <w:szCs w:val="36"/>
          <w:shd w:val="clear" w:color="auto" w:fill="FFFFFF"/>
        </w:rPr>
      </w:pPr>
      <w:r>
        <w:rPr>
          <w:rFonts w:hint="eastAsia" w:asciiTheme="majorEastAsia" w:hAnsiTheme="majorEastAsia" w:eastAsiaTheme="majorEastAsia" w:cstheme="majorEastAsia"/>
          <w:b/>
          <w:sz w:val="36"/>
          <w:szCs w:val="36"/>
          <w:shd w:val="clear" w:color="auto" w:fill="FFFFFF"/>
        </w:rPr>
        <w:t>代理机构：河南招标采购服务有限公司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二〇一七年十二月</w:t>
      </w:r>
    </w:p>
    <w:p>
      <w:pPr>
        <w:pStyle w:val="11"/>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1"/>
        <w:widowControl/>
        <w:shd w:val="clear" w:color="auto" w:fill="FFFFFF"/>
        <w:spacing w:line="315" w:lineRule="atLeast"/>
        <w:jc w:val="center"/>
        <w:rPr>
          <w:rFonts w:asciiTheme="majorEastAsia" w:hAnsiTheme="majorEastAsia" w:eastAsiaTheme="majorEastAsia" w:cstheme="majorEastAsia"/>
          <w:b/>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700" w:lineRule="exact"/>
        <w:ind w:firstLine="551"/>
        <w:rPr>
          <w:rFonts w:cs="宋体" w:asciiTheme="majorEastAsia" w:hAnsiTheme="majorEastAsia" w:eastAsiaTheme="majorEastAsia"/>
          <w:b/>
          <w:kern w:val="0"/>
          <w:sz w:val="36"/>
          <w:szCs w:val="36"/>
          <w:lang w:val="zh-CN"/>
        </w:rPr>
      </w:pPr>
    </w:p>
    <w:p>
      <w:pPr>
        <w:pStyle w:val="11"/>
        <w:widowControl/>
        <w:shd w:val="clear" w:color="auto" w:fill="FFFFFF"/>
        <w:spacing w:line="315" w:lineRule="atLeast"/>
        <w:jc w:val="center"/>
        <w:rPr>
          <w:rFonts w:ascii="宋体" w:hAnsi="宋体" w:cs="宋体"/>
          <w:b/>
          <w:sz w:val="36"/>
          <w:szCs w:val="36"/>
          <w:shd w:val="clear" w:color="auto" w:fill="FFFFFF"/>
        </w:rPr>
        <w:sectPr>
          <w:footerReference r:id="rId3" w:type="default"/>
          <w:pgSz w:w="11906" w:h="16838"/>
          <w:pgMar w:top="1440" w:right="1080" w:bottom="1440" w:left="1080" w:header="851" w:footer="992" w:gutter="0"/>
          <w:cols w:space="425" w:num="1"/>
          <w:docGrid w:type="lines" w:linePitch="312" w:charSpace="0"/>
        </w:sectPr>
      </w:pPr>
    </w:p>
    <w:p>
      <w:pPr>
        <w:pStyle w:val="11"/>
        <w:widowControl/>
        <w:shd w:val="clear" w:color="auto" w:fill="FFFFFF"/>
        <w:spacing w:line="360" w:lineRule="auto"/>
        <w:jc w:val="center"/>
        <w:rPr>
          <w:rFonts w:ascii="黑体" w:hAnsi="黑体" w:eastAsia="黑体" w:cs="黑体"/>
          <w:bCs/>
          <w:sz w:val="32"/>
          <w:szCs w:val="32"/>
          <w:shd w:val="clear" w:color="auto" w:fill="FFFFFF"/>
        </w:rPr>
      </w:pPr>
      <w:r>
        <w:rPr>
          <w:rFonts w:hint="eastAsia" w:ascii="宋体" w:hAnsi="宋体" w:cs="宋体"/>
          <w:b/>
          <w:sz w:val="36"/>
          <w:szCs w:val="36"/>
          <w:shd w:val="clear" w:color="auto" w:fill="FFFFFF"/>
        </w:rPr>
        <w:t>第一章 投标邀请</w:t>
      </w:r>
    </w:p>
    <w:p>
      <w:pPr>
        <w:pStyle w:val="11"/>
        <w:widowControl/>
        <w:shd w:val="clear" w:color="auto" w:fill="FFFFFF"/>
        <w:spacing w:line="360" w:lineRule="auto"/>
        <w:ind w:firstLine="560" w:firstLineChars="200"/>
        <w:jc w:val="left"/>
        <w:rPr>
          <w:rFonts w:ascii="黑体" w:hAnsi="黑体" w:eastAsia="黑体" w:cs="黑体"/>
          <w:bCs/>
          <w:sz w:val="28"/>
          <w:szCs w:val="28"/>
        </w:rPr>
      </w:pPr>
      <w:r>
        <w:rPr>
          <w:rFonts w:hint="eastAsia" w:ascii="黑体" w:hAnsi="黑体" w:eastAsia="黑体" w:cs="黑体"/>
          <w:bCs/>
          <w:sz w:val="28"/>
          <w:szCs w:val="28"/>
          <w:shd w:val="clear" w:color="auto" w:fill="FFFFFF"/>
        </w:rPr>
        <w:t>一、项目基本情况</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（一）项目名称：许昌市东城区规划建设局“许昌市职教园区城市设计”项目</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 xml:space="preserve">（二）项目编号：JZFCG-G2017084号                                                                                                                               </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（三）项目主要内容、数量及要求：详见采购需求附件</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（四）预算金额：</w:t>
      </w:r>
      <w:r>
        <w:rPr>
          <w:rFonts w:hint="eastAsia" w:ascii="仿宋" w:hAnsi="仿宋" w:eastAsia="仿宋" w:cs="仿宋_GB2312"/>
          <w:shd w:val="clear" w:color="auto" w:fill="FFFFFF"/>
          <w:lang w:val="zh-CN"/>
        </w:rPr>
        <w:t>1488240元</w:t>
      </w:r>
      <w:r>
        <w:rPr>
          <w:rFonts w:hint="eastAsia" w:ascii="仿宋" w:hAnsi="仿宋" w:eastAsia="仿宋" w:cs="仿宋_GB2312"/>
          <w:shd w:val="clear" w:color="auto" w:fill="FFFFFF"/>
        </w:rPr>
        <w:t>。最高限价：</w:t>
      </w:r>
      <w:r>
        <w:rPr>
          <w:rFonts w:hint="eastAsia" w:ascii="仿宋" w:hAnsi="仿宋" w:eastAsia="仿宋" w:cs="仿宋_GB2312"/>
          <w:shd w:val="clear" w:color="auto" w:fill="FFFFFF"/>
          <w:lang w:val="zh-CN"/>
        </w:rPr>
        <w:t>1488240元</w:t>
      </w:r>
      <w:r>
        <w:rPr>
          <w:rFonts w:hint="eastAsia" w:ascii="仿宋" w:hAnsi="仿宋" w:eastAsia="仿宋" w:cs="仿宋_GB2312"/>
          <w:shd w:val="clear" w:color="auto" w:fill="FFFFFF"/>
        </w:rPr>
        <w:t>。</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 xml:space="preserve">（五）设计周期 ：合同签订后30日历天内完成设计并具备验收条件 </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（六）交付地点：许昌市东城区规划建设局</w:t>
      </w:r>
    </w:p>
    <w:p>
      <w:pPr>
        <w:pStyle w:val="11"/>
        <w:widowControl/>
        <w:shd w:val="clear" w:color="auto" w:fill="FFFFFF"/>
        <w:spacing w:line="360" w:lineRule="auto"/>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二、需要落实的政府采购政策</w:t>
      </w:r>
    </w:p>
    <w:p>
      <w:pPr>
        <w:pStyle w:val="11"/>
        <w:widowControl/>
        <w:shd w:val="clear" w:color="auto" w:fill="FFFFFF"/>
        <w:spacing w:line="360" w:lineRule="auto"/>
        <w:ind w:firstLine="640"/>
        <w:rPr>
          <w:rFonts w:ascii="仿宋" w:hAnsi="仿宋" w:eastAsia="仿宋" w:cs="仿宋_GB2312"/>
          <w:shd w:val="clear" w:color="auto" w:fill="FFFFFF"/>
        </w:rPr>
      </w:pPr>
      <w:r>
        <w:rPr>
          <w:rFonts w:hint="eastAsia" w:ascii="仿宋" w:hAnsi="仿宋" w:eastAsia="仿宋" w:cs="仿宋_GB2312"/>
          <w:shd w:val="clear" w:color="auto" w:fill="FFFFFF"/>
        </w:rPr>
        <w:t>本项目落实节能环保、中小微型企业、残疾人福利性单位扶持等相关政府采购政策。</w:t>
      </w:r>
    </w:p>
    <w:p>
      <w:pPr>
        <w:pStyle w:val="11"/>
        <w:widowControl/>
        <w:shd w:val="clear" w:color="auto" w:fill="FFFFFF"/>
        <w:spacing w:line="360" w:lineRule="auto"/>
        <w:ind w:firstLine="640"/>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三、合格投标人必须符合下列条件</w:t>
      </w:r>
    </w:p>
    <w:p>
      <w:pPr>
        <w:pStyle w:val="11"/>
        <w:widowControl/>
        <w:shd w:val="clear" w:color="auto" w:fill="FFFFFF"/>
        <w:spacing w:line="360" w:lineRule="auto"/>
        <w:ind w:firstLine="64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（一）符合《中华人民共和国政府采购法》第二十二条之规定；</w:t>
      </w:r>
    </w:p>
    <w:p>
      <w:pPr>
        <w:pStyle w:val="11"/>
        <w:widowControl/>
        <w:shd w:val="clear" w:color="auto" w:fill="FFFFFF"/>
        <w:spacing w:line="360" w:lineRule="auto"/>
        <w:ind w:firstLine="64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（二）投标人须具备城乡规划编制</w:t>
      </w:r>
      <w:r>
        <w:rPr>
          <w:rFonts w:hint="eastAsia" w:ascii="仿宋" w:hAnsi="仿宋" w:eastAsia="仿宋" w:cs="仿宋_GB2312"/>
          <w:shd w:val="clear" w:color="auto" w:fill="FFFFFF"/>
        </w:rPr>
        <w:t>丙</w:t>
      </w:r>
      <w:r>
        <w:rPr>
          <w:rFonts w:hint="eastAsia" w:ascii="仿宋" w:hAnsi="仿宋" w:eastAsia="仿宋" w:cs="仿宋_GB2312"/>
          <w:shd w:val="clear" w:color="auto" w:fill="FFFFFF"/>
          <w:lang w:val="zh-CN"/>
        </w:rPr>
        <w:t>级</w:t>
      </w:r>
      <w:r>
        <w:rPr>
          <w:rFonts w:hint="eastAsia" w:ascii="仿宋" w:hAnsi="仿宋" w:eastAsia="仿宋" w:cs="仿宋_GB2312"/>
          <w:shd w:val="clear" w:color="auto" w:fill="FFFFFF"/>
        </w:rPr>
        <w:t>及以上</w:t>
      </w:r>
      <w:r>
        <w:rPr>
          <w:rFonts w:hint="eastAsia" w:ascii="仿宋" w:hAnsi="仿宋" w:eastAsia="仿宋" w:cs="仿宋_GB2312"/>
          <w:shd w:val="clear" w:color="auto" w:fill="FFFFFF"/>
          <w:lang w:val="zh-CN"/>
        </w:rPr>
        <w:t>资质；拟派项目负责人</w:t>
      </w:r>
      <w:r>
        <w:rPr>
          <w:rFonts w:hint="eastAsia" w:ascii="仿宋" w:hAnsi="仿宋" w:eastAsia="仿宋" w:cs="仿宋_GB2312"/>
          <w:shd w:val="clear" w:color="auto" w:fill="FFFFFF"/>
        </w:rPr>
        <w:t>须为注册城市规划师或具备城市规划或建筑设计专业中</w:t>
      </w:r>
      <w:r>
        <w:rPr>
          <w:rFonts w:hint="eastAsia" w:ascii="仿宋" w:hAnsi="仿宋" w:eastAsia="仿宋" w:cs="仿宋_GB2312"/>
          <w:shd w:val="clear" w:color="auto" w:fill="FFFFFF"/>
          <w:lang w:val="zh-CN"/>
        </w:rPr>
        <w:t>级及以上职称；</w:t>
      </w:r>
    </w:p>
    <w:p>
      <w:pPr>
        <w:pStyle w:val="11"/>
        <w:widowControl/>
        <w:shd w:val="clear" w:color="auto" w:fill="FFFFFF"/>
        <w:spacing w:line="360" w:lineRule="auto"/>
        <w:ind w:firstLine="64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 xml:space="preserve"> (三)未被列入“信用中国”网站(www.creditchina.gov.cn)信用记录失信被执行人、重大税收违法案件当事人名单、政府采购严重违法失信名单的投标人；中国政府采购网(www.ccgp.gov.cn)政府采购严重违法失信行为记录名单的投标人。</w:t>
      </w:r>
    </w:p>
    <w:p>
      <w:pPr>
        <w:pStyle w:val="11"/>
        <w:widowControl/>
        <w:shd w:val="clear" w:color="auto" w:fill="FFFFFF"/>
        <w:spacing w:line="360" w:lineRule="auto"/>
        <w:ind w:firstLine="640"/>
        <w:rPr>
          <w:rFonts w:ascii="仿宋" w:hAnsi="仿宋" w:eastAsia="仿宋" w:cs="仿宋_GB2312"/>
          <w:shd w:val="clear" w:color="auto" w:fill="FFFFFF"/>
          <w:lang w:val="zh-CN"/>
        </w:rPr>
      </w:pPr>
      <w:r>
        <w:rPr>
          <w:rFonts w:hint="eastAsia" w:ascii="仿宋" w:hAnsi="仿宋" w:eastAsia="仿宋" w:cs="仿宋_GB2312"/>
          <w:shd w:val="clear" w:color="auto" w:fill="FFFFFF"/>
          <w:lang w:val="zh-CN"/>
        </w:rPr>
        <w:t>（四）本次招标接受联合体投标。</w:t>
      </w:r>
    </w:p>
    <w:p>
      <w:pPr>
        <w:pStyle w:val="11"/>
        <w:widowControl/>
        <w:shd w:val="clear" w:color="auto" w:fill="FFFFFF"/>
        <w:spacing w:line="360" w:lineRule="auto"/>
        <w:ind w:firstLine="420"/>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四、招标文件的获取</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（一）网上下载招标文件</w:t>
      </w:r>
    </w:p>
    <w:p>
      <w:pPr>
        <w:pStyle w:val="11"/>
        <w:widowControl/>
        <w:shd w:val="clear" w:color="auto" w:fill="FFFFFF"/>
        <w:wordWrap w:val="0"/>
        <w:spacing w:line="360" w:lineRule="auto"/>
        <w:ind w:firstLine="720" w:firstLineChars="300"/>
        <w:jc w:val="left"/>
        <w:rPr>
          <w:rFonts w:ascii="仿宋" w:hAnsi="仿宋" w:eastAsia="仿宋" w:cs="仿宋_GB2312"/>
          <w:shd w:val="clear" w:color="auto" w:fill="FFFFFF"/>
        </w:rPr>
      </w:pPr>
      <w:r>
        <w:rPr>
          <w:rFonts w:hint="eastAsia" w:ascii="仿宋" w:hAnsi="仿宋" w:eastAsia="仿宋"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1"/>
        <w:widowControl/>
        <w:shd w:val="clear" w:color="auto" w:fill="FFFFFF"/>
        <w:wordWrap w:val="0"/>
        <w:spacing w:line="360" w:lineRule="auto"/>
        <w:ind w:firstLine="720" w:firstLineChars="300"/>
        <w:jc w:val="left"/>
        <w:rPr>
          <w:rFonts w:ascii="仿宋" w:hAnsi="仿宋" w:eastAsia="仿宋" w:cs="仿宋_GB2312"/>
          <w:shd w:val="clear" w:color="auto" w:fill="FFFFFF"/>
        </w:rPr>
      </w:pPr>
      <w:r>
        <w:rPr>
          <w:rFonts w:hint="eastAsia" w:ascii="仿宋" w:hAnsi="仿宋" w:eastAsia="仿宋" w:cs="仿宋_GB2312"/>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（二）未通过《全国公共资源交易平台（河南省·许昌市）》下载招标文件的投标人,拒收其递交的投标文件。</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(三)招标文件售价300元/套，投标人在递交投标文件时向采购代理机构交纳采购文件费用，售后不退。</w:t>
      </w:r>
    </w:p>
    <w:p>
      <w:pPr>
        <w:pStyle w:val="11"/>
        <w:widowControl/>
        <w:shd w:val="clear" w:color="auto" w:fill="FFFFFF"/>
        <w:spacing w:line="360" w:lineRule="auto"/>
        <w:ind w:firstLine="420"/>
        <w:jc w:val="left"/>
        <w:rPr>
          <w:rFonts w:ascii="黑体" w:hAnsi="黑体" w:eastAsia="黑体" w:cs="黑体"/>
          <w:bCs/>
          <w:sz w:val="28"/>
          <w:szCs w:val="28"/>
          <w:shd w:val="clear" w:color="auto" w:fill="FFFFFF"/>
        </w:rPr>
      </w:pPr>
      <w:r>
        <w:rPr>
          <w:rFonts w:hint="eastAsia" w:ascii="黑体" w:hAnsi="黑体" w:eastAsia="黑体" w:cs="黑体"/>
          <w:bCs/>
          <w:sz w:val="28"/>
          <w:szCs w:val="28"/>
          <w:shd w:val="clear" w:color="auto" w:fill="FFFFFF"/>
        </w:rPr>
        <w:t>五、投标截止时间、开标时间及地点：</w:t>
      </w:r>
    </w:p>
    <w:p>
      <w:pPr>
        <w:pStyle w:val="11"/>
        <w:widowControl/>
        <w:shd w:val="clear" w:color="auto" w:fill="FFFFFF"/>
        <w:spacing w:line="360" w:lineRule="auto"/>
        <w:ind w:firstLine="420"/>
        <w:jc w:val="left"/>
        <w:rPr>
          <w:rFonts w:ascii="仿宋" w:hAnsi="仿宋" w:eastAsia="仿宋" w:cs="仿宋_GB2312"/>
          <w:shd w:val="clear" w:color="auto" w:fill="FFFFFF"/>
        </w:rPr>
      </w:pPr>
      <w:r>
        <w:rPr>
          <w:rFonts w:hint="eastAsia" w:ascii="仿宋" w:hAnsi="仿宋" w:eastAsia="仿宋" w:cs="仿宋_GB2312"/>
          <w:shd w:val="clear" w:color="auto" w:fill="FFFFFF"/>
        </w:rPr>
        <w:t>（一）投标截止及开标时间：2018年1月18日9时30分（北京时间），逾期送达或不符合规定的投标文件不予接受。</w:t>
      </w:r>
    </w:p>
    <w:p>
      <w:pPr>
        <w:pStyle w:val="11"/>
        <w:widowControl/>
        <w:shd w:val="clear" w:color="auto" w:fill="FFFFFF"/>
        <w:spacing w:line="360" w:lineRule="auto"/>
        <w:ind w:firstLine="420"/>
        <w:jc w:val="left"/>
        <w:rPr>
          <w:rFonts w:ascii="仿宋" w:hAnsi="仿宋" w:eastAsia="仿宋" w:cs="仿宋_GB2312"/>
        </w:rPr>
      </w:pPr>
      <w:r>
        <w:rPr>
          <w:rFonts w:hint="eastAsia" w:ascii="仿宋" w:hAnsi="仿宋" w:eastAsia="仿宋" w:cs="仿宋_GB2312"/>
        </w:rPr>
        <w:t>（二）开标地点：许昌市公共资源交易中心（</w:t>
      </w:r>
      <w:r>
        <w:rPr>
          <w:rFonts w:ascii="仿宋" w:hAnsi="仿宋" w:eastAsia="仿宋" w:cs="Arial"/>
        </w:rPr>
        <w:t>龙兴路与竹林路交汇处</w:t>
      </w:r>
      <w:r>
        <w:rPr>
          <w:rFonts w:hint="eastAsia" w:ascii="仿宋" w:hAnsi="仿宋" w:eastAsia="仿宋" w:cs="仿宋_GB2312"/>
        </w:rPr>
        <w:t>公共资源大厦）三楼开标三室。</w:t>
      </w:r>
    </w:p>
    <w:p>
      <w:pPr>
        <w:pStyle w:val="11"/>
        <w:widowControl/>
        <w:shd w:val="clear" w:color="auto" w:fill="FFFFFF"/>
        <w:spacing w:line="360" w:lineRule="auto"/>
        <w:ind w:firstLine="420"/>
        <w:contextualSpacing/>
        <w:jc w:val="left"/>
        <w:rPr>
          <w:rFonts w:ascii="黑体" w:hAnsi="黑体" w:eastAsia="黑体" w:cs="黑体"/>
          <w:bCs/>
        </w:rPr>
      </w:pPr>
      <w:r>
        <w:rPr>
          <w:rFonts w:hint="eastAsia" w:ascii="黑体" w:hAnsi="黑体" w:eastAsia="黑体" w:cs="黑体"/>
          <w:bCs/>
        </w:rPr>
        <w:t xml:space="preserve"> 六、本次招标公告同时在《中国政府采购网》、《河南省政府采购网》、《许昌市政府采购网》、《全国公共资源交易平台（河南省·许昌市）》发布。</w:t>
      </w:r>
    </w:p>
    <w:p>
      <w:pPr>
        <w:pStyle w:val="11"/>
        <w:widowControl/>
        <w:shd w:val="clear" w:color="auto" w:fill="FFFFFF"/>
        <w:spacing w:line="360" w:lineRule="auto"/>
        <w:ind w:firstLine="560" w:firstLineChars="200"/>
        <w:contextualSpacing/>
        <w:jc w:val="left"/>
        <w:rPr>
          <w:rFonts w:ascii="黑体" w:hAnsi="黑体" w:eastAsia="黑体" w:cs="黑体"/>
          <w:bCs/>
          <w:sz w:val="28"/>
          <w:szCs w:val="28"/>
        </w:rPr>
      </w:pPr>
      <w:r>
        <w:rPr>
          <w:rFonts w:hint="eastAsia" w:ascii="黑体" w:hAnsi="黑体" w:eastAsia="黑体" w:cs="黑体"/>
          <w:bCs/>
          <w:sz w:val="28"/>
          <w:szCs w:val="28"/>
        </w:rPr>
        <w:t>七、公告期限</w:t>
      </w:r>
    </w:p>
    <w:p>
      <w:pPr>
        <w:pStyle w:val="11"/>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本招标公告自发布之日起公告期限为5个工作日。</w:t>
      </w:r>
    </w:p>
    <w:p>
      <w:pPr>
        <w:pStyle w:val="11"/>
        <w:widowControl/>
        <w:shd w:val="clear" w:color="auto" w:fill="FFFFFF"/>
        <w:spacing w:line="360" w:lineRule="auto"/>
        <w:ind w:firstLine="560" w:firstLineChars="200"/>
        <w:contextualSpacing/>
        <w:jc w:val="left"/>
        <w:rPr>
          <w:rFonts w:ascii="黑体" w:hAnsi="黑体" w:eastAsia="黑体" w:cs="黑体"/>
          <w:bCs/>
          <w:sz w:val="28"/>
          <w:szCs w:val="28"/>
        </w:rPr>
      </w:pPr>
      <w:r>
        <w:rPr>
          <w:rFonts w:hint="eastAsia" w:ascii="黑体" w:hAnsi="黑体" w:eastAsia="黑体" w:cs="黑体"/>
          <w:bCs/>
          <w:sz w:val="28"/>
          <w:szCs w:val="28"/>
        </w:rPr>
        <w:t>八、联系方式</w:t>
      </w:r>
    </w:p>
    <w:p>
      <w:pPr>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采 购 人：许昌市东城区规划建设局 </w:t>
      </w:r>
    </w:p>
    <w:p>
      <w:pPr>
        <w:pStyle w:val="11"/>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地    址：许昌市学院路与新兴路交叉口</w:t>
      </w:r>
    </w:p>
    <w:p>
      <w:pPr>
        <w:pStyle w:val="11"/>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联 系 人：吴昊       联系电话：13937414744</w:t>
      </w:r>
    </w:p>
    <w:p>
      <w:pPr>
        <w:pStyle w:val="11"/>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代理机构：河南招标采购服务有限公司</w:t>
      </w:r>
    </w:p>
    <w:p>
      <w:pPr>
        <w:pStyle w:val="11"/>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地    址：许昌市城乡一体化芙蓉大道芙蓉商务</w:t>
      </w:r>
    </w:p>
    <w:p>
      <w:pPr>
        <w:pStyle w:val="11"/>
        <w:widowControl/>
        <w:shd w:val="clear" w:color="auto" w:fill="FFFFFF"/>
        <w:spacing w:line="360" w:lineRule="auto"/>
        <w:ind w:firstLine="420"/>
        <w:contextualSpacing/>
        <w:jc w:val="left"/>
        <w:rPr>
          <w:rFonts w:ascii="仿宋" w:hAnsi="仿宋" w:eastAsia="仿宋" w:cs="仿宋_GB2312"/>
        </w:rPr>
      </w:pPr>
      <w:r>
        <w:rPr>
          <w:rFonts w:hint="eastAsia" w:ascii="仿宋" w:hAnsi="仿宋" w:eastAsia="仿宋" w:cs="仿宋_GB2312"/>
        </w:rPr>
        <w:t xml:space="preserve"> 联 系 人：刘宝丰     联系电话：13937120256</w:t>
      </w:r>
    </w:p>
    <w:p>
      <w:pPr>
        <w:spacing w:line="360" w:lineRule="auto"/>
        <w:rPr>
          <w:rFonts w:ascii="仿宋" w:hAnsi="仿宋" w:eastAsia="仿宋" w:cs="仿宋_GB2312"/>
          <w:sz w:val="24"/>
          <w:szCs w:val="24"/>
          <w:shd w:val="clear" w:color="auto" w:fill="FFFFFF"/>
        </w:rPr>
      </w:pPr>
    </w:p>
    <w:p>
      <w:pPr>
        <w:pStyle w:val="11"/>
        <w:widowControl/>
        <w:shd w:val="clear" w:color="auto" w:fill="FFFFFF"/>
        <w:spacing w:line="360" w:lineRule="auto"/>
        <w:jc w:val="center"/>
        <w:rPr>
          <w:rFonts w:ascii="仿宋" w:hAnsi="仿宋" w:eastAsia="仿宋" w:cs="仿宋_GB2312"/>
          <w:shd w:val="pct10" w:color="auto" w:fill="FFFFFF"/>
        </w:rPr>
      </w:pPr>
      <w:r>
        <w:rPr>
          <w:rFonts w:hint="eastAsia" w:ascii="仿宋" w:hAnsi="仿宋" w:eastAsia="仿宋" w:cs="仿宋_GB2312"/>
          <w:shd w:val="pct10" w:color="auto" w:fill="FFFFFF"/>
        </w:rPr>
        <w:t xml:space="preserve">                                      </w:t>
      </w:r>
      <w:r>
        <w:rPr>
          <w:rFonts w:hint="eastAsia" w:ascii="仿宋" w:hAnsi="仿宋" w:eastAsia="仿宋" w:cs="仿宋_GB2312"/>
          <w:shd w:val="pct10" w:color="auto" w:fill="FFFFFF"/>
          <w:lang w:val="en-US" w:eastAsia="zh-CN"/>
        </w:rPr>
        <w:t xml:space="preserve">      </w:t>
      </w:r>
      <w:r>
        <w:rPr>
          <w:rFonts w:hint="eastAsia" w:ascii="仿宋" w:hAnsi="仿宋" w:eastAsia="仿宋" w:cs="仿宋_GB2312"/>
          <w:shd w:val="pct10" w:color="auto" w:fill="FFFFFF"/>
        </w:rPr>
        <w:t xml:space="preserve">  许昌市东城区规划建设局</w:t>
      </w:r>
    </w:p>
    <w:p>
      <w:pPr>
        <w:spacing w:line="360" w:lineRule="auto"/>
        <w:ind w:right="480" w:firstLine="6240" w:firstLineChars="2600"/>
        <w:rPr>
          <w:rFonts w:ascii="仿宋" w:hAnsi="仿宋" w:eastAsia="仿宋" w:cs="仿宋_GB2312"/>
          <w:sz w:val="24"/>
          <w:szCs w:val="24"/>
          <w:shd w:val="pct10" w:color="auto" w:fill="FFFFFF"/>
        </w:rPr>
      </w:pPr>
      <w:r>
        <w:rPr>
          <w:rFonts w:hint="eastAsia" w:ascii="仿宋" w:hAnsi="仿宋" w:eastAsia="仿宋" w:cs="仿宋_GB2312"/>
          <w:sz w:val="24"/>
          <w:szCs w:val="24"/>
          <w:shd w:val="pct10" w:color="auto" w:fill="FFFFFF"/>
        </w:rPr>
        <w:t>二〇一七年十二月二十九日</w:t>
      </w:r>
    </w:p>
    <w:p>
      <w:pPr>
        <w:rPr>
          <w:rFonts w:ascii="仿宋" w:hAnsi="仿宋" w:eastAsia="仿宋" w:cs="仿宋_GB2312"/>
          <w:sz w:val="28"/>
          <w:szCs w:val="28"/>
          <w:shd w:val="pct10" w:color="auto" w:fill="FFFFFF"/>
        </w:rPr>
      </w:pPr>
    </w:p>
    <w:p>
      <w:pPr>
        <w:rPr>
          <w:rFonts w:ascii="仿宋" w:hAnsi="仿宋" w:eastAsia="仿宋" w:cs="仿宋_GB2312"/>
          <w:sz w:val="32"/>
          <w:szCs w:val="32"/>
          <w:shd w:val="clear" w:color="auto" w:fill="FFFFFF"/>
        </w:rPr>
      </w:pPr>
    </w:p>
    <w:p>
      <w:pPr>
        <w:rPr>
          <w:rFonts w:cs="宋体" w:asciiTheme="majorEastAsia" w:hAnsiTheme="majorEastAsia" w:eastAsiaTheme="majorEastAsia"/>
          <w:b/>
          <w:kern w:val="0"/>
          <w:sz w:val="36"/>
          <w:szCs w:val="36"/>
        </w:rPr>
        <w:sectPr>
          <w:pgSz w:w="11906" w:h="16838"/>
          <w:pgMar w:top="1440" w:right="1080" w:bottom="1440" w:left="1080" w:header="851" w:footer="992" w:gutter="0"/>
          <w:cols w:space="425" w:num="1"/>
          <w:docGrid w:type="lines" w:linePitch="312" w:charSpace="0"/>
        </w:sectPr>
      </w:pPr>
    </w:p>
    <w:p>
      <w:pPr>
        <w:numPr>
          <w:ilvl w:val="0"/>
          <w:numId w:val="1"/>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snapToGrid w:val="0"/>
        <w:spacing w:line="360" w:lineRule="auto"/>
        <w:rPr>
          <w:rFonts w:ascii="黑体" w:eastAsia="黑体"/>
          <w:b/>
          <w:bCs/>
          <w:sz w:val="28"/>
          <w:szCs w:val="28"/>
        </w:rPr>
      </w:pPr>
      <w:r>
        <w:rPr>
          <w:rFonts w:hint="eastAsia" w:ascii="黑体" w:eastAsia="黑体"/>
          <w:b/>
          <w:bCs/>
          <w:sz w:val="28"/>
          <w:szCs w:val="28"/>
        </w:rPr>
        <w:t>一、项目需求</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（一）、招标范围</w:t>
      </w:r>
    </w:p>
    <w:p>
      <w:pPr>
        <w:spacing w:line="360" w:lineRule="auto"/>
        <w:rPr>
          <w:lang w:val="zh-CN"/>
        </w:rPr>
      </w:pPr>
      <w:r>
        <w:rPr>
          <w:rFonts w:hint="eastAsia" w:ascii="宋体" w:hAnsi="宋体" w:cs="宋体"/>
          <w:sz w:val="28"/>
          <w:szCs w:val="28"/>
          <w:lang w:val="zh-CN"/>
        </w:rPr>
        <w:t>项目概况：北至永昌东路，西至玉兰路，南至金竹街，东至梧桐路。规划面积3.18平方公里。</w:t>
      </w:r>
    </w:p>
    <w:p>
      <w:pPr>
        <w:snapToGrid w:val="0"/>
        <w:spacing w:line="360" w:lineRule="auto"/>
        <w:ind w:firstLine="700" w:firstLineChars="250"/>
        <w:rPr>
          <w:rFonts w:ascii="宋体" w:hAnsi="宋体" w:cs="宋体"/>
          <w:sz w:val="28"/>
          <w:szCs w:val="28"/>
          <w:lang w:val="zh-CN"/>
        </w:rPr>
      </w:pPr>
      <w:r>
        <w:rPr>
          <w:rFonts w:hint="eastAsia" w:ascii="宋体" w:hAnsi="宋体" w:cs="宋体"/>
          <w:sz w:val="28"/>
          <w:szCs w:val="28"/>
          <w:lang w:val="zh-CN"/>
        </w:rPr>
        <w:t>招标范围：本次设计为修建性详细规划阶段（</w:t>
      </w:r>
      <w:r>
        <w:rPr>
          <w:rFonts w:hint="eastAsia" w:ascii="宋体" w:hAnsi="宋体" w:cs="宋体"/>
          <w:sz w:val="28"/>
          <w:szCs w:val="28"/>
        </w:rPr>
        <w:t>至少</w:t>
      </w:r>
      <w:r>
        <w:rPr>
          <w:rFonts w:hint="eastAsia" w:ascii="宋体" w:hAnsi="宋体" w:cs="宋体"/>
          <w:sz w:val="28"/>
          <w:szCs w:val="28"/>
          <w:lang w:val="zh-CN"/>
        </w:rPr>
        <w:t>达到修建性详细规划深度的60%）的城市设计，对许昌市职教园区进行空间设计和职能定位的专题研究。城市设计编制招标及相关服务，按国家、省及市相关规定提供技术成果文件。</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（二）、规划方案重点研究内容</w:t>
      </w:r>
    </w:p>
    <w:p>
      <w:pPr>
        <w:snapToGrid w:val="0"/>
        <w:spacing w:line="360" w:lineRule="auto"/>
        <w:ind w:firstLine="560" w:firstLineChars="200"/>
        <w:rPr>
          <w:lang w:val="zh-CN"/>
        </w:rPr>
      </w:pPr>
      <w:r>
        <w:rPr>
          <w:rFonts w:hint="eastAsia" w:ascii="宋体" w:hAnsi="宋体" w:cs="宋体"/>
          <w:sz w:val="28"/>
          <w:szCs w:val="28"/>
        </w:rPr>
        <w:t>本次招标项目为许昌</w:t>
      </w:r>
      <w:r>
        <w:rPr>
          <w:rFonts w:hint="eastAsia" w:ascii="宋体" w:hAnsi="宋体" w:cs="宋体"/>
          <w:sz w:val="28"/>
          <w:szCs w:val="28"/>
          <w:lang w:val="zh-CN"/>
        </w:rPr>
        <w:t>市职教园区</w:t>
      </w:r>
      <w:r>
        <w:rPr>
          <w:rFonts w:hint="eastAsia" w:ascii="宋体" w:hAnsi="宋体" w:cs="宋体"/>
          <w:sz w:val="28"/>
          <w:szCs w:val="28"/>
        </w:rPr>
        <w:t>城市设计</w:t>
      </w:r>
      <w:r>
        <w:rPr>
          <w:rFonts w:hint="eastAsia" w:ascii="宋体" w:hAnsi="宋体" w:cs="宋体"/>
          <w:sz w:val="28"/>
          <w:szCs w:val="28"/>
          <w:lang w:val="zh-CN"/>
        </w:rPr>
        <w:t>，该项目北至永昌东路，西至玉兰路，南至金竹街，东至梧桐路，规划总用地面积</w:t>
      </w:r>
      <w:r>
        <w:rPr>
          <w:rFonts w:hint="eastAsia" w:ascii="宋体" w:hAnsi="宋体" w:cs="宋体"/>
          <w:sz w:val="28"/>
          <w:szCs w:val="28"/>
        </w:rPr>
        <w:t>3.18</w:t>
      </w:r>
      <w:r>
        <w:rPr>
          <w:rFonts w:hint="eastAsia" w:ascii="宋体" w:hAnsi="宋体" w:cs="宋体"/>
          <w:sz w:val="28"/>
          <w:szCs w:val="28"/>
          <w:lang w:val="zh-CN"/>
        </w:rPr>
        <w:t>平方公里。</w:t>
      </w:r>
    </w:p>
    <w:p>
      <w:pPr>
        <w:numPr>
          <w:ilvl w:val="0"/>
          <w:numId w:val="2"/>
        </w:num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研究职教园区的功能需求和空间布局特征，确定发展定位、目标及空间体系；</w:t>
      </w:r>
    </w:p>
    <w:p>
      <w:pPr>
        <w:numPr>
          <w:ilvl w:val="0"/>
          <w:numId w:val="2"/>
        </w:num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根据园区建设条件分析，设计总平面图布局；提出用地和交通调整建议，制定整体规划结构和用地布局方案；</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3、根据园区竖向规划设计，分析周边视觉敏感区，初步确定建筑高度控制分区及控制导引，建立整体空间格局；</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4、道路交通规划设计；</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5、从职能、空间特征、景观塑造等方面，提出空间形态设计方案；</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6、确定园区的主要城市界面形象风貌设计；</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7、制定园区城市设计导则与实施策略；</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rPr>
        <w:t>8、</w:t>
      </w:r>
      <w:r>
        <w:rPr>
          <w:rFonts w:hint="eastAsia" w:ascii="宋体" w:hAnsi="宋体" w:cs="宋体"/>
          <w:sz w:val="28"/>
          <w:szCs w:val="28"/>
          <w:lang w:val="zh-CN"/>
        </w:rPr>
        <w:t>重要地段建筑与公共空间景观设计和引导。</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（三）、规划设计依据及技术标准 </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1、现行相关规范； </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2、采购人提供的技术要求及相关规划、地形图等； </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3、在规划编制过程中，如果国家或有关部门颁布了新的技术标准或规范，则规划编制人员应采用新的标准或规范进行规划编制。</w:t>
      </w:r>
    </w:p>
    <w:p>
      <w:pPr>
        <w:snapToGrid w:val="0"/>
        <w:spacing w:line="360" w:lineRule="auto"/>
        <w:rPr>
          <w:rFonts w:ascii="黑体" w:eastAsia="黑体"/>
          <w:b/>
          <w:bCs/>
          <w:sz w:val="28"/>
          <w:szCs w:val="28"/>
          <w:lang w:val="zh-CN"/>
        </w:rPr>
      </w:pPr>
      <w:r>
        <w:rPr>
          <w:rFonts w:hint="eastAsia" w:ascii="黑体" w:eastAsia="黑体"/>
          <w:b/>
          <w:bCs/>
          <w:sz w:val="28"/>
          <w:szCs w:val="28"/>
        </w:rPr>
        <w:t>二</w:t>
      </w:r>
      <w:r>
        <w:rPr>
          <w:rFonts w:hint="eastAsia" w:ascii="黑体" w:eastAsia="黑体"/>
          <w:b/>
          <w:bCs/>
          <w:sz w:val="28"/>
          <w:szCs w:val="28"/>
          <w:lang w:val="zh-CN"/>
        </w:rPr>
        <w:t>、其它要求</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1、本招标文件所列的技术要求为最低要求，对招标文件中没有列出的而对本项目必不可少的其它要求，供应商必须给予实现，否则为无效投标。</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2、投标人应就该项目完整投标，否则为无效投标。</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3、本项目不组织现场调研，由投标人自行组织调研。</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4、投标报价为总包价，包含现场调研、检查、资料汇总报告、管理费、税金等一切与之相关的费用。</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、付款方式（不响应为无效投标）：</w:t>
      </w:r>
      <w:r>
        <w:rPr>
          <w:rFonts w:hint="eastAsia" w:ascii="宋体" w:hAnsi="宋体" w:cs="宋体"/>
          <w:sz w:val="28"/>
          <w:szCs w:val="28"/>
        </w:rPr>
        <w:t>签订合同后三个工作日内，支付项目款的30%作为定金；规划设计方案文件确认后，支付项目款的40%；城市设计文件通过采购人审批，并提交全部规划设计成果后，结清全部项目款。</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rPr>
        <w:t>6</w:t>
      </w:r>
      <w:r>
        <w:rPr>
          <w:rFonts w:hint="eastAsia" w:ascii="宋体" w:hAnsi="宋体" w:cs="宋体"/>
          <w:sz w:val="28"/>
          <w:szCs w:val="28"/>
          <w:lang w:val="zh-CN"/>
        </w:rPr>
        <w:t>、</w:t>
      </w:r>
      <w:r>
        <w:rPr>
          <w:rFonts w:hint="eastAsia" w:ascii="宋体" w:hAnsi="宋体" w:cs="宋体"/>
          <w:sz w:val="28"/>
          <w:szCs w:val="28"/>
        </w:rPr>
        <w:t>设计周期</w:t>
      </w:r>
      <w:r>
        <w:rPr>
          <w:rFonts w:hint="eastAsia" w:ascii="宋体" w:hAnsi="宋体" w:cs="宋体"/>
          <w:sz w:val="28"/>
          <w:szCs w:val="28"/>
          <w:lang w:val="zh-CN"/>
        </w:rPr>
        <w:t xml:space="preserve"> ：合同签订后30</w:t>
      </w:r>
      <w:r>
        <w:rPr>
          <w:rFonts w:hint="eastAsia" w:ascii="宋体" w:hAnsi="宋体" w:cs="宋体"/>
          <w:sz w:val="28"/>
          <w:szCs w:val="28"/>
        </w:rPr>
        <w:t xml:space="preserve"> 日历</w:t>
      </w:r>
      <w:r>
        <w:rPr>
          <w:rFonts w:hint="eastAsia" w:ascii="宋体" w:hAnsi="宋体" w:cs="宋体"/>
          <w:sz w:val="28"/>
          <w:szCs w:val="28"/>
          <w:lang w:val="zh-CN"/>
        </w:rPr>
        <w:t>天内完成</w:t>
      </w:r>
      <w:r>
        <w:rPr>
          <w:rFonts w:hint="eastAsia" w:ascii="宋体" w:hAnsi="宋体" w:cs="宋体"/>
          <w:sz w:val="28"/>
          <w:szCs w:val="28"/>
        </w:rPr>
        <w:t>设计</w:t>
      </w:r>
      <w:r>
        <w:rPr>
          <w:rFonts w:hint="eastAsia" w:ascii="宋体" w:hAnsi="宋体" w:cs="宋体"/>
          <w:sz w:val="28"/>
          <w:szCs w:val="28"/>
          <w:lang w:val="zh-CN"/>
        </w:rPr>
        <w:t>并具备验收条件：</w:t>
      </w:r>
    </w:p>
    <w:p>
      <w:pPr>
        <w:snapToGrid w:val="0"/>
        <w:spacing w:line="360" w:lineRule="auto"/>
        <w:ind w:firstLine="560" w:firstLineChars="200"/>
        <w:rPr>
          <w:rFonts w:ascii="宋体" w:hAnsi="宋体" w:cs="宋体"/>
          <w:sz w:val="28"/>
          <w:szCs w:val="28"/>
          <w:lang w:val="zh-CN"/>
        </w:rPr>
      </w:pPr>
      <w:r>
        <w:rPr>
          <w:rFonts w:hint="eastAsia" w:ascii="宋体" w:hAnsi="宋体" w:cs="宋体"/>
          <w:sz w:val="28"/>
          <w:szCs w:val="28"/>
        </w:rPr>
        <w:t>7</w:t>
      </w:r>
      <w:r>
        <w:rPr>
          <w:rFonts w:hint="eastAsia" w:ascii="宋体" w:hAnsi="宋体" w:cs="宋体"/>
          <w:sz w:val="28"/>
          <w:szCs w:val="28"/>
          <w:lang w:val="zh-CN"/>
        </w:rPr>
        <w:t>、本项目采购预算</w:t>
      </w:r>
      <w:r>
        <w:rPr>
          <w:rFonts w:hint="eastAsia" w:ascii="宋体" w:hAnsi="宋体" w:cs="宋体"/>
          <w:sz w:val="28"/>
          <w:szCs w:val="28"/>
        </w:rPr>
        <w:t>及最高限价</w:t>
      </w:r>
      <w:r>
        <w:rPr>
          <w:rFonts w:hint="eastAsia" w:ascii="宋体" w:hAnsi="宋体" w:cs="宋体"/>
          <w:sz w:val="28"/>
          <w:szCs w:val="28"/>
          <w:lang w:val="zh-CN"/>
        </w:rPr>
        <w:t>为：1488240元，超出者为无效投标。</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8、实质性要求：项目需求均为实质性要求。</w:t>
      </w:r>
    </w:p>
    <w:p>
      <w:pPr>
        <w:snapToGrid w:val="0"/>
        <w:spacing w:line="360" w:lineRule="auto"/>
        <w:ind w:firstLine="560" w:firstLineChars="200"/>
        <w:rPr>
          <w:rFonts w:cs="宋体" w:asciiTheme="majorEastAsia" w:hAnsiTheme="majorEastAsia" w:eastAsiaTheme="majorEastAsia"/>
          <w:b/>
          <w:kern w:val="0"/>
          <w:sz w:val="36"/>
          <w:szCs w:val="36"/>
        </w:rPr>
      </w:pPr>
      <w:r>
        <w:rPr>
          <w:rFonts w:hint="eastAsia" w:ascii="宋体" w:hAnsi="宋体" w:cs="宋体"/>
          <w:sz w:val="28"/>
          <w:szCs w:val="28"/>
        </w:rPr>
        <w:t>9、验收标准：由采购人成立验收小组,按照采购合同的约定对中标人履约情况进行验收。</w:t>
      </w:r>
    </w:p>
    <w:p>
      <w:pPr>
        <w:autoSpaceDE w:val="0"/>
        <w:autoSpaceDN w:val="0"/>
        <w:adjustRightInd w:val="0"/>
        <w:rPr>
          <w:rFonts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项目名称：许昌市职教园区城市设计项目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项目编号：JZFCG-G2017084号</w:t>
            </w:r>
          </w:p>
          <w:p>
            <w:pPr>
              <w:autoSpaceDE w:val="0"/>
              <w:autoSpaceDN w:val="0"/>
              <w:adjustRightInd w:val="0"/>
              <w:spacing w:line="360" w:lineRule="auto"/>
              <w:jc w:val="left"/>
              <w:rPr>
                <w:rFonts w:hAnsi="宋体" w:cs="仿宋_GB2312"/>
                <w:sz w:val="24"/>
                <w:lang w:val="zh-CN"/>
              </w:rPr>
            </w:pPr>
            <w:r>
              <w:rPr>
                <w:rFonts w:hint="eastAsia" w:hAnsi="宋体" w:cs="仿宋_GB2312"/>
                <w:sz w:val="24"/>
              </w:rPr>
              <w:t>项目内容：</w:t>
            </w:r>
            <w:r>
              <w:rPr>
                <w:rFonts w:hint="eastAsia" w:hAnsi="宋体" w:cs="仿宋_GB2312"/>
                <w:sz w:val="24"/>
                <w:lang w:val="zh-CN"/>
              </w:rPr>
              <w:t>本次设计为修建性详细规划阶段（</w:t>
            </w:r>
            <w:r>
              <w:rPr>
                <w:rFonts w:hint="eastAsia" w:hAnsi="宋体" w:cs="仿宋_GB2312"/>
                <w:sz w:val="24"/>
              </w:rPr>
              <w:t>至少</w:t>
            </w:r>
            <w:r>
              <w:rPr>
                <w:rFonts w:hint="eastAsia" w:hAnsi="宋体" w:cs="仿宋_GB2312"/>
                <w:sz w:val="24"/>
                <w:lang w:val="zh-CN"/>
              </w:rPr>
              <w:t>达到修建性详细规划深度的60%）的城市设计，对许昌市职教园区进行空间设计和职能定位的专题研究。</w:t>
            </w:r>
            <w:r>
              <w:rPr>
                <w:rFonts w:hint="eastAsia" w:hAnsi="宋体" w:cs="仿宋_GB2312"/>
                <w:sz w:val="24"/>
              </w:rPr>
              <w:t>城市</w:t>
            </w:r>
            <w:r>
              <w:rPr>
                <w:rFonts w:hint="eastAsia" w:hAnsi="宋体" w:cs="仿宋_GB2312"/>
                <w:sz w:val="24"/>
                <w:lang w:val="zh-CN"/>
              </w:rPr>
              <w:t>设计编制招标及相关服务，按《城乡规划法》、《城市规划编制办法实施细则》</w:t>
            </w:r>
            <w:r>
              <w:rPr>
                <w:rFonts w:hint="eastAsia" w:hAnsi="宋体" w:cs="仿宋_GB2312"/>
                <w:sz w:val="24"/>
              </w:rPr>
              <w:t>等</w:t>
            </w:r>
            <w:r>
              <w:rPr>
                <w:rFonts w:hint="eastAsia" w:hAnsi="宋体" w:cs="仿宋_GB2312"/>
                <w:sz w:val="24"/>
                <w:lang w:val="zh-CN"/>
              </w:rPr>
              <w:t>相关</w:t>
            </w:r>
            <w:r>
              <w:rPr>
                <w:rFonts w:hint="eastAsia" w:hAnsi="宋体" w:cs="仿宋_GB2312"/>
                <w:sz w:val="24"/>
              </w:rPr>
              <w:t>法律法规</w:t>
            </w:r>
            <w:r>
              <w:rPr>
                <w:rFonts w:hint="eastAsia" w:hAnsi="宋体" w:cs="仿宋_GB2312"/>
                <w:sz w:val="24"/>
                <w:lang w:val="zh-CN"/>
              </w:rPr>
              <w:t>提供技术成果文件。</w:t>
            </w:r>
          </w:p>
          <w:p>
            <w:pPr>
              <w:autoSpaceDE w:val="0"/>
              <w:autoSpaceDN w:val="0"/>
              <w:adjustRightInd w:val="0"/>
              <w:spacing w:line="360" w:lineRule="auto"/>
              <w:jc w:val="left"/>
              <w:rPr>
                <w:rFonts w:hAnsi="宋体" w:cs="仿宋_GB2312"/>
                <w:sz w:val="24"/>
              </w:rPr>
            </w:pPr>
            <w:r>
              <w:rPr>
                <w:rFonts w:hint="eastAsia" w:hAnsi="宋体" w:cs="仿宋_GB2312"/>
                <w:sz w:val="24"/>
              </w:rPr>
              <w:t>项目地址：北至永昌东路，西至玉兰路，南至金竹街，东至梧桐路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采 购 人：许昌市东城区规划建设局 </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址：许昌市学院路与新兴路交叉口</w:t>
            </w:r>
          </w:p>
          <w:p>
            <w:pPr>
              <w:autoSpaceDE w:val="0"/>
              <w:autoSpaceDN w:val="0"/>
              <w:adjustRightInd w:val="0"/>
              <w:spacing w:line="360" w:lineRule="auto"/>
              <w:jc w:val="left"/>
              <w:rPr>
                <w:rFonts w:hAnsi="宋体" w:cs="仿宋_GB2312"/>
                <w:sz w:val="24"/>
              </w:rPr>
            </w:pPr>
            <w:r>
              <w:rPr>
                <w:rFonts w:hint="eastAsia" w:hAnsi="宋体" w:cs="仿宋_GB2312"/>
                <w:sz w:val="24"/>
              </w:rPr>
              <w:t>联 系 人：吴先生       联系电话：13937414744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代理机构：河南招标采购服务有限公司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址：许昌市城乡一体化芙蓉大道芙蓉商务</w:t>
            </w:r>
          </w:p>
          <w:p>
            <w:pPr>
              <w:autoSpaceDE w:val="0"/>
              <w:autoSpaceDN w:val="0"/>
              <w:adjustRightInd w:val="0"/>
              <w:spacing w:line="360" w:lineRule="auto"/>
              <w:jc w:val="left"/>
              <w:rPr>
                <w:rFonts w:hAnsi="宋体" w:cs="仿宋_GB2312"/>
                <w:sz w:val="24"/>
              </w:rPr>
            </w:pPr>
            <w:r>
              <w:rPr>
                <w:rFonts w:hint="eastAsia" w:hAnsi="宋体" w:cs="仿宋_GB2312"/>
                <w:sz w:val="24"/>
              </w:rPr>
              <w:t>联 系 人：刘女士     联系电话：13937120256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 w:val="24"/>
                <w:szCs w:val="24"/>
                <w:lang w:val="zh-CN"/>
              </w:rPr>
            </w:pPr>
            <w:r>
              <w:rPr>
                <w:rFonts w:hint="eastAsia" w:ascii="宋体" w:eastAsia="宋体" w:cs="宋体"/>
                <w:b/>
                <w:kern w:val="0"/>
                <w:sz w:val="24"/>
                <w:szCs w:val="24"/>
                <w:lang w:val="zh-CN"/>
              </w:rPr>
              <w:t>七、投标人须具备城乡规划编制丙级及以上资质；拟派项目负责人</w:t>
            </w:r>
            <w:r>
              <w:rPr>
                <w:rFonts w:hint="eastAsia" w:ascii="宋体" w:eastAsia="宋体" w:cs="宋体"/>
                <w:b/>
                <w:kern w:val="0"/>
                <w:sz w:val="24"/>
                <w:szCs w:val="24"/>
              </w:rPr>
              <w:t>须为注册城市规划师或具备城市规划或建筑设计专业中</w:t>
            </w:r>
            <w:r>
              <w:rPr>
                <w:rFonts w:hint="eastAsia" w:ascii="宋体" w:eastAsia="宋体" w:cs="宋体"/>
                <w:b/>
                <w:kern w:val="0"/>
                <w:sz w:val="24"/>
                <w:szCs w:val="24"/>
                <w:lang w:val="zh-CN"/>
              </w:rPr>
              <w:t>级及以上职称；</w:t>
            </w:r>
          </w:p>
          <w:p>
            <w:pPr>
              <w:autoSpaceDE w:val="0"/>
              <w:autoSpaceDN w:val="0"/>
              <w:spacing w:line="360" w:lineRule="auto"/>
              <w:contextualSpacing/>
              <w:jc w:val="left"/>
              <w:rPr>
                <w:rFonts w:ascii="宋体" w:cs="宋体"/>
                <w:b/>
                <w:bCs/>
                <w:sz w:val="24"/>
                <w:lang w:val="zh-CN"/>
              </w:rPr>
            </w:pPr>
            <w:r>
              <w:rPr>
                <w:rFonts w:hint="eastAsia" w:ascii="宋体" w:cs="宋体"/>
                <w:b/>
                <w:bCs/>
                <w:sz w:val="24"/>
                <w:lang w:val="zh-CN"/>
              </w:rPr>
              <w:t>八、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spacing w:line="360" w:lineRule="auto"/>
              <w:contextualSpacing/>
              <w:jc w:val="left"/>
              <w:rPr>
                <w:rFonts w:hAnsi="宋体" w:cs="仿宋_GB2312"/>
                <w:sz w:val="24"/>
              </w:rPr>
            </w:pPr>
            <w:r>
              <w:rPr>
                <w:rFonts w:hint="eastAsia" w:ascii="宋体" w:cs="宋体"/>
                <w:b/>
                <w:bCs/>
                <w:sz w:val="24"/>
                <w:lang w:val="zh-CN"/>
              </w:rPr>
              <w:t>九、本次招标接受联合体投标</w:t>
            </w:r>
            <w:r>
              <w:rPr>
                <w:rFonts w:hint="eastAsia" w:ascii="宋体" w:eastAsia="宋体" w:cs="宋体"/>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1488240元，超出最高限价的投标无效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rPr>
              <w:t>2018</w:t>
            </w:r>
            <w:r>
              <w:rPr>
                <w:rFonts w:hint="eastAsia" w:ascii="宋体" w:cs="宋体"/>
                <w:bCs/>
                <w:sz w:val="24"/>
                <w:lang w:val="zh-CN"/>
              </w:rPr>
              <w:t>年</w:t>
            </w:r>
            <w:r>
              <w:rPr>
                <w:rFonts w:hint="eastAsia" w:ascii="宋体" w:cs="宋体"/>
                <w:bCs/>
                <w:sz w:val="24"/>
              </w:rPr>
              <w:t>1</w:t>
            </w:r>
            <w:r>
              <w:rPr>
                <w:rFonts w:hint="eastAsia" w:ascii="宋体" w:cs="宋体"/>
                <w:bCs/>
                <w:sz w:val="24"/>
                <w:lang w:val="zh-CN"/>
              </w:rPr>
              <w:t>月18日9时30分（北京时间）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许昌市公共资源交易中心三楼开标三室（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w:t>
            </w:r>
            <w:r>
              <w:rPr>
                <w:rFonts w:hint="eastAsia" w:ascii="宋体" w:cs="宋体"/>
                <w:bCs/>
                <w:sz w:val="24"/>
              </w:rPr>
              <w:t>贰万玖仟</w:t>
            </w:r>
            <w:r>
              <w:rPr>
                <w:rFonts w:hint="eastAsia" w:ascii="宋体" w:cs="宋体"/>
                <w:bCs/>
                <w:sz w:val="24"/>
                <w:lang w:val="zh-CN"/>
              </w:rPr>
              <w:t>元（</w:t>
            </w:r>
            <w:r>
              <w:rPr>
                <w:rFonts w:hint="eastAsia" w:cs="宋体" w:asciiTheme="minorEastAsia" w:hAnsiTheme="minorEastAsia"/>
                <w:bCs/>
                <w:sz w:val="24"/>
                <w:lang w:val="zh-CN"/>
              </w:rPr>
              <w:t>¥</w:t>
            </w:r>
            <w:r>
              <w:rPr>
                <w:rFonts w:hint="eastAsia" w:cs="宋体" w:asciiTheme="minorEastAsia" w:hAnsiTheme="minorEastAsia"/>
                <w:bCs/>
                <w:sz w:val="24"/>
              </w:rPr>
              <w:t>29000.00</w:t>
            </w:r>
            <w:r>
              <w:rPr>
                <w:rFonts w:hint="eastAsia" w:ascii="宋体" w:cs="宋体"/>
                <w:bCs/>
                <w:sz w:val="24"/>
                <w:lang w:val="zh-CN"/>
              </w:rPr>
              <w:t>）</w:t>
            </w:r>
          </w:p>
          <w:p>
            <w:pPr>
              <w:autoSpaceDE w:val="0"/>
              <w:autoSpaceDN w:val="0"/>
              <w:adjustRightInd w:val="0"/>
              <w:spacing w:line="276" w:lineRule="auto"/>
              <w:rPr>
                <w:rFonts w:ascii="宋体" w:cs="宋体"/>
                <w:bCs/>
                <w:sz w:val="24"/>
                <w:lang w:val="zh-CN"/>
              </w:rPr>
            </w:pPr>
            <w:r>
              <w:rPr>
                <w:rFonts w:hint="eastAsia" w:ascii="宋体" w:cs="宋体"/>
                <w:bCs/>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adjustRightInd w:val="0"/>
              <w:spacing w:line="276" w:lineRule="auto"/>
              <w:rPr>
                <w:rFonts w:ascii="宋体" w:cs="宋体"/>
                <w:bCs/>
                <w:sz w:val="24"/>
                <w:lang w:val="zh-CN"/>
              </w:rPr>
            </w:pPr>
            <w:r>
              <w:rPr>
                <w:rFonts w:hint="eastAsia" w:ascii="宋体" w:cs="宋体"/>
                <w:bCs/>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adjustRightInd w:val="0"/>
              <w:spacing w:line="276" w:lineRule="auto"/>
              <w:rPr>
                <w:rFonts w:ascii="宋体" w:cs="宋体"/>
                <w:bCs/>
                <w:sz w:val="24"/>
                <w:lang w:val="zh-CN"/>
              </w:rPr>
            </w:pPr>
            <w:r>
              <w:rPr>
                <w:rFonts w:hint="eastAsia" w:ascii="宋体" w:cs="宋体"/>
                <w:bCs/>
                <w:sz w:val="24"/>
                <w:lang w:val="zh-CN"/>
              </w:rPr>
              <w:t>三、投标保证金缴纳方式：</w:t>
            </w:r>
          </w:p>
          <w:p>
            <w:pPr>
              <w:autoSpaceDE w:val="0"/>
              <w:autoSpaceDN w:val="0"/>
              <w:adjustRightInd w:val="0"/>
              <w:spacing w:line="276" w:lineRule="auto"/>
              <w:rPr>
                <w:rFonts w:ascii="宋体" w:cs="宋体"/>
                <w:bCs/>
                <w:sz w:val="24"/>
                <w:lang w:val="zh-CN"/>
              </w:rPr>
            </w:pPr>
            <w:r>
              <w:rPr>
                <w:rFonts w:hint="eastAsia" w:ascii="宋体" w:cs="宋体"/>
                <w:bCs/>
                <w:sz w:val="24"/>
                <w:lang w:val="zh-CN"/>
              </w:rPr>
              <w:t>1、投标人网上下载招标文件后，登录</w:t>
            </w:r>
            <w:r>
              <w:fldChar w:fldCharType="begin"/>
            </w:r>
            <w:r>
              <w:instrText xml:space="preserve"> HYPERLINK "http://221.14.6.70:8088/ggzy" </w:instrText>
            </w:r>
            <w:r>
              <w:fldChar w:fldCharType="separate"/>
            </w:r>
            <w:r>
              <w:rPr>
                <w:rFonts w:hint="eastAsia" w:ascii="宋体" w:cs="宋体"/>
                <w:bCs/>
                <w:sz w:val="24"/>
                <w:lang w:val="zh-CN"/>
              </w:rPr>
              <w:t>http://221.14.6.70:8088/ggzy</w:t>
            </w:r>
            <w:r>
              <w:rPr>
                <w:rFonts w:hint="eastAsia" w:ascii="宋体" w:cs="宋体"/>
                <w:bCs/>
                <w:sz w:val="24"/>
                <w:lang w:val="zh-CN"/>
              </w:rPr>
              <w:fldChar w:fldCharType="end"/>
            </w:r>
            <w:r>
              <w:rPr>
                <w:rFonts w:hint="eastAsia" w:ascii="宋体" w:cs="宋体"/>
                <w:bCs/>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276" w:lineRule="auto"/>
              <w:rPr>
                <w:rFonts w:ascii="宋体" w:cs="宋体"/>
                <w:bCs/>
                <w:sz w:val="24"/>
                <w:lang w:val="zh-CN"/>
              </w:rPr>
            </w:pPr>
            <w:r>
              <w:rPr>
                <w:rFonts w:hint="eastAsia" w:ascii="宋体" w:cs="宋体"/>
                <w:bCs/>
                <w:sz w:val="24"/>
                <w:lang w:val="zh-CN"/>
              </w:rPr>
              <w:t>2、成功缴纳后重新登录前述系统，依次点击“会员向导”→“参与投标”→“保证金绑定”→“绑定”进行投标保证金绑定。</w:t>
            </w:r>
          </w:p>
          <w:p>
            <w:pPr>
              <w:autoSpaceDE w:val="0"/>
              <w:autoSpaceDN w:val="0"/>
              <w:adjustRightInd w:val="0"/>
              <w:spacing w:line="276" w:lineRule="auto"/>
              <w:rPr>
                <w:rFonts w:ascii="宋体" w:cs="宋体"/>
                <w:bCs/>
                <w:sz w:val="24"/>
                <w:lang w:val="zh-CN"/>
              </w:rPr>
            </w:pPr>
            <w:r>
              <w:rPr>
                <w:rFonts w:hint="eastAsia" w:ascii="宋体" w:cs="宋体"/>
                <w:bCs/>
                <w:sz w:val="24"/>
                <w:lang w:val="zh-CN"/>
              </w:rPr>
              <w:t>3、《保证金缴纳绑定操作指南》获取方法：登录许昌公共资源交易系统-组件下载-《保证金缴纳绑定操作指南》。</w:t>
            </w:r>
          </w:p>
          <w:p>
            <w:pPr>
              <w:autoSpaceDE w:val="0"/>
              <w:autoSpaceDN w:val="0"/>
              <w:adjustRightInd w:val="0"/>
              <w:spacing w:line="276" w:lineRule="auto"/>
              <w:rPr>
                <w:rFonts w:ascii="宋体" w:cs="宋体"/>
                <w:bCs/>
                <w:sz w:val="24"/>
                <w:lang w:val="zh-CN"/>
              </w:rPr>
            </w:pPr>
            <w:r>
              <w:rPr>
                <w:rFonts w:hint="eastAsia" w:ascii="宋体" w:cs="宋体"/>
                <w:bCs/>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adjustRightInd w:val="0"/>
              <w:spacing w:line="276" w:lineRule="auto"/>
              <w:rPr>
                <w:rFonts w:ascii="宋体" w:cs="宋体"/>
                <w:bCs/>
                <w:sz w:val="24"/>
                <w:lang w:val="zh-CN"/>
              </w:rPr>
            </w:pPr>
            <w:r>
              <w:rPr>
                <w:rFonts w:hint="eastAsia" w:ascii="宋体" w:cs="宋体"/>
                <w:bCs/>
                <w:sz w:val="24"/>
                <w:lang w:val="zh-CN"/>
              </w:rPr>
              <w:t>5、汇款凭证无须备注项目编号和项目名称。</w:t>
            </w:r>
          </w:p>
          <w:p>
            <w:pPr>
              <w:autoSpaceDE w:val="0"/>
              <w:autoSpaceDN w:val="0"/>
              <w:adjustRightInd w:val="0"/>
              <w:spacing w:line="276" w:lineRule="auto"/>
              <w:rPr>
                <w:rFonts w:ascii="宋体" w:cs="宋体"/>
                <w:bCs/>
                <w:sz w:val="24"/>
                <w:lang w:val="zh-CN"/>
              </w:rPr>
            </w:pPr>
            <w:r>
              <w:rPr>
                <w:rFonts w:hint="eastAsia" w:ascii="宋体" w:cs="宋体"/>
                <w:bCs/>
                <w:sz w:val="24"/>
                <w:lang w:val="zh-CN"/>
              </w:rPr>
              <w:t>6、每个投标人每个项目每个标段只有唯一缴纳账号，切勿重复缴纳或错误缴纳。</w:t>
            </w:r>
          </w:p>
          <w:p>
            <w:pPr>
              <w:autoSpaceDE w:val="0"/>
              <w:autoSpaceDN w:val="0"/>
              <w:adjustRightInd w:val="0"/>
              <w:spacing w:line="276" w:lineRule="auto"/>
              <w:rPr>
                <w:rFonts w:ascii="宋体" w:cs="宋体"/>
                <w:bCs/>
                <w:sz w:val="24"/>
                <w:lang w:val="zh-CN"/>
              </w:rPr>
            </w:pPr>
            <w:r>
              <w:rPr>
                <w:rFonts w:hint="eastAsia" w:ascii="宋体" w:cs="宋体"/>
                <w:bCs/>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宋体" w:cs="宋体"/>
                <w:bCs/>
                <w:sz w:val="24"/>
                <w:lang w:val="zh-CN"/>
              </w:rPr>
            </w:pPr>
            <w:r>
              <w:rPr>
                <w:rFonts w:hint="eastAsia" w:ascii="宋体" w:cs="宋体"/>
                <w:bCs/>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宋体" w:cs="宋体"/>
                <w:bCs/>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rPr>
              <w:t>五</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w:t>
            </w:r>
            <w:r>
              <w:rPr>
                <w:rFonts w:hint="eastAsia" w:cs="仿宋_GB2312" w:asciiTheme="minorEastAsia" w:hAnsiTheme="minorEastAsia"/>
                <w:sz w:val="24"/>
              </w:rPr>
              <w:t>五人评委</w:t>
            </w:r>
            <w:r>
              <w:rPr>
                <w:rFonts w:hint="eastAsia" w:cs="仿宋_GB2312" w:asciiTheme="minorEastAsia" w:hAnsiTheme="minorEastAsia"/>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中标人需提交的资料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xiaofeng20051115@126.com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rPr>
              <w:t>壹万伍仟元整</w:t>
            </w:r>
            <w:r>
              <w:rPr>
                <w:rFonts w:hint="eastAsia" w:ascii="宋体" w:cs="宋体"/>
                <w:bCs/>
                <w:sz w:val="24"/>
                <w:lang w:val="zh-CN"/>
              </w:rPr>
              <w:t>，由</w:t>
            </w:r>
            <w:r>
              <w:rPr>
                <w:rFonts w:hint="eastAsia" w:ascii="宋体" w:cs="宋体"/>
                <w:bCs/>
                <w:sz w:val="24"/>
              </w:rPr>
              <w:t>中标人</w:t>
            </w:r>
            <w:r>
              <w:rPr>
                <w:rFonts w:hint="eastAsia" w:ascii="宋体" w:cs="宋体"/>
                <w:bCs/>
                <w:sz w:val="24"/>
                <w:lang w:val="zh-CN"/>
              </w:rPr>
              <w:t>支付。</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sectPr>
          <w:pgSz w:w="11906" w:h="16838"/>
          <w:pgMar w:top="2098" w:right="1474" w:bottom="1928" w:left="1588" w:header="851" w:footer="992" w:gutter="0"/>
          <w:cols w:space="425" w:num="1"/>
          <w:docGrid w:type="lines" w:linePitch="312" w:charSpace="0"/>
        </w:sect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 xml:space="preserve"> 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3"/>
        </w:num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rPr>
        <w:t>招标代理费：</w:t>
      </w:r>
    </w:p>
    <w:p>
      <w:pPr>
        <w:numPr>
          <w:numId w:val="0"/>
        </w:num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rPr>
        <w:t>招标代理服务费由中标人领取中标通知书时一次性向采购代理机构支付；</w:t>
      </w:r>
    </w:p>
    <w:p>
      <w:pPr>
        <w:numPr>
          <w:numId w:val="0"/>
        </w:numPr>
        <w:autoSpaceDE w:val="0"/>
        <w:autoSpaceDN w:val="0"/>
        <w:spacing w:line="360" w:lineRule="auto"/>
        <w:contextualSpacing/>
        <w:rPr>
          <w:rFonts w:ascii="楷体" w:hAnsi="楷体" w:eastAsia="楷体" w:cs="宋体"/>
          <w:b/>
          <w:kern w:val="0"/>
          <w:sz w:val="30"/>
          <w:szCs w:val="30"/>
        </w:rPr>
      </w:pPr>
      <w:r>
        <w:rPr>
          <w:rFonts w:hint="eastAsia" w:cs="宋体" w:asciiTheme="minorEastAsia" w:hAnsiTheme="minorEastAsia"/>
          <w:b/>
          <w:kern w:val="0"/>
          <w:sz w:val="24"/>
          <w:szCs w:val="24"/>
          <w:lang w:val="en-US" w:eastAsia="zh-CN"/>
        </w:rPr>
        <w:t>支付金额：</w:t>
      </w:r>
      <w:r>
        <w:rPr>
          <w:rFonts w:hint="eastAsia" w:cs="宋体" w:asciiTheme="minorEastAsia" w:hAnsiTheme="minorEastAsia"/>
          <w:b/>
          <w:kern w:val="0"/>
          <w:sz w:val="24"/>
          <w:szCs w:val="24"/>
        </w:rPr>
        <w:t>壹万伍仟</w:t>
      </w:r>
      <w:bookmarkStart w:id="52" w:name="_GoBack"/>
      <w:bookmarkEnd w:id="52"/>
      <w:r>
        <w:rPr>
          <w:rFonts w:hint="eastAsia" w:cs="宋体" w:asciiTheme="minorEastAsia" w:hAnsiTheme="minorEastAsia"/>
          <w:b/>
          <w:kern w:val="0"/>
          <w:sz w:val="24"/>
          <w:szCs w:val="24"/>
        </w:rPr>
        <w:t>元整。</w:t>
      </w: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r>
        <w:rPr>
          <w:rFonts w:hint="eastAsia" w:ascii="楷体" w:hAnsi="楷体" w:eastAsia="楷体" w:cs="宋体"/>
          <w:b/>
          <w:kern w:val="0"/>
          <w:sz w:val="30"/>
          <w:szCs w:val="30"/>
        </w:rPr>
        <w:br w:type="page"/>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4"/>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16.1.5.5</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w:t>
      </w:r>
      <w:r>
        <w:rPr>
          <w:rFonts w:hint="eastAsia" w:ascii="新宋体" w:hAnsi="新宋体" w:eastAsia="新宋体" w:cs="仿宋_GB2312"/>
          <w:sz w:val="24"/>
          <w:lang w:val="zh-CN"/>
        </w:rPr>
        <w:t>退还投标保证金时，区别中标与否，按不同时序由银行按来款途径退还原账户。1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2.2.1</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2.2.2</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16.3</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五份副本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.1.1 未按照招标文件的规定提交投标保证金的；</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 xml:space="preserve">.1.5 </w:t>
      </w:r>
      <w:r>
        <w:rPr>
          <w:rFonts w:cs="仿宋_GB2312" w:asciiTheme="minorEastAsia" w:hAnsiTheme="minorEastAsia"/>
          <w:b/>
          <w:sz w:val="24"/>
          <w:lang w:val="zh-CN"/>
        </w:rPr>
        <w:t>投标文件含有采购人不能接受的附加条件的</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 xml:space="preserve">.1.6 </w:t>
      </w:r>
      <w:r>
        <w:rPr>
          <w:rFonts w:cs="仿宋_GB2312" w:asciiTheme="minorEastAsia" w:hAnsiTheme="minorEastAsia"/>
          <w:b/>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9</w:t>
      </w:r>
      <w:r>
        <w:rPr>
          <w:rFonts w:hint="eastAsia" w:cs="仿宋_GB2312" w:asciiTheme="minorEastAsia" w:hAnsiTheme="minorEastAsia"/>
          <w:b/>
          <w:sz w:val="24"/>
          <w:lang w:val="zh-CN"/>
        </w:rPr>
        <w:t>.</w:t>
      </w:r>
      <w:r>
        <w:rPr>
          <w:rFonts w:hint="eastAsia" w:ascii="宋体" w:hAnsi="宋体"/>
          <w:b/>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xiaofeng20051115@126.com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宋体" w:asciiTheme="minorEastAsia" w:hAnsiTheme="minorEastAsia"/>
          <w:kern w:val="0"/>
          <w:sz w:val="24"/>
          <w:szCs w:val="24"/>
        </w:rPr>
        <w:t>《投标人须知》前附表中规定</w:t>
      </w:r>
      <w:r>
        <w:rPr>
          <w:rFonts w:hint="eastAsia" w:ascii="宋体" w:hAnsi="宋体" w:eastAsia="宋体" w:cs="宋体"/>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rPr>
          <w:rFonts w:cs="仿宋_GB2312" w:asciiTheme="minorEastAsia" w:hAnsiTheme="minorEastAsia"/>
          <w:sz w:val="24"/>
          <w:lang w:val="zh-CN"/>
        </w:rPr>
      </w:pPr>
    </w:p>
    <w:p>
      <w:pPr>
        <w:tabs>
          <w:tab w:val="left" w:pos="1260"/>
        </w:tabs>
        <w:autoSpaceDE w:val="0"/>
        <w:autoSpaceDN w:val="0"/>
        <w:adjustRightInd w:val="0"/>
        <w:spacing w:line="360" w:lineRule="auto"/>
        <w:contextualSpacing/>
        <w:rPr>
          <w:rFonts w:cs="仿宋_GB2312" w:asciiTheme="minorEastAsia" w:hAnsiTheme="minorEastAsia"/>
          <w:sz w:val="24"/>
          <w:lang w:val="zh-CN"/>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pPr>
        <w:pStyle w:val="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en-US" w:eastAsia="zh-CN"/>
        </w:rPr>
        <w:t>三</w:t>
      </w:r>
      <w:r>
        <w:rPr>
          <w:rFonts w:hint="eastAsia" w:cs="仿宋_GB2312" w:asciiTheme="minorEastAsia" w:hAnsiTheme="minorEastAsia"/>
          <w:b/>
          <w:sz w:val="24"/>
          <w:lang w:val="zh-CN"/>
        </w:rPr>
        <w:t>、促进残疾人就业</w:t>
      </w:r>
    </w:p>
    <w:p>
      <w:pPr>
        <w:pStyle w:val="8"/>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8"/>
        <w:spacing w:line="360" w:lineRule="auto"/>
        <w:ind w:firstLine="480" w:firstLineChars="200"/>
        <w:contextualSpacing/>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pStyle w:val="8"/>
        <w:spacing w:line="360" w:lineRule="auto"/>
        <w:ind w:left="282" w:hanging="282" w:hangingChars="78"/>
        <w:contextualSpacing/>
        <w:jc w:val="center"/>
        <w:rPr>
          <w:rFonts w:cs="仿宋_GB2312" w:asciiTheme="minorEastAsia" w:hAnsiTheme="minorEastAsia"/>
          <w:lang w:val="zh-CN"/>
        </w:rPr>
      </w:pPr>
      <w:r>
        <w:rPr>
          <w:rFonts w:hint="eastAsia" w:cs="宋体" w:asciiTheme="majorEastAsia" w:hAnsiTheme="majorEastAsia" w:eastAsiaTheme="majorEastAsia"/>
          <w:b/>
          <w:kern w:val="0"/>
          <w:sz w:val="36"/>
          <w:szCs w:val="36"/>
        </w:rPr>
        <w:t>第五章 资格审查与评标办法、评标标准</w:t>
      </w:r>
    </w:p>
    <w:p>
      <w:pPr>
        <w:pStyle w:val="8"/>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8"/>
        <w:spacing w:line="360" w:lineRule="auto"/>
        <w:ind w:firstLine="480" w:firstLineChars="200"/>
        <w:contextualSpacing/>
        <w:rPr>
          <w:rFonts w:cs="仿宋_GB2312" w:asciiTheme="minorEastAsia" w:hAnsiTheme="minorEastAsia"/>
          <w:b/>
          <w:bCs/>
          <w:lang w:val="zh-CN"/>
        </w:rPr>
      </w:pPr>
      <w:r>
        <w:rPr>
          <w:rFonts w:cs="仿宋_GB2312" w:asciiTheme="minorEastAsia" w:hAnsiTheme="minorEastAsia"/>
          <w:lang w:val="zh-CN"/>
        </w:rPr>
        <w:t>开标结束后，</w:t>
      </w:r>
      <w:r>
        <w:rPr>
          <w:rFonts w:hint="eastAsia" w:cs="仿宋_GB2312" w:asciiTheme="minorEastAsia" w:hAnsiTheme="minorEastAsia"/>
          <w:lang w:val="zh-CN"/>
        </w:rPr>
        <w:t>采购人依法对投标人资格进行审查</w:t>
      </w:r>
      <w:r>
        <w:rPr>
          <w:rFonts w:cs="仿宋_GB2312" w:asciiTheme="minorEastAsia" w:hAnsiTheme="minorEastAsia"/>
          <w:lang w:val="zh-CN"/>
        </w:rPr>
        <w:t>。</w:t>
      </w:r>
      <w:r>
        <w:rPr>
          <w:rFonts w:hint="eastAsia" w:cs="仿宋_GB2312" w:asciiTheme="minorEastAsia" w:hAnsiTheme="minorEastAsia"/>
          <w:b/>
          <w:bCs/>
          <w:lang w:val="zh-CN"/>
        </w:rPr>
        <w:t>（资格审查中所涉及到的证书及材料，不再提交原件，投标书中必须附</w:t>
      </w:r>
      <w:r>
        <w:rPr>
          <w:rFonts w:hint="eastAsia" w:cs="仿宋_GB2312" w:asciiTheme="minorEastAsia" w:hAnsiTheme="minorEastAsia"/>
          <w:b/>
          <w:bCs/>
        </w:rPr>
        <w:t>完整</w:t>
      </w:r>
      <w:r>
        <w:rPr>
          <w:rFonts w:hint="eastAsia" w:cs="仿宋_GB2312" w:asciiTheme="minorEastAsia" w:hAnsiTheme="minorEastAsia"/>
          <w:b/>
          <w:bCs/>
          <w:lang w:val="zh-CN"/>
        </w:rPr>
        <w:t>复印件，以备查阅。）</w:t>
      </w:r>
    </w:p>
    <w:tbl>
      <w:tblPr>
        <w:tblStyle w:val="13"/>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ind w:firstLine="310" w:firstLineChars="147"/>
              <w:jc w:val="center"/>
              <w:rPr>
                <w:rFonts w:ascii="宋体" w:hAnsi="宋体"/>
                <w:b/>
                <w:szCs w:val="21"/>
              </w:rPr>
            </w:pPr>
            <w:r>
              <w:rPr>
                <w:rFonts w:hint="eastAsia" w:ascii="宋体" w:hAnsi="宋体"/>
                <w:b/>
                <w:szCs w:val="21"/>
              </w:rPr>
              <w:t>资格审查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一、法人或者其他组织的营业执照等证明文件，自然人的身份证明：</w:t>
            </w:r>
          </w:p>
          <w:p>
            <w:pPr>
              <w:spacing w:line="400" w:lineRule="exact"/>
              <w:jc w:val="left"/>
              <w:rPr>
                <w:rFonts w:ascii="宋体" w:hAnsi="宋体"/>
                <w:bCs/>
                <w:szCs w:val="21"/>
              </w:rPr>
            </w:pPr>
            <w:r>
              <w:rPr>
                <w:rFonts w:hint="eastAsia" w:ascii="宋体" w:hAnsi="宋体"/>
                <w:bCs/>
                <w:szCs w:val="21"/>
              </w:rPr>
              <w:t>1、企业法人营业执照或营业执照。（企业投标提供）</w:t>
            </w:r>
          </w:p>
          <w:p>
            <w:pPr>
              <w:spacing w:line="400" w:lineRule="exact"/>
              <w:jc w:val="left"/>
              <w:rPr>
                <w:rFonts w:ascii="宋体" w:hAnsi="宋体"/>
                <w:bCs/>
                <w:szCs w:val="21"/>
              </w:rPr>
            </w:pPr>
            <w:r>
              <w:rPr>
                <w:rFonts w:hint="eastAsia" w:ascii="宋体" w:hAnsi="宋体"/>
                <w:bCs/>
                <w:szCs w:val="21"/>
              </w:rPr>
              <w:t>2、事业单位法人证书。（事业单位投标提供）</w:t>
            </w:r>
          </w:p>
          <w:p>
            <w:pPr>
              <w:spacing w:line="400" w:lineRule="exact"/>
              <w:jc w:val="left"/>
              <w:rPr>
                <w:rFonts w:ascii="宋体" w:hAnsi="宋体"/>
                <w:bCs/>
                <w:szCs w:val="21"/>
              </w:rPr>
            </w:pPr>
            <w:r>
              <w:rPr>
                <w:rFonts w:hint="eastAsia" w:ascii="宋体" w:hAnsi="宋体"/>
                <w:bCs/>
                <w:szCs w:val="21"/>
              </w:rPr>
              <w:t>3、执业许可证。（非专业服务机构投标提供）</w:t>
            </w:r>
          </w:p>
          <w:p>
            <w:pPr>
              <w:spacing w:line="400" w:lineRule="exact"/>
              <w:jc w:val="left"/>
              <w:rPr>
                <w:rFonts w:ascii="宋体" w:hAnsi="宋体"/>
                <w:bCs/>
                <w:szCs w:val="21"/>
              </w:rPr>
            </w:pPr>
            <w:r>
              <w:rPr>
                <w:rFonts w:hint="eastAsia" w:ascii="宋体" w:hAnsi="宋体"/>
                <w:bCs/>
                <w:szCs w:val="21"/>
              </w:rPr>
              <w:t>4、个体工商户营业执照。（个体工商户投标提供）</w:t>
            </w:r>
          </w:p>
          <w:p>
            <w:pPr>
              <w:spacing w:line="400" w:lineRule="exact"/>
              <w:jc w:val="left"/>
              <w:rPr>
                <w:rFonts w:ascii="宋体" w:hAnsi="宋体"/>
                <w:b/>
                <w:szCs w:val="21"/>
              </w:rPr>
            </w:pPr>
            <w:r>
              <w:rPr>
                <w:rFonts w:hint="eastAsia" w:ascii="宋体" w:hAnsi="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二、财务状况报告相关材料：</w:t>
            </w:r>
          </w:p>
          <w:p>
            <w:pPr>
              <w:spacing w:line="400" w:lineRule="exact"/>
              <w:jc w:val="left"/>
              <w:rPr>
                <w:rFonts w:ascii="宋体" w:hAnsi="宋体"/>
                <w:bCs/>
                <w:szCs w:val="21"/>
              </w:rPr>
            </w:pPr>
            <w:r>
              <w:rPr>
                <w:rFonts w:hint="eastAsia" w:ascii="宋体" w:hAnsi="宋体"/>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400" w:lineRule="exact"/>
              <w:jc w:val="left"/>
              <w:rPr>
                <w:rFonts w:ascii="宋体" w:hAnsi="宋体"/>
                <w:b/>
                <w:szCs w:val="21"/>
              </w:rPr>
            </w:pPr>
            <w:r>
              <w:rPr>
                <w:rFonts w:hint="eastAsia" w:ascii="宋体" w:hAnsi="宋体"/>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00" w:lineRule="exact"/>
              <w:jc w:val="left"/>
              <w:rPr>
                <w:rFonts w:ascii="宋体" w:hAnsi="宋体"/>
                <w:b/>
                <w:szCs w:val="21"/>
              </w:rPr>
            </w:pPr>
            <w:r>
              <w:rPr>
                <w:rFonts w:hint="eastAsia" w:ascii="宋体" w:hAnsi="宋体"/>
                <w:bCs/>
                <w:szCs w:val="21"/>
              </w:rPr>
              <w:t>三、依法缴纳税收相关材料：税务登记证复印件和投标截止时间前三个月内任意一个月缴纳税收凭据复印件。（依法免税的投标人，应提供相应文件证明依法免税）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四、依法缴纳社会保障资金的证明材料：投标截止时间前三个月内任意一个月缴纳社会保险凭据复印件。（依法不需要缴纳社会保障资金的投标人，应提供相应文件证明依法不需要缴纳社会保障资金）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五、履行合同所必须的设备和专业技术能力的证明材料</w:t>
            </w:r>
          </w:p>
          <w:p>
            <w:pPr>
              <w:spacing w:line="400" w:lineRule="exact"/>
              <w:jc w:val="left"/>
              <w:rPr>
                <w:rFonts w:ascii="宋体" w:hAnsi="宋体"/>
                <w:b/>
                <w:szCs w:val="21"/>
              </w:rPr>
            </w:pPr>
            <w:r>
              <w:rPr>
                <w:rFonts w:hint="eastAsia" w:ascii="宋体" w:hAnsi="宋体"/>
                <w:bCs/>
                <w:szCs w:val="21"/>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六、参加政府采购活动前3年内在经营活动中没有重大违法记录的书面声明。</w:t>
            </w:r>
          </w:p>
          <w:p>
            <w:pPr>
              <w:spacing w:line="400" w:lineRule="exact"/>
              <w:jc w:val="left"/>
              <w:rPr>
                <w:rFonts w:ascii="宋体" w:hAnsi="宋体"/>
                <w:bCs/>
                <w:szCs w:val="21"/>
              </w:rPr>
            </w:pPr>
            <w:r>
              <w:rPr>
                <w:rFonts w:hint="eastAsia" w:ascii="宋体" w:hAnsi="宋体"/>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七、</w:t>
            </w:r>
            <w:r>
              <w:rPr>
                <w:rFonts w:hint="eastAsia" w:ascii="宋体" w:hAnsi="宋体"/>
                <w:bCs/>
                <w:szCs w:val="21"/>
                <w:lang w:val="zh-CN"/>
              </w:rPr>
              <w:t>投标人须具备城乡规划编制丙级及以上资质；拟派项目负责人</w:t>
            </w:r>
            <w:r>
              <w:rPr>
                <w:rFonts w:hint="eastAsia" w:ascii="宋体" w:hAnsi="宋体"/>
                <w:bCs/>
                <w:szCs w:val="21"/>
              </w:rPr>
              <w:t>须为注册城市规划师或具备城市规划或建筑设计专业中</w:t>
            </w:r>
            <w:r>
              <w:rPr>
                <w:rFonts w:hint="eastAsia" w:ascii="宋体" w:hAnsi="宋体"/>
                <w:bCs/>
                <w:szCs w:val="21"/>
                <w:lang w:val="zh-CN"/>
              </w:rPr>
              <w:t>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numPr>
                <w:ilvl w:val="0"/>
                <w:numId w:val="5"/>
              </w:numPr>
              <w:spacing w:line="400" w:lineRule="exact"/>
              <w:jc w:val="left"/>
              <w:rPr>
                <w:rFonts w:ascii="宋体" w:hAnsi="宋体"/>
                <w:bCs/>
                <w:szCs w:val="21"/>
              </w:rPr>
            </w:pPr>
            <w:r>
              <w:rPr>
                <w:rFonts w:hint="eastAsia" w:ascii="宋体" w:hAnsi="宋体"/>
                <w:bCs/>
                <w:szCs w:val="21"/>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00" w:lineRule="exact"/>
              <w:jc w:val="left"/>
              <w:rPr>
                <w:rFonts w:ascii="宋体" w:hAns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00" w:lineRule="exact"/>
              <w:jc w:val="left"/>
              <w:rPr>
                <w:rFonts w:ascii="宋体" w:hAnsi="宋体"/>
                <w:bCs/>
                <w:szCs w:val="21"/>
              </w:rPr>
            </w:pPr>
            <w:r>
              <w:rPr>
                <w:rFonts w:hint="eastAsia" w:ascii="宋体" w:hAnsi="宋体"/>
                <w:bCs/>
                <w:szCs w:val="21"/>
              </w:rPr>
              <w:t>（1）查询渠道：“信用中国”网站（www.creditchina.gov.cn）和中国政府采购网（www.ccgp.gov.cn）；</w:t>
            </w:r>
          </w:p>
          <w:p>
            <w:pPr>
              <w:spacing w:line="400" w:lineRule="exact"/>
              <w:jc w:val="left"/>
              <w:rPr>
                <w:rFonts w:ascii="宋体" w:hAnsi="宋体"/>
                <w:bCs/>
                <w:szCs w:val="21"/>
              </w:rPr>
            </w:pPr>
            <w:r>
              <w:rPr>
                <w:rFonts w:hint="eastAsia" w:ascii="宋体" w:hAnsi="宋体"/>
                <w:bCs/>
                <w:szCs w:val="21"/>
              </w:rPr>
              <w:t>（2）截止时间：同投标截止时间；</w:t>
            </w:r>
          </w:p>
          <w:p>
            <w:pPr>
              <w:spacing w:line="400" w:lineRule="exact"/>
              <w:jc w:val="left"/>
              <w:rPr>
                <w:rFonts w:ascii="宋体" w:hAnsi="宋体"/>
                <w:bCs/>
                <w:szCs w:val="21"/>
              </w:rPr>
            </w:pPr>
            <w:r>
              <w:rPr>
                <w:rFonts w:hint="eastAsia" w:ascii="宋体" w:hAnsi="宋体"/>
                <w:bCs/>
                <w:szCs w:val="21"/>
              </w:rPr>
              <w:t>（3）信用信息查询记录和证据留存具体方式：经采购人确认的查询结果网页截图作为查询记录和证据，与其他采购文件一并保存；</w:t>
            </w:r>
          </w:p>
          <w:p>
            <w:pPr>
              <w:spacing w:line="400" w:lineRule="exact"/>
              <w:jc w:val="left"/>
              <w:rPr>
                <w:rFonts w:ascii="宋体" w:hAnsi="宋体"/>
                <w:bCs/>
                <w:szCs w:val="21"/>
              </w:rPr>
            </w:pPr>
            <w:r>
              <w:rPr>
                <w:rFonts w:hint="eastAsia" w:ascii="宋体" w:hAnsi="宋体"/>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00" w:lineRule="exact"/>
              <w:jc w:val="left"/>
              <w:rPr>
                <w:rFonts w:ascii="宋体" w:hAnsi="宋体"/>
                <w:bCs/>
                <w:szCs w:val="21"/>
              </w:rPr>
            </w:pPr>
            <w:r>
              <w:rPr>
                <w:rFonts w:hint="eastAsia" w:ascii="宋体" w:hAnsi="宋体"/>
                <w:bCs/>
                <w:szCs w:val="21"/>
              </w:rPr>
              <w:t>九、本项目接受联合体投标。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szCs w:val="21"/>
              </w:rPr>
            </w:pPr>
            <w:r>
              <w:rPr>
                <w:rFonts w:hint="eastAsia" w:ascii="宋体" w:hAnsi="宋体"/>
                <w:szCs w:val="21"/>
              </w:rPr>
              <w:t>十、按规定交纳投标保证金。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szCs w:val="21"/>
              </w:rPr>
            </w:pPr>
            <w:r>
              <w:rPr>
                <w:rFonts w:hint="eastAsia" w:ascii="宋体" w:hAnsi="宋体"/>
                <w:szCs w:val="21"/>
              </w:rPr>
              <w:t>十一、投标文件提供法定代表人身份证明或提供法定代表人授权委托书及被授权人身份证复印件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szCs w:val="21"/>
              </w:rPr>
            </w:pPr>
            <w:r>
              <w:rPr>
                <w:rFonts w:hint="eastAsia" w:ascii="宋体" w:hAnsi="宋体"/>
                <w:szCs w:val="21"/>
              </w:rPr>
              <w:t>备注：以上只要有一项未通过，即不能进入下一步评审。</w:t>
            </w:r>
          </w:p>
        </w:tc>
      </w:tr>
    </w:tbl>
    <w:p>
      <w:pPr>
        <w:pStyle w:val="8"/>
        <w:spacing w:line="360" w:lineRule="auto"/>
        <w:contextualSpacing/>
        <w:rPr>
          <w:rFonts w:cs="仿宋_GB2312" w:asciiTheme="minorEastAsia" w:hAnsiTheme="minorEastAsia"/>
          <w:b/>
          <w:lang w:val="zh-CN"/>
        </w:rPr>
      </w:pPr>
      <w:r>
        <w:rPr>
          <w:rFonts w:hint="eastAsia" w:cs="仿宋_GB2312" w:asciiTheme="minorEastAsia" w:hAnsiTheme="minorEastAsia"/>
          <w:b/>
          <w:lang w:val="zh-CN"/>
        </w:rPr>
        <w:t>二</w:t>
      </w:r>
      <w:r>
        <w:rPr>
          <w:rFonts w:cs="仿宋_GB2312" w:asciiTheme="minorEastAsia" w:hAnsiTheme="minorEastAsia"/>
          <w:b/>
          <w:lang w:val="zh-CN"/>
        </w:rPr>
        <w:t>、</w:t>
      </w:r>
      <w:r>
        <w:rPr>
          <w:rFonts w:hint="eastAsia" w:cs="仿宋_GB2312" w:asciiTheme="minorEastAsia" w:hAnsiTheme="minorEastAsia"/>
          <w:b/>
          <w:lang w:val="zh-CN"/>
        </w:rPr>
        <w:t>符合性</w:t>
      </w:r>
      <w:r>
        <w:rPr>
          <w:rFonts w:cs="仿宋_GB2312" w:asciiTheme="minorEastAsia" w:hAnsiTheme="minorEastAsia"/>
          <w:b/>
          <w:lang w:val="zh-CN"/>
        </w:rPr>
        <w:t>审查</w:t>
      </w:r>
    </w:p>
    <w:p>
      <w:pPr>
        <w:pStyle w:val="8"/>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Style w:val="13"/>
        <w:tblW w:w="8943"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943" w:type="dxa"/>
            <w:vAlign w:val="center"/>
          </w:tcPr>
          <w:p>
            <w:pPr>
              <w:snapToGrid w:val="0"/>
              <w:jc w:val="center"/>
              <w:rPr>
                <w:rFonts w:ascii="宋体" w:hAnsi="宋体"/>
                <w:b/>
                <w:szCs w:val="21"/>
              </w:rPr>
            </w:pPr>
            <w:r>
              <w:rPr>
                <w:rFonts w:hint="eastAsia" w:ascii="宋体" w:hAnsi="宋体"/>
                <w:b/>
                <w:szCs w:val="21"/>
              </w:rPr>
              <w:t>符合审查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
                <w:szCs w:val="21"/>
              </w:rPr>
            </w:pPr>
            <w:r>
              <w:rPr>
                <w:rFonts w:hint="eastAsia" w:ascii="宋体" w:hAnsi="宋体"/>
                <w:szCs w:val="21"/>
              </w:rPr>
              <w:t>1、投标人不存在第三章投标人须知28.2-28.4项规定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
                <w:szCs w:val="21"/>
              </w:rPr>
            </w:pPr>
            <w:r>
              <w:rPr>
                <w:rFonts w:hint="eastAsia" w:ascii="宋体" w:hAnsi="宋体"/>
                <w:szCs w:val="21"/>
              </w:rPr>
              <w:t>2、投标文件按照招标文件规定的内容、格式填写，字迹清晰可辨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Cs w:val="21"/>
              </w:rPr>
            </w:pPr>
            <w:r>
              <w:rPr>
                <w:rFonts w:hint="eastAsia" w:ascii="宋体" w:hAnsi="宋体"/>
                <w:szCs w:val="21"/>
              </w:rPr>
              <w:t>3、投标文件上法定代表人或其授权代理人的签字、投标人的单位章齐全符合招标文件规定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
                <w:szCs w:val="21"/>
              </w:rPr>
            </w:pPr>
            <w:r>
              <w:rPr>
                <w:rFonts w:hint="eastAsia" w:ascii="宋体" w:hAnsi="宋体"/>
                <w:szCs w:val="21"/>
              </w:rPr>
              <w:t>4、投标报价具有唯一性，未超过采购项目预算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Cs w:val="21"/>
              </w:rPr>
            </w:pPr>
            <w:r>
              <w:rPr>
                <w:rFonts w:hint="eastAsia" w:ascii="宋体" w:hAnsi="宋体"/>
                <w:szCs w:val="21"/>
              </w:rPr>
              <w:t>5、投标项目参数满足招标参数要求，要求条款、指标全部响应，无偏离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Cs w:val="21"/>
              </w:rPr>
            </w:pPr>
            <w:r>
              <w:rPr>
                <w:rFonts w:hint="eastAsia" w:ascii="宋体" w:hAnsi="宋体"/>
                <w:szCs w:val="21"/>
              </w:rPr>
              <w:t>6、投标文件承诺投标有效期、设计周期、质保期、售后服务要求、付款方式满足招标文件要求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Cs w:val="21"/>
              </w:rPr>
            </w:pPr>
            <w:r>
              <w:rPr>
                <w:rFonts w:hint="eastAsia" w:ascii="宋体" w:hAnsi="宋体"/>
                <w:szCs w:val="21"/>
              </w:rPr>
              <w:t>7、符合国家、行业技术标准的要求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00" w:lineRule="exact"/>
              <w:rPr>
                <w:rFonts w:ascii="宋体" w:hAnsi="宋体"/>
                <w:bCs/>
                <w:szCs w:val="21"/>
              </w:rPr>
            </w:pPr>
            <w:r>
              <w:rPr>
                <w:rFonts w:hint="eastAsia" w:ascii="宋体" w:hAnsi="宋体"/>
                <w:szCs w:val="21"/>
              </w:rPr>
              <w:t>8、投标文件未附有招标人不能接受的条件或不符合招标文件的其他要求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943" w:type="dxa"/>
            <w:vAlign w:val="center"/>
          </w:tcPr>
          <w:p>
            <w:pPr>
              <w:pStyle w:val="8"/>
              <w:spacing w:line="360" w:lineRule="auto"/>
              <w:contextualSpacing/>
              <w:rPr>
                <w:rFonts w:cs="仿宋_GB2312" w:asciiTheme="minorEastAsia" w:hAnsiTheme="minorEastAsia"/>
                <w:lang w:val="zh-CN"/>
              </w:rPr>
            </w:pPr>
            <w:r>
              <w:rPr>
                <w:rFonts w:hint="eastAsia" w:ascii="宋体" w:hAnsi="宋体"/>
                <w:szCs w:val="21"/>
              </w:rPr>
              <w:t>备注：以上只要有一项未通过，即不能进入下一步评审。</w:t>
            </w:r>
          </w:p>
        </w:tc>
      </w:tr>
    </w:tbl>
    <w:p>
      <w:pPr>
        <w:pStyle w:val="8"/>
        <w:spacing w:line="360" w:lineRule="auto"/>
        <w:ind w:firstLine="482" w:firstLineChars="200"/>
        <w:contextualSpacing/>
        <w:rPr>
          <w:rFonts w:cs="仿宋_GB2312" w:asciiTheme="minorEastAsia" w:hAnsiTheme="minorEastAsia"/>
          <w:b/>
          <w:lang w:val="zh-CN"/>
        </w:rPr>
      </w:pPr>
    </w:p>
    <w:p>
      <w:pPr>
        <w:pStyle w:val="8"/>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三、评分方法</w:t>
      </w:r>
    </w:p>
    <w:p>
      <w:pPr>
        <w:pStyle w:val="8"/>
        <w:spacing w:line="360" w:lineRule="auto"/>
        <w:ind w:firstLine="480" w:firstLineChars="200"/>
        <w:contextualSpacing/>
        <w:rPr>
          <w:rFonts w:ascii="仿宋" w:hAnsi="仿宋" w:eastAsia="仿宋" w:cs="仿宋"/>
          <w:sz w:val="32"/>
          <w:szCs w:val="32"/>
          <w:lang w:val="zh-CN"/>
        </w:rPr>
      </w:pPr>
      <w:r>
        <w:rPr>
          <w:rFonts w:hint="eastAsia" w:cs="仿宋_GB2312" w:asciiTheme="minorEastAsia" w:hAnsiTheme="minorEastAsia"/>
          <w:lang w:val="zh-CN"/>
        </w:rPr>
        <w:t>本项目采用综合评分法。</w:t>
      </w:r>
    </w:p>
    <w:tbl>
      <w:tblPr>
        <w:tblStyle w:val="13"/>
        <w:tblW w:w="8861"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
        <w:gridCol w:w="773"/>
        <w:gridCol w:w="1246"/>
        <w:gridCol w:w="3115"/>
        <w:gridCol w:w="2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09" w:type="dxa"/>
            <w:gridSpan w:val="2"/>
            <w:tcBorders>
              <w:top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
                <w:szCs w:val="21"/>
              </w:rPr>
              <w:t>条款号</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
                <w:szCs w:val="21"/>
              </w:rPr>
              <w:t>条款内容</w:t>
            </w:r>
          </w:p>
        </w:tc>
        <w:tc>
          <w:tcPr>
            <w:tcW w:w="6006" w:type="dxa"/>
            <w:gridSpan w:val="2"/>
            <w:tcBorders>
              <w:top w:val="single" w:color="auto" w:sz="4" w:space="0"/>
              <w:left w:val="single" w:color="auto" w:sz="4" w:space="0"/>
              <w:bottom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609" w:type="dxa"/>
            <w:gridSpan w:val="2"/>
            <w:tcBorders>
              <w:bottom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3.1</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分值构成</w:t>
            </w:r>
          </w:p>
          <w:p>
            <w:pPr>
              <w:spacing w:line="440" w:lineRule="exact"/>
              <w:jc w:val="center"/>
              <w:rPr>
                <w:rFonts w:cs="仿宋" w:asciiTheme="minorEastAsia" w:hAnsiTheme="minorEastAsia"/>
                <w:szCs w:val="21"/>
              </w:rPr>
            </w:pPr>
            <w:r>
              <w:rPr>
                <w:rFonts w:hint="eastAsia" w:cs="仿宋" w:asciiTheme="minorEastAsia" w:hAnsiTheme="minorEastAsia"/>
                <w:szCs w:val="21"/>
              </w:rPr>
              <w:t>(总分100分)</w:t>
            </w:r>
          </w:p>
        </w:tc>
        <w:tc>
          <w:tcPr>
            <w:tcW w:w="6006" w:type="dxa"/>
            <w:gridSpan w:val="2"/>
            <w:tcBorders>
              <w:top w:val="single" w:color="auto" w:sz="4" w:space="0"/>
              <w:left w:val="single" w:color="auto" w:sz="4" w:space="0"/>
              <w:bottom w:val="single" w:color="auto" w:sz="4" w:space="0"/>
            </w:tcBorders>
            <w:vAlign w:val="center"/>
          </w:tcPr>
          <w:p>
            <w:pPr>
              <w:spacing w:line="440" w:lineRule="exact"/>
              <w:rPr>
                <w:rFonts w:cs="仿宋" w:asciiTheme="minorEastAsia" w:hAnsiTheme="minorEastAsia"/>
                <w:szCs w:val="21"/>
              </w:rPr>
            </w:pPr>
            <w:bookmarkStart w:id="0" w:name="OLE_LINK26"/>
            <w:r>
              <w:rPr>
                <w:rFonts w:hint="eastAsia" w:cs="仿宋" w:asciiTheme="minorEastAsia" w:hAnsiTheme="minorEastAsia"/>
                <w:szCs w:val="21"/>
              </w:rPr>
              <w:t>技术部分：</w:t>
            </w:r>
            <w:r>
              <w:rPr>
                <w:rFonts w:hint="eastAsia" w:cs="仿宋" w:asciiTheme="minorEastAsia" w:hAnsiTheme="minorEastAsia"/>
                <w:szCs w:val="21"/>
                <w:u w:val="single"/>
              </w:rPr>
              <w:t>55</w:t>
            </w:r>
            <w:r>
              <w:rPr>
                <w:rFonts w:hint="eastAsia" w:cs="仿宋" w:asciiTheme="minorEastAsia" w:hAnsiTheme="minorEastAsia"/>
                <w:szCs w:val="21"/>
              </w:rPr>
              <w:t>分</w:t>
            </w:r>
          </w:p>
          <w:p>
            <w:pPr>
              <w:spacing w:line="440" w:lineRule="exact"/>
              <w:rPr>
                <w:rFonts w:cs="仿宋" w:asciiTheme="minorEastAsia" w:hAnsiTheme="minorEastAsia"/>
                <w:szCs w:val="21"/>
              </w:rPr>
            </w:pPr>
            <w:r>
              <w:rPr>
                <w:rFonts w:hint="eastAsia" w:cs="仿宋" w:asciiTheme="minorEastAsia" w:hAnsiTheme="minorEastAsia"/>
                <w:szCs w:val="21"/>
              </w:rPr>
              <w:t>商务部分：</w:t>
            </w:r>
            <w:r>
              <w:rPr>
                <w:rFonts w:hint="eastAsia" w:cs="仿宋" w:asciiTheme="minorEastAsia" w:hAnsiTheme="minorEastAsia"/>
                <w:szCs w:val="21"/>
                <w:u w:val="single"/>
              </w:rPr>
              <w:t>12</w:t>
            </w:r>
            <w:r>
              <w:rPr>
                <w:rFonts w:hint="eastAsia" w:cs="仿宋" w:asciiTheme="minorEastAsia" w:hAnsiTheme="minorEastAsia"/>
                <w:szCs w:val="21"/>
              </w:rPr>
              <w:t>分</w:t>
            </w:r>
          </w:p>
          <w:p>
            <w:pPr>
              <w:spacing w:line="440" w:lineRule="exact"/>
              <w:rPr>
                <w:rFonts w:cs="仿宋" w:asciiTheme="minorEastAsia" w:hAnsiTheme="minorEastAsia"/>
                <w:szCs w:val="21"/>
              </w:rPr>
            </w:pPr>
            <w:r>
              <w:rPr>
                <w:rFonts w:hint="eastAsia" w:cs="仿宋" w:asciiTheme="minorEastAsia" w:hAnsiTheme="minorEastAsia"/>
                <w:szCs w:val="21"/>
              </w:rPr>
              <w:t>类似业绩情况：</w:t>
            </w:r>
            <w:r>
              <w:rPr>
                <w:rFonts w:hint="eastAsia" w:cs="仿宋" w:asciiTheme="minorEastAsia" w:hAnsiTheme="minorEastAsia"/>
                <w:szCs w:val="21"/>
                <w:u w:val="single"/>
              </w:rPr>
              <w:t>10</w:t>
            </w:r>
            <w:r>
              <w:rPr>
                <w:rFonts w:hint="eastAsia" w:cs="仿宋" w:asciiTheme="minorEastAsia" w:hAnsiTheme="minorEastAsia"/>
                <w:szCs w:val="21"/>
              </w:rPr>
              <w:t>分</w:t>
            </w:r>
          </w:p>
          <w:p>
            <w:pPr>
              <w:spacing w:line="440" w:lineRule="exact"/>
              <w:rPr>
                <w:rFonts w:cs="仿宋" w:asciiTheme="minorEastAsia" w:hAnsiTheme="minorEastAsia"/>
                <w:szCs w:val="21"/>
              </w:rPr>
            </w:pPr>
            <w:r>
              <w:rPr>
                <w:rFonts w:hint="eastAsia" w:cs="仿宋" w:asciiTheme="minorEastAsia" w:hAnsiTheme="minorEastAsia"/>
                <w:szCs w:val="21"/>
              </w:rPr>
              <w:t>报价得分：</w:t>
            </w:r>
            <w:r>
              <w:rPr>
                <w:rFonts w:hint="eastAsia" w:cs="仿宋" w:asciiTheme="minorEastAsia" w:hAnsiTheme="minorEastAsia"/>
                <w:szCs w:val="21"/>
                <w:u w:val="single"/>
              </w:rPr>
              <w:t>20</w:t>
            </w:r>
            <w:r>
              <w:rPr>
                <w:rFonts w:hint="eastAsia" w:cs="仿宋" w:asciiTheme="minorEastAsia" w:hAnsiTheme="minorEastAsia"/>
                <w:szCs w:val="21"/>
              </w:rPr>
              <w:t>分</w:t>
            </w:r>
          </w:p>
          <w:bookmarkEnd w:id="0"/>
          <w:p>
            <w:pPr>
              <w:spacing w:line="440" w:lineRule="exact"/>
              <w:rPr>
                <w:rFonts w:cs="仿宋" w:asciiTheme="minorEastAsia" w:hAnsiTheme="minorEastAsia"/>
                <w:szCs w:val="21"/>
              </w:rPr>
            </w:pPr>
            <w:r>
              <w:rPr>
                <w:rFonts w:hint="eastAsia" w:cs="仿宋" w:asciiTheme="minorEastAsia" w:hAnsiTheme="minorEastAsia"/>
                <w:szCs w:val="21"/>
              </w:rPr>
              <w:t>招标文件规范程度：</w:t>
            </w:r>
            <w:r>
              <w:rPr>
                <w:rFonts w:hint="eastAsia" w:cs="仿宋" w:asciiTheme="minorEastAsia" w:hAnsiTheme="minorEastAsia"/>
                <w:szCs w:val="21"/>
                <w:u w:val="single"/>
              </w:rPr>
              <w:t>3</w:t>
            </w:r>
            <w:r>
              <w:rPr>
                <w:rFonts w:hint="eastAsia" w:cs="仿宋"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09" w:type="dxa"/>
            <w:gridSpan w:val="2"/>
            <w:tcBorders>
              <w:top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Cs/>
                <w:szCs w:val="21"/>
              </w:rPr>
              <w:t>3.2</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szCs w:val="21"/>
              </w:rPr>
              <w:t>评标基准价计算方法</w:t>
            </w:r>
          </w:p>
        </w:tc>
        <w:tc>
          <w:tcPr>
            <w:tcW w:w="6006" w:type="dxa"/>
            <w:gridSpan w:val="2"/>
            <w:tcBorders>
              <w:top w:val="single" w:color="auto" w:sz="4" w:space="0"/>
              <w:left w:val="single" w:color="auto" w:sz="4" w:space="0"/>
              <w:bottom w:val="single" w:color="auto" w:sz="4" w:space="0"/>
            </w:tcBorders>
            <w:vAlign w:val="center"/>
          </w:tcPr>
          <w:p>
            <w:pPr>
              <w:spacing w:line="440" w:lineRule="exact"/>
              <w:jc w:val="left"/>
              <w:rPr>
                <w:rFonts w:cs="仿宋" w:asciiTheme="minorEastAsia" w:hAnsiTheme="minorEastAsia"/>
                <w:b/>
                <w:szCs w:val="21"/>
              </w:rPr>
            </w:pPr>
            <w:r>
              <w:rPr>
                <w:rFonts w:hint="eastAsia" w:cs="仿宋" w:asciiTheme="minorEastAsia" w:hAnsiTheme="minorEastAsia"/>
                <w:kern w:val="0"/>
                <w:szCs w:val="21"/>
              </w:rPr>
              <w:t>所有有效投标报价</w:t>
            </w:r>
            <w:r>
              <w:rPr>
                <w:rFonts w:hint="eastAsia" w:cs="仿宋" w:asciiTheme="minorEastAsia" w:hAnsiTheme="minorEastAsia"/>
                <w:b/>
                <w:bCs/>
                <w:kern w:val="0"/>
                <w:szCs w:val="21"/>
              </w:rPr>
              <w:t>的</w:t>
            </w:r>
            <w:r>
              <w:rPr>
                <w:rFonts w:hint="eastAsia" w:cs="仿宋" w:asciiTheme="minorEastAsia" w:hAnsiTheme="minorEastAsia"/>
                <w:b/>
                <w:bCs/>
                <w:kern w:val="0"/>
                <w:szCs w:val="21"/>
                <w:u w:val="single"/>
              </w:rPr>
              <w:t>最低的投标报价</w:t>
            </w:r>
            <w:r>
              <w:rPr>
                <w:rFonts w:hint="eastAsia" w:cs="仿宋" w:asciiTheme="minorEastAsia" w:hAnsiTheme="minorEastAsia"/>
                <w:kern w:val="0"/>
                <w:szCs w:val="21"/>
              </w:rPr>
              <w:t>为评标基准价。</w:t>
            </w:r>
            <w:r>
              <w:rPr>
                <w:rFonts w:hint="eastAsia" w:cs="仿宋" w:asciiTheme="minorEastAsia" w:hAnsiTheme="minorEastAsia"/>
                <w:kern w:val="0"/>
                <w:szCs w:val="21"/>
              </w:rPr>
              <w:br w:type="textWrapping"/>
            </w:r>
            <w:r>
              <w:rPr>
                <w:rFonts w:hint="eastAsia" w:cs="仿宋" w:asciiTheme="minorEastAsia" w:hAnsiTheme="minorEastAsia"/>
                <w:kern w:val="0"/>
                <w:szCs w:val="21"/>
              </w:rPr>
              <w:t>（有效投标报价为通过资格和符合性评审的投标文件的报价，如有政策扣除的，用扣除后的价格参与评审）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609" w:type="dxa"/>
            <w:gridSpan w:val="2"/>
            <w:tcBorders>
              <w:top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
                <w:szCs w:val="21"/>
              </w:rPr>
              <w:t>条款号</w:t>
            </w:r>
          </w:p>
        </w:tc>
        <w:tc>
          <w:tcPr>
            <w:tcW w:w="12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
                <w:szCs w:val="21"/>
              </w:rPr>
              <w:t>评分因素</w:t>
            </w:r>
          </w:p>
        </w:tc>
        <w:tc>
          <w:tcPr>
            <w:tcW w:w="6006" w:type="dxa"/>
            <w:gridSpan w:val="2"/>
            <w:tcBorders>
              <w:top w:val="single" w:color="auto" w:sz="4" w:space="0"/>
              <w:left w:val="single" w:color="auto" w:sz="4" w:space="0"/>
              <w:bottom w:val="single" w:color="auto" w:sz="4" w:space="0"/>
            </w:tcBorders>
            <w:vAlign w:val="center"/>
          </w:tcPr>
          <w:p>
            <w:pPr>
              <w:spacing w:line="440" w:lineRule="exact"/>
              <w:jc w:val="center"/>
              <w:rPr>
                <w:rFonts w:cs="仿宋" w:asciiTheme="minorEastAsia" w:hAnsiTheme="minorEastAsia"/>
                <w:b/>
                <w:szCs w:val="21"/>
              </w:rPr>
            </w:pPr>
            <w:r>
              <w:rPr>
                <w:rFonts w:hint="eastAsia" w:cs="仿宋" w:asciiTheme="minorEastAsia" w:hAnsi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5" w:hRule="atLeast"/>
          <w:jc w:val="center"/>
        </w:trPr>
        <w:tc>
          <w:tcPr>
            <w:tcW w:w="83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3.3（1）</w:t>
            </w:r>
          </w:p>
        </w:tc>
        <w:tc>
          <w:tcPr>
            <w:tcW w:w="773" w:type="dxa"/>
            <w:vMerge w:val="restart"/>
            <w:tcBorders>
              <w:top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技术部分（55分）</w:t>
            </w:r>
          </w:p>
          <w:p>
            <w:pPr>
              <w:spacing w:line="440" w:lineRule="exact"/>
              <w:jc w:val="center"/>
              <w:rPr>
                <w:rFonts w:cs="仿宋" w:asciiTheme="minorEastAsia" w:hAnsiTheme="minorEastAsia"/>
                <w:szCs w:val="21"/>
              </w:rPr>
            </w:pPr>
          </w:p>
        </w:tc>
        <w:tc>
          <w:tcPr>
            <w:tcW w:w="124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iCs/>
                <w:szCs w:val="21"/>
              </w:rPr>
            </w:pPr>
            <w:r>
              <w:rPr>
                <w:rFonts w:hint="eastAsia" w:cs="仿宋" w:asciiTheme="minorEastAsia" w:hAnsiTheme="minorEastAsia"/>
                <w:iCs/>
                <w:szCs w:val="21"/>
              </w:rPr>
              <w:t>规划思路的完整性和编制水平</w:t>
            </w:r>
          </w:p>
          <w:p>
            <w:pPr>
              <w:spacing w:line="440" w:lineRule="exact"/>
              <w:jc w:val="center"/>
              <w:rPr>
                <w:rFonts w:cs="仿宋" w:asciiTheme="minorEastAsia" w:hAnsiTheme="minorEastAsia"/>
                <w:iCs/>
                <w:szCs w:val="21"/>
              </w:rPr>
            </w:pPr>
            <w:r>
              <w:rPr>
                <w:rFonts w:hint="eastAsia" w:cs="仿宋" w:asciiTheme="minorEastAsia" w:hAnsiTheme="minorEastAsia"/>
                <w:iCs/>
                <w:szCs w:val="21"/>
              </w:rPr>
              <w:t>10分</w:t>
            </w:r>
          </w:p>
        </w:tc>
        <w:tc>
          <w:tcPr>
            <w:tcW w:w="3115" w:type="dxa"/>
            <w:vMerge w:val="restart"/>
            <w:tcBorders>
              <w:top w:val="single" w:color="auto" w:sz="4" w:space="0"/>
              <w:left w:val="single" w:color="auto" w:sz="4" w:space="0"/>
              <w:right w:val="single" w:color="auto" w:sz="4" w:space="0"/>
            </w:tcBorders>
            <w:vAlign w:val="center"/>
          </w:tcPr>
          <w:p>
            <w:pPr>
              <w:spacing w:line="440" w:lineRule="exact"/>
              <w:jc w:val="left"/>
              <w:rPr>
                <w:rFonts w:cs="仿宋" w:asciiTheme="minorEastAsia" w:hAnsiTheme="minorEastAsia"/>
                <w:iCs/>
                <w:szCs w:val="21"/>
              </w:rPr>
            </w:pPr>
            <w:r>
              <w:rPr>
                <w:rFonts w:hint="eastAsia" w:cs="仿宋" w:asciiTheme="minorEastAsia" w:hAnsiTheme="minorEastAsia"/>
                <w:iCs/>
                <w:szCs w:val="21"/>
              </w:rPr>
              <w:t>对项目整体有深刻认识，设计方案内容针对项目特点完整规范、具体可行和整体编制水平。</w:t>
            </w: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科学，方案合理10分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较好可行5分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5"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一般3分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0"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9"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restart"/>
            <w:tcBorders>
              <w:left w:val="single" w:color="auto" w:sz="4" w:space="0"/>
              <w:right w:val="single" w:color="auto" w:sz="4" w:space="0"/>
            </w:tcBorders>
            <w:vAlign w:val="center"/>
          </w:tcPr>
          <w:p>
            <w:pPr>
              <w:spacing w:line="400" w:lineRule="exact"/>
              <w:rPr>
                <w:rFonts w:cs="仿宋" w:asciiTheme="minorEastAsia" w:hAnsiTheme="minorEastAsia"/>
                <w:szCs w:val="21"/>
              </w:rPr>
            </w:pPr>
            <w:r>
              <w:rPr>
                <w:rFonts w:hint="eastAsia" w:cs="仿宋" w:asciiTheme="minorEastAsia" w:hAnsiTheme="minorEastAsia"/>
                <w:szCs w:val="21"/>
              </w:rPr>
              <w:t>对现状的分析</w:t>
            </w:r>
          </w:p>
          <w:p>
            <w:pPr>
              <w:spacing w:line="400" w:lineRule="exact"/>
              <w:ind w:firstLine="315" w:firstLineChars="150"/>
              <w:rPr>
                <w:rFonts w:cs="仿宋" w:asciiTheme="minorEastAsia" w:hAnsiTheme="minorEastAsia"/>
                <w:szCs w:val="21"/>
              </w:rPr>
            </w:pPr>
            <w:r>
              <w:rPr>
                <w:rFonts w:hint="eastAsia" w:cs="仿宋" w:asciiTheme="minorEastAsia" w:hAnsiTheme="minorEastAsia"/>
                <w:szCs w:val="21"/>
              </w:rPr>
              <w:t>12分</w:t>
            </w:r>
          </w:p>
        </w:tc>
        <w:tc>
          <w:tcPr>
            <w:tcW w:w="3115" w:type="dxa"/>
            <w:vMerge w:val="restart"/>
            <w:tcBorders>
              <w:left w:val="single" w:color="auto" w:sz="4" w:space="0"/>
              <w:right w:val="single" w:color="auto" w:sz="4" w:space="0"/>
            </w:tcBorders>
            <w:vAlign w:val="center"/>
          </w:tcPr>
          <w:p>
            <w:pPr>
              <w:spacing w:line="400" w:lineRule="exact"/>
              <w:rPr>
                <w:rFonts w:cs="仿宋" w:asciiTheme="minorEastAsia" w:hAnsiTheme="minorEastAsia"/>
                <w:szCs w:val="21"/>
              </w:rPr>
            </w:pPr>
            <w:r>
              <w:rPr>
                <w:rFonts w:hint="eastAsia" w:cs="仿宋" w:asciiTheme="minorEastAsia" w:hAnsiTheme="minorEastAsia"/>
                <w:szCs w:val="21"/>
              </w:rPr>
              <w:t>编制投标文件前现场调研，有翔实的调研记录，对整治范围自然情况和现状建设情况了解清楚、分析透彻，</w:t>
            </w:r>
          </w:p>
          <w:p>
            <w:pPr>
              <w:spacing w:line="400" w:lineRule="exact"/>
              <w:jc w:val="center"/>
              <w:rPr>
                <w:rFonts w:cs="仿宋" w:asciiTheme="minorEastAsia" w:hAnsiTheme="minorEastAsia"/>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调研深入12分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6"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00" w:lineRule="exact"/>
              <w:rPr>
                <w:rFonts w:cs="仿宋" w:asciiTheme="minorEastAsia" w:hAnsiTheme="minorEastAsia"/>
                <w:szCs w:val="21"/>
              </w:rPr>
            </w:pPr>
          </w:p>
        </w:tc>
        <w:tc>
          <w:tcPr>
            <w:tcW w:w="3115" w:type="dxa"/>
            <w:vMerge w:val="continue"/>
            <w:tcBorders>
              <w:left w:val="single" w:color="auto" w:sz="4" w:space="0"/>
              <w:right w:val="single" w:color="auto" w:sz="4" w:space="0"/>
            </w:tcBorders>
            <w:vAlign w:val="center"/>
          </w:tcPr>
          <w:p>
            <w:pPr>
              <w:spacing w:line="400" w:lineRule="exact"/>
              <w:ind w:firstLine="525" w:firstLineChars="250"/>
              <w:jc w:val="center"/>
              <w:rPr>
                <w:rFonts w:cs="仿宋" w:asciiTheme="minorEastAsia" w:hAnsiTheme="minorEastAsia"/>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较好可行5分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6"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00" w:lineRule="exact"/>
              <w:rPr>
                <w:rFonts w:cs="仿宋" w:asciiTheme="minorEastAsia" w:hAnsiTheme="minorEastAsia"/>
                <w:szCs w:val="21"/>
              </w:rPr>
            </w:pPr>
          </w:p>
        </w:tc>
        <w:tc>
          <w:tcPr>
            <w:tcW w:w="3115" w:type="dxa"/>
            <w:vMerge w:val="continue"/>
            <w:tcBorders>
              <w:left w:val="single" w:color="auto" w:sz="4" w:space="0"/>
              <w:right w:val="single" w:color="auto" w:sz="4" w:space="0"/>
            </w:tcBorders>
            <w:vAlign w:val="center"/>
          </w:tcPr>
          <w:p>
            <w:pPr>
              <w:spacing w:line="400" w:lineRule="exact"/>
              <w:ind w:firstLine="525" w:firstLineChars="250"/>
              <w:jc w:val="center"/>
              <w:rPr>
                <w:rFonts w:cs="仿宋" w:asciiTheme="minorEastAsia" w:hAnsiTheme="minorEastAsia"/>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一般3分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6" w:hRule="atLeast"/>
          <w:jc w:val="center"/>
        </w:trPr>
        <w:tc>
          <w:tcPr>
            <w:tcW w:w="83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vAlign w:val="center"/>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00" w:lineRule="exact"/>
              <w:rPr>
                <w:rFonts w:cs="仿宋" w:asciiTheme="minorEastAsia" w:hAnsiTheme="minorEastAsia"/>
                <w:szCs w:val="21"/>
              </w:rPr>
            </w:pPr>
          </w:p>
        </w:tc>
        <w:tc>
          <w:tcPr>
            <w:tcW w:w="3115" w:type="dxa"/>
            <w:vMerge w:val="continue"/>
            <w:tcBorders>
              <w:left w:val="single" w:color="auto" w:sz="4" w:space="0"/>
              <w:bottom w:val="single" w:color="auto" w:sz="4" w:space="0"/>
              <w:right w:val="single" w:color="auto" w:sz="4" w:space="0"/>
            </w:tcBorders>
            <w:vAlign w:val="center"/>
          </w:tcPr>
          <w:p>
            <w:pPr>
              <w:spacing w:line="400" w:lineRule="exact"/>
              <w:ind w:firstLine="525" w:firstLineChars="250"/>
              <w:jc w:val="center"/>
              <w:rPr>
                <w:rFonts w:cs="仿宋" w:asciiTheme="minorEastAsia" w:hAnsiTheme="minorEastAsia"/>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7"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iCs/>
                <w:szCs w:val="21"/>
              </w:rPr>
            </w:pPr>
            <w:r>
              <w:rPr>
                <w:rFonts w:hint="eastAsia" w:cs="仿宋" w:asciiTheme="minorEastAsia" w:hAnsiTheme="minorEastAsia"/>
                <w:iCs/>
                <w:szCs w:val="21"/>
              </w:rPr>
              <w:t>规划方案</w:t>
            </w:r>
          </w:p>
          <w:p>
            <w:pPr>
              <w:spacing w:line="440" w:lineRule="exact"/>
              <w:jc w:val="center"/>
              <w:rPr>
                <w:rFonts w:cs="仿宋" w:asciiTheme="minorEastAsia" w:hAnsiTheme="minorEastAsia"/>
                <w:iCs/>
                <w:szCs w:val="21"/>
              </w:rPr>
            </w:pPr>
            <w:r>
              <w:rPr>
                <w:rFonts w:hint="eastAsia" w:cs="仿宋" w:asciiTheme="minorEastAsia" w:hAnsiTheme="minorEastAsia"/>
                <w:iCs/>
                <w:szCs w:val="21"/>
              </w:rPr>
              <w:t>15分</w:t>
            </w:r>
          </w:p>
        </w:tc>
        <w:tc>
          <w:tcPr>
            <w:tcW w:w="3115" w:type="dxa"/>
            <w:vMerge w:val="restart"/>
            <w:tcBorders>
              <w:top w:val="single" w:color="auto" w:sz="4" w:space="0"/>
              <w:left w:val="single" w:color="auto" w:sz="4" w:space="0"/>
              <w:right w:val="single" w:color="auto" w:sz="4" w:space="0"/>
            </w:tcBorders>
            <w:vAlign w:val="center"/>
          </w:tcPr>
          <w:p>
            <w:pPr>
              <w:spacing w:line="440" w:lineRule="exact"/>
              <w:jc w:val="left"/>
              <w:rPr>
                <w:rFonts w:cs="仿宋" w:asciiTheme="minorEastAsia" w:hAnsiTheme="minorEastAsia"/>
                <w:iCs/>
                <w:szCs w:val="21"/>
              </w:rPr>
            </w:pPr>
            <w:r>
              <w:rPr>
                <w:rFonts w:hint="eastAsia" w:cs="仿宋" w:asciiTheme="minorEastAsia" w:hAnsiTheme="minorEastAsia"/>
                <w:iCs/>
                <w:szCs w:val="21"/>
              </w:rPr>
              <w:t>规划方法得当，表现方法清晰，新颖；规划边界条件分析周密，满足技术要求的相关规定，方案科学合理。</w:t>
            </w: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很好可行15分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7"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较好5分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7"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一般3分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74"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restart"/>
            <w:tcBorders>
              <w:left w:val="single" w:color="auto" w:sz="4" w:space="0"/>
              <w:right w:val="single" w:color="auto" w:sz="4" w:space="0"/>
            </w:tcBorders>
            <w:vAlign w:val="center"/>
          </w:tcPr>
          <w:p>
            <w:pPr>
              <w:spacing w:line="400" w:lineRule="exact"/>
              <w:rPr>
                <w:rFonts w:cs="仿宋" w:asciiTheme="minorEastAsia" w:hAnsiTheme="minorEastAsia"/>
                <w:szCs w:val="21"/>
              </w:rPr>
            </w:pPr>
            <w:r>
              <w:rPr>
                <w:rFonts w:hint="eastAsia" w:cs="仿宋" w:asciiTheme="minorEastAsia" w:hAnsiTheme="minorEastAsia"/>
                <w:szCs w:val="21"/>
              </w:rPr>
              <w:t>主要工作方案技术内容</w:t>
            </w:r>
          </w:p>
          <w:p>
            <w:pPr>
              <w:spacing w:line="400" w:lineRule="exact"/>
              <w:ind w:firstLine="315" w:firstLineChars="150"/>
              <w:rPr>
                <w:rFonts w:cs="仿宋" w:asciiTheme="minorEastAsia" w:hAnsiTheme="minorEastAsia"/>
                <w:szCs w:val="21"/>
              </w:rPr>
            </w:pPr>
            <w:r>
              <w:rPr>
                <w:rFonts w:hint="eastAsia" w:cs="仿宋" w:asciiTheme="minorEastAsia" w:hAnsiTheme="minorEastAsia"/>
                <w:szCs w:val="21"/>
              </w:rPr>
              <w:t>7分</w:t>
            </w:r>
          </w:p>
        </w:tc>
        <w:tc>
          <w:tcPr>
            <w:tcW w:w="3115" w:type="dxa"/>
            <w:vMerge w:val="restart"/>
            <w:tcBorders>
              <w:left w:val="single" w:color="auto" w:sz="4" w:space="0"/>
              <w:right w:val="single" w:color="auto" w:sz="4" w:space="0"/>
            </w:tcBorders>
            <w:vAlign w:val="center"/>
          </w:tcPr>
          <w:p>
            <w:pPr>
              <w:spacing w:line="400" w:lineRule="exact"/>
              <w:jc w:val="center"/>
              <w:rPr>
                <w:rFonts w:cs="仿宋" w:asciiTheme="minorEastAsia" w:hAnsiTheme="minorEastAsia"/>
                <w:szCs w:val="21"/>
              </w:rPr>
            </w:pPr>
            <w:r>
              <w:rPr>
                <w:rFonts w:hint="eastAsia" w:cs="仿宋" w:asciiTheme="minorEastAsia" w:hAnsiTheme="minorEastAsia"/>
                <w:szCs w:val="21"/>
              </w:rPr>
              <w:t>项目编制思路及理念，总体分析，技术路线，总体定位，总体思路清晰</w:t>
            </w:r>
          </w:p>
        </w:tc>
        <w:tc>
          <w:tcPr>
            <w:tcW w:w="2891" w:type="dxa"/>
            <w:tcBorders>
              <w:top w:val="single" w:color="auto" w:sz="4" w:space="0"/>
              <w:lef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很好7分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00" w:lineRule="exact"/>
              <w:rPr>
                <w:rFonts w:cs="仿宋" w:asciiTheme="minorEastAsia" w:hAnsiTheme="minorEastAsia"/>
                <w:szCs w:val="21"/>
              </w:rPr>
            </w:pPr>
          </w:p>
        </w:tc>
        <w:tc>
          <w:tcPr>
            <w:tcW w:w="3115" w:type="dxa"/>
            <w:vMerge w:val="continue"/>
            <w:tcBorders>
              <w:left w:val="single" w:color="auto" w:sz="4" w:space="0"/>
              <w:right w:val="single" w:color="auto" w:sz="4" w:space="0"/>
            </w:tcBorders>
            <w:vAlign w:val="center"/>
          </w:tcPr>
          <w:p>
            <w:pPr>
              <w:spacing w:line="400" w:lineRule="exact"/>
              <w:jc w:val="center"/>
              <w:rPr>
                <w:rFonts w:cs="仿宋" w:asciiTheme="minorEastAsia" w:hAnsiTheme="minorEastAsia"/>
                <w:szCs w:val="21"/>
              </w:rPr>
            </w:pPr>
          </w:p>
        </w:tc>
        <w:tc>
          <w:tcPr>
            <w:tcW w:w="2891" w:type="dxa"/>
            <w:tcBorders>
              <w:top w:val="single" w:color="auto" w:sz="4" w:space="0"/>
              <w:lef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较好3分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00" w:lineRule="exact"/>
              <w:rPr>
                <w:rFonts w:cs="仿宋" w:asciiTheme="minorEastAsia" w:hAnsiTheme="minorEastAsia"/>
                <w:szCs w:val="21"/>
              </w:rPr>
            </w:pPr>
          </w:p>
        </w:tc>
        <w:tc>
          <w:tcPr>
            <w:tcW w:w="3115" w:type="dxa"/>
            <w:vMerge w:val="continue"/>
            <w:tcBorders>
              <w:left w:val="single" w:color="auto" w:sz="4" w:space="0"/>
              <w:right w:val="single" w:color="auto" w:sz="4" w:space="0"/>
            </w:tcBorders>
            <w:vAlign w:val="center"/>
          </w:tcPr>
          <w:p>
            <w:pPr>
              <w:spacing w:line="400" w:lineRule="exact"/>
              <w:jc w:val="center"/>
              <w:rPr>
                <w:rFonts w:cs="仿宋" w:asciiTheme="minorEastAsia" w:hAnsiTheme="minorEastAsia"/>
                <w:szCs w:val="21"/>
              </w:rPr>
            </w:pPr>
          </w:p>
        </w:tc>
        <w:tc>
          <w:tcPr>
            <w:tcW w:w="2891" w:type="dxa"/>
            <w:tcBorders>
              <w:top w:val="single" w:color="auto" w:sz="4" w:space="0"/>
              <w:lef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一般1分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00" w:lineRule="exact"/>
              <w:rPr>
                <w:rFonts w:cs="仿宋" w:asciiTheme="minorEastAsia" w:hAnsiTheme="minorEastAsia"/>
                <w:szCs w:val="21"/>
              </w:rPr>
            </w:pPr>
          </w:p>
        </w:tc>
        <w:tc>
          <w:tcPr>
            <w:tcW w:w="3115" w:type="dxa"/>
            <w:vMerge w:val="continue"/>
            <w:tcBorders>
              <w:left w:val="single" w:color="auto" w:sz="4" w:space="0"/>
              <w:right w:val="single" w:color="auto" w:sz="4" w:space="0"/>
            </w:tcBorders>
            <w:vAlign w:val="center"/>
          </w:tcPr>
          <w:p>
            <w:pPr>
              <w:spacing w:line="400" w:lineRule="exact"/>
              <w:jc w:val="center"/>
              <w:rPr>
                <w:rFonts w:cs="仿宋" w:asciiTheme="minorEastAsia" w:hAnsiTheme="minorEastAsia"/>
                <w:szCs w:val="21"/>
              </w:rPr>
            </w:pPr>
          </w:p>
        </w:tc>
        <w:tc>
          <w:tcPr>
            <w:tcW w:w="2891" w:type="dxa"/>
            <w:tcBorders>
              <w:top w:val="single" w:color="auto" w:sz="4" w:space="0"/>
              <w:lef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4"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iCs/>
                <w:szCs w:val="21"/>
              </w:rPr>
            </w:pPr>
            <w:r>
              <w:rPr>
                <w:rFonts w:hint="eastAsia" w:cs="仿宋" w:asciiTheme="minorEastAsia" w:hAnsiTheme="minorEastAsia"/>
                <w:iCs/>
                <w:szCs w:val="21"/>
              </w:rPr>
              <w:t>进度计划及保障措施3分</w:t>
            </w:r>
          </w:p>
        </w:tc>
        <w:tc>
          <w:tcPr>
            <w:tcW w:w="3115" w:type="dxa"/>
            <w:vMerge w:val="restart"/>
            <w:tcBorders>
              <w:top w:val="single" w:color="auto" w:sz="4" w:space="0"/>
              <w:left w:val="single" w:color="auto" w:sz="4" w:space="0"/>
              <w:right w:val="single" w:color="auto" w:sz="4" w:space="0"/>
            </w:tcBorders>
            <w:vAlign w:val="center"/>
          </w:tcPr>
          <w:p>
            <w:pPr>
              <w:spacing w:line="440" w:lineRule="exact"/>
              <w:jc w:val="left"/>
              <w:rPr>
                <w:rFonts w:cs="仿宋" w:asciiTheme="minorEastAsia" w:hAnsiTheme="minorEastAsia"/>
                <w:iCs/>
                <w:szCs w:val="21"/>
              </w:rPr>
            </w:pPr>
            <w:r>
              <w:rPr>
                <w:rFonts w:hint="eastAsia" w:cs="仿宋" w:asciiTheme="minorEastAsia" w:hAnsiTheme="minorEastAsia"/>
                <w:bCs/>
                <w:iCs/>
                <w:szCs w:val="21"/>
              </w:rPr>
              <w:t>承诺项目按时完成，根据项目计划编排合理、可行，技术路线清晰、任务量分配合理、全面系统，切实可行。</w:t>
            </w: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iCs/>
                <w:szCs w:val="21"/>
              </w:rPr>
            </w:pPr>
            <w:r>
              <w:rPr>
                <w:rFonts w:hint="eastAsia" w:cs="仿宋" w:asciiTheme="minorEastAsia" w:hAnsiTheme="minorEastAsia"/>
                <w:iCs/>
                <w:szCs w:val="21"/>
              </w:rPr>
              <w:t>计划合理，保障措施得当</w:t>
            </w:r>
          </w:p>
          <w:p>
            <w:pPr>
              <w:jc w:val="center"/>
              <w:rPr>
                <w:rFonts w:cs="仿宋" w:asciiTheme="minorEastAsia" w:hAnsiTheme="minorEastAsia"/>
                <w:bCs/>
                <w:iCs/>
                <w:szCs w:val="21"/>
              </w:rPr>
            </w:pPr>
            <w:r>
              <w:rPr>
                <w:rFonts w:hint="eastAsia" w:cs="仿宋" w:asciiTheme="minorEastAsia" w:hAnsiTheme="minorEastAsia"/>
                <w:iCs/>
                <w:szCs w:val="21"/>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bCs/>
                <w:iCs/>
                <w:szCs w:val="21"/>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bCs/>
                <w:iCs/>
                <w:szCs w:val="21"/>
              </w:rPr>
            </w:pPr>
            <w:r>
              <w:rPr>
                <w:rFonts w:hint="eastAsia" w:cs="仿宋" w:asciiTheme="minorEastAsia" w:hAnsiTheme="minorEastAsia"/>
                <w:iCs/>
                <w:szCs w:val="21"/>
              </w:rPr>
              <w:t>较好可行2分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bCs/>
                <w:iCs/>
                <w:szCs w:val="21"/>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iCs/>
                <w:szCs w:val="21"/>
              </w:rPr>
            </w:pPr>
            <w:r>
              <w:rPr>
                <w:rFonts w:hint="eastAsia" w:cs="仿宋" w:asciiTheme="minorEastAsia" w:hAnsiTheme="minorEastAsia"/>
                <w:iCs/>
                <w:szCs w:val="21"/>
              </w:rPr>
              <w:t>一般1分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3"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bCs/>
                <w:iCs/>
                <w:szCs w:val="21"/>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bCs/>
                <w:iCs/>
                <w:szCs w:val="21"/>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6"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iCs/>
                <w:szCs w:val="21"/>
              </w:rPr>
            </w:pPr>
            <w:r>
              <w:rPr>
                <w:rFonts w:hint="eastAsia" w:cs="仿宋" w:asciiTheme="minorEastAsia" w:hAnsiTheme="minorEastAsia"/>
                <w:iCs/>
                <w:szCs w:val="21"/>
              </w:rPr>
              <w:t>拟投入本项目的设备情况</w:t>
            </w:r>
          </w:p>
          <w:p>
            <w:pPr>
              <w:spacing w:line="440" w:lineRule="exact"/>
              <w:jc w:val="center"/>
              <w:rPr>
                <w:rFonts w:cs="仿宋" w:asciiTheme="minorEastAsia" w:hAnsiTheme="minorEastAsia"/>
                <w:iCs/>
                <w:szCs w:val="21"/>
              </w:rPr>
            </w:pPr>
            <w:r>
              <w:rPr>
                <w:rFonts w:hint="eastAsia" w:cs="仿宋" w:asciiTheme="minorEastAsia" w:hAnsiTheme="minorEastAsia"/>
                <w:iCs/>
                <w:szCs w:val="21"/>
              </w:rPr>
              <w:t>3分</w:t>
            </w:r>
          </w:p>
        </w:tc>
        <w:tc>
          <w:tcPr>
            <w:tcW w:w="3115" w:type="dxa"/>
            <w:vMerge w:val="restart"/>
            <w:tcBorders>
              <w:top w:val="single" w:color="auto" w:sz="4" w:space="0"/>
              <w:left w:val="single" w:color="auto" w:sz="4" w:space="0"/>
              <w:right w:val="single" w:color="auto" w:sz="4" w:space="0"/>
            </w:tcBorders>
            <w:vAlign w:val="center"/>
          </w:tcPr>
          <w:p>
            <w:pPr>
              <w:spacing w:line="440" w:lineRule="exact"/>
              <w:jc w:val="left"/>
              <w:rPr>
                <w:rFonts w:cs="仿宋" w:asciiTheme="minorEastAsia" w:hAnsiTheme="minorEastAsia"/>
                <w:iCs/>
                <w:szCs w:val="21"/>
              </w:rPr>
            </w:pPr>
            <w:r>
              <w:rPr>
                <w:rFonts w:hint="eastAsia" w:cs="仿宋" w:asciiTheme="minorEastAsia" w:hAnsiTheme="minorEastAsia"/>
                <w:iCs/>
                <w:szCs w:val="21"/>
              </w:rPr>
              <w:t>拟投入本项目设备先进性、投入计划与进度计划相呼应。</w:t>
            </w: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配置齐全、优秀，3分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齐全，满足本项目工作需要</w:t>
            </w:r>
          </w:p>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9"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一般1分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5"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iCs/>
                <w:szCs w:val="21"/>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iCs/>
                <w:szCs w:val="21"/>
              </w:rPr>
            </w:pPr>
          </w:p>
        </w:tc>
        <w:tc>
          <w:tcPr>
            <w:tcW w:w="2891" w:type="dxa"/>
            <w:tcBorders>
              <w:top w:val="single" w:color="auto" w:sz="4" w:space="0"/>
              <w:left w:val="single" w:color="auto" w:sz="4" w:space="0"/>
              <w:bottom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szCs w:val="21"/>
                <w:lang w:val="zh-CN"/>
              </w:rPr>
            </w:pPr>
            <w:r>
              <w:rPr>
                <w:rFonts w:hint="eastAsia" w:cs="仿宋" w:asciiTheme="minorEastAsia" w:hAnsiTheme="minorEastAsia"/>
                <w:szCs w:val="21"/>
                <w:lang w:val="zh-CN"/>
              </w:rPr>
              <w:t>质量保证体系</w:t>
            </w:r>
          </w:p>
          <w:p>
            <w:pPr>
              <w:spacing w:line="440" w:lineRule="exact"/>
              <w:jc w:val="center"/>
              <w:rPr>
                <w:rFonts w:cs="仿宋" w:asciiTheme="minorEastAsia" w:hAnsiTheme="minorEastAsia"/>
                <w:szCs w:val="21"/>
                <w:lang w:val="zh-CN"/>
              </w:rPr>
            </w:pPr>
            <w:r>
              <w:rPr>
                <w:rFonts w:hint="eastAsia" w:cs="仿宋" w:asciiTheme="minorEastAsia" w:hAnsiTheme="minorEastAsia"/>
                <w:szCs w:val="21"/>
              </w:rPr>
              <w:t>3分</w:t>
            </w:r>
          </w:p>
        </w:tc>
        <w:tc>
          <w:tcPr>
            <w:tcW w:w="3115" w:type="dxa"/>
            <w:vMerge w:val="restart"/>
            <w:tcBorders>
              <w:top w:val="single" w:color="auto" w:sz="4" w:space="0"/>
              <w:left w:val="single" w:color="auto" w:sz="4" w:space="0"/>
              <w:right w:val="single" w:color="auto" w:sz="4" w:space="0"/>
            </w:tcBorders>
            <w:vAlign w:val="center"/>
          </w:tcPr>
          <w:p>
            <w:pPr>
              <w:spacing w:line="440" w:lineRule="exact"/>
              <w:jc w:val="left"/>
              <w:rPr>
                <w:rFonts w:cs="仿宋" w:asciiTheme="minorEastAsia" w:hAnsiTheme="minorEastAsia"/>
                <w:szCs w:val="21"/>
                <w:lang w:val="zh-CN"/>
              </w:rPr>
            </w:pPr>
            <w:r>
              <w:rPr>
                <w:rFonts w:hint="eastAsia" w:cs="仿宋" w:asciiTheme="minorEastAsia" w:hAnsiTheme="minorEastAsia"/>
                <w:szCs w:val="21"/>
                <w:lang w:val="zh-CN"/>
              </w:rPr>
              <w:t>质量保证体系完整、内容齐全、安排合理、针对本项目特点措施先进可行、措施具体可靠，有严格的作业和质检制度，能够完成招标文件规定的调查任务。</w:t>
            </w: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szCs w:val="21"/>
                <w:lang w:val="zh-CN"/>
              </w:rPr>
            </w:pPr>
            <w:r>
              <w:rPr>
                <w:rFonts w:hint="eastAsia" w:cs="仿宋" w:asciiTheme="minorEastAsia" w:hAnsiTheme="minorEastAsia"/>
                <w:iCs/>
                <w:szCs w:val="21"/>
              </w:rPr>
              <w:t>保障措施得当3分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5"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lang w:val="zh-CN"/>
              </w:rPr>
            </w:pPr>
          </w:p>
        </w:tc>
        <w:tc>
          <w:tcPr>
            <w:tcW w:w="3115" w:type="dxa"/>
            <w:vMerge w:val="continue"/>
            <w:tcBorders>
              <w:left w:val="single" w:color="auto" w:sz="4" w:space="0"/>
              <w:right w:val="single" w:color="auto" w:sz="4" w:space="0"/>
            </w:tcBorders>
            <w:vAlign w:val="center"/>
          </w:tcPr>
          <w:p>
            <w:pPr>
              <w:spacing w:line="440" w:lineRule="exact"/>
              <w:jc w:val="left"/>
              <w:rPr>
                <w:rFonts w:cs="仿宋" w:asciiTheme="minorEastAsia" w:hAnsiTheme="minorEastAsia"/>
                <w:szCs w:val="21"/>
                <w:lang w:val="zh-CN"/>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szCs w:val="21"/>
                <w:lang w:val="zh-CN"/>
              </w:rPr>
            </w:pPr>
            <w:r>
              <w:rPr>
                <w:rFonts w:hint="eastAsia" w:cs="仿宋" w:asciiTheme="minorEastAsia" w:hAnsiTheme="minorEastAsia"/>
                <w:iCs/>
                <w:szCs w:val="21"/>
              </w:rPr>
              <w:t>较好可行2分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right w:val="single" w:color="auto" w:sz="4" w:space="0"/>
            </w:tcBorders>
            <w:vAlign w:val="center"/>
          </w:tcPr>
          <w:p>
            <w:pPr>
              <w:spacing w:line="440" w:lineRule="exact"/>
              <w:jc w:val="center"/>
              <w:rPr>
                <w:rFonts w:cs="仿宋" w:asciiTheme="minorEastAsia" w:hAnsiTheme="minorEastAsia"/>
                <w:szCs w:val="21"/>
                <w:lang w:val="zh-CN"/>
              </w:rPr>
            </w:pPr>
          </w:p>
        </w:tc>
        <w:tc>
          <w:tcPr>
            <w:tcW w:w="3115" w:type="dxa"/>
            <w:vMerge w:val="continue"/>
            <w:tcBorders>
              <w:left w:val="single" w:color="auto" w:sz="4" w:space="0"/>
              <w:right w:val="single" w:color="auto" w:sz="4" w:space="0"/>
            </w:tcBorders>
            <w:vAlign w:val="center"/>
          </w:tcPr>
          <w:p>
            <w:pPr>
              <w:spacing w:line="440" w:lineRule="exact"/>
              <w:jc w:val="left"/>
              <w:rPr>
                <w:rFonts w:cs="仿宋" w:asciiTheme="minorEastAsia" w:hAnsiTheme="minorEastAsia"/>
                <w:szCs w:val="21"/>
                <w:lang w:val="zh-CN"/>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iCs/>
                <w:szCs w:val="21"/>
              </w:rPr>
            </w:pPr>
            <w:r>
              <w:rPr>
                <w:rFonts w:hint="eastAsia" w:cs="仿宋" w:asciiTheme="minorEastAsia" w:hAnsiTheme="minorEastAsia"/>
                <w:iCs/>
                <w:szCs w:val="21"/>
              </w:rPr>
              <w:t>一般1分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lang w:val="zh-CN"/>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szCs w:val="21"/>
                <w:lang w:val="zh-CN"/>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szCs w:val="21"/>
                <w:lang w:val="zh-CN"/>
              </w:rPr>
            </w:pPr>
            <w:r>
              <w:rPr>
                <w:rFonts w:hint="eastAsia" w:cs="仿宋" w:asciiTheme="minorEastAsia" w:hAnsiTheme="minorEastAsia"/>
                <w:iCs/>
                <w:szCs w:val="21"/>
              </w:rPr>
              <w:t>没有得0分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restart"/>
            <w:tcBorders>
              <w:top w:val="single" w:color="auto" w:sz="4" w:space="0"/>
              <w:left w:val="single" w:color="auto" w:sz="4" w:space="0"/>
              <w:right w:val="single" w:color="auto" w:sz="4" w:space="0"/>
            </w:tcBorders>
            <w:vAlign w:val="center"/>
          </w:tcPr>
          <w:p>
            <w:pPr>
              <w:spacing w:line="440" w:lineRule="exact"/>
              <w:jc w:val="center"/>
              <w:rPr>
                <w:rFonts w:cs="仿宋" w:asciiTheme="minorEastAsia" w:hAnsiTheme="minorEastAsia"/>
                <w:szCs w:val="21"/>
                <w:lang w:val="zh-CN"/>
              </w:rPr>
            </w:pPr>
            <w:r>
              <w:rPr>
                <w:rFonts w:hint="eastAsia" w:cs="仿宋" w:asciiTheme="minorEastAsia" w:hAnsiTheme="minorEastAsia"/>
                <w:szCs w:val="21"/>
                <w:lang w:val="zh-CN"/>
              </w:rPr>
              <w:t>服务措施及承诺</w:t>
            </w:r>
          </w:p>
          <w:p>
            <w:pPr>
              <w:spacing w:line="440" w:lineRule="exact"/>
              <w:jc w:val="center"/>
              <w:rPr>
                <w:rFonts w:cs="仿宋" w:asciiTheme="minorEastAsia" w:hAnsiTheme="minorEastAsia"/>
                <w:szCs w:val="21"/>
                <w:lang w:val="zh-CN"/>
              </w:rPr>
            </w:pPr>
            <w:r>
              <w:rPr>
                <w:rFonts w:hint="eastAsia" w:cs="仿宋" w:asciiTheme="minorEastAsia" w:hAnsiTheme="minorEastAsia"/>
                <w:szCs w:val="21"/>
              </w:rPr>
              <w:t>2</w:t>
            </w:r>
            <w:r>
              <w:rPr>
                <w:rFonts w:hint="eastAsia" w:cs="仿宋" w:asciiTheme="minorEastAsia" w:hAnsiTheme="minorEastAsia"/>
                <w:szCs w:val="21"/>
                <w:lang w:val="zh-CN"/>
              </w:rPr>
              <w:t>分</w:t>
            </w:r>
          </w:p>
        </w:tc>
        <w:tc>
          <w:tcPr>
            <w:tcW w:w="3115" w:type="dxa"/>
            <w:vMerge w:val="restart"/>
            <w:tcBorders>
              <w:top w:val="single" w:color="auto" w:sz="4" w:space="0"/>
              <w:left w:val="single" w:color="auto" w:sz="4" w:space="0"/>
              <w:right w:val="single" w:color="auto" w:sz="4" w:space="0"/>
            </w:tcBorders>
            <w:vAlign w:val="center"/>
          </w:tcPr>
          <w:p>
            <w:pPr>
              <w:spacing w:line="440" w:lineRule="exact"/>
              <w:jc w:val="left"/>
              <w:rPr>
                <w:rFonts w:cs="仿宋" w:asciiTheme="minorEastAsia" w:hAnsiTheme="minorEastAsia"/>
                <w:szCs w:val="21"/>
                <w:lang w:val="zh-CN"/>
              </w:rPr>
            </w:pPr>
            <w:r>
              <w:rPr>
                <w:rFonts w:hint="eastAsia" w:cs="仿宋" w:asciiTheme="minorEastAsia" w:hAnsiTheme="minorEastAsia"/>
                <w:szCs w:val="21"/>
                <w:lang w:val="zh-CN"/>
              </w:rPr>
              <w:t>投标人向招标人承诺服务保障措施是否制定、承诺服务标准是否完善合理</w:t>
            </w:r>
          </w:p>
        </w:tc>
        <w:tc>
          <w:tcPr>
            <w:tcW w:w="2891" w:type="dxa"/>
            <w:tcBorders>
              <w:top w:val="single" w:color="auto" w:sz="4" w:space="0"/>
              <w:left w:val="single" w:color="auto" w:sz="4" w:space="0"/>
              <w:bottom w:val="single" w:color="auto" w:sz="4" w:space="0"/>
            </w:tcBorders>
            <w:vAlign w:val="center"/>
          </w:tcPr>
          <w:p>
            <w:pPr>
              <w:spacing w:line="440" w:lineRule="exact"/>
              <w:jc w:val="left"/>
              <w:rPr>
                <w:rFonts w:cs="仿宋" w:asciiTheme="minorEastAsia" w:hAnsiTheme="minorEastAsia"/>
                <w:iCs/>
                <w:szCs w:val="21"/>
              </w:rPr>
            </w:pPr>
            <w:r>
              <w:rPr>
                <w:rFonts w:hint="eastAsia" w:cs="仿宋" w:asciiTheme="minorEastAsia" w:hAnsiTheme="minorEastAsia"/>
                <w:szCs w:val="21"/>
                <w:lang w:val="zh-CN"/>
              </w:rPr>
              <w:t>能够为本项目提供完善服务得</w:t>
            </w:r>
            <w:r>
              <w:rPr>
                <w:rFonts w:hint="eastAsia" w:cs="仿宋" w:asciiTheme="minorEastAsia" w:hAnsiTheme="minorEastAsia"/>
                <w:iCs/>
                <w:szCs w:val="21"/>
              </w:rPr>
              <w:t>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2" w:hRule="atLeast"/>
          <w:jc w:val="center"/>
        </w:trPr>
        <w:tc>
          <w:tcPr>
            <w:tcW w:w="836" w:type="dxa"/>
            <w:vMerge w:val="continue"/>
            <w:tcBorders>
              <w:left w:val="single" w:color="auto" w:sz="4" w:space="0"/>
              <w:right w:val="single" w:color="auto" w:sz="4" w:space="0"/>
            </w:tcBorders>
          </w:tcPr>
          <w:p>
            <w:pPr>
              <w:spacing w:line="440" w:lineRule="exact"/>
              <w:jc w:val="center"/>
              <w:rPr>
                <w:rFonts w:cs="仿宋" w:asciiTheme="minorEastAsia" w:hAnsiTheme="minorEastAsia"/>
                <w:szCs w:val="21"/>
              </w:rPr>
            </w:pPr>
          </w:p>
        </w:tc>
        <w:tc>
          <w:tcPr>
            <w:tcW w:w="773" w:type="dxa"/>
            <w:vMerge w:val="continue"/>
            <w:tcBorders>
              <w:right w:val="single" w:color="auto" w:sz="4" w:space="0"/>
            </w:tcBorders>
          </w:tcPr>
          <w:p>
            <w:pPr>
              <w:spacing w:line="440" w:lineRule="exact"/>
              <w:jc w:val="center"/>
              <w:rPr>
                <w:rFonts w:cs="仿宋" w:asciiTheme="minorEastAsia" w:hAnsiTheme="minorEastAsia"/>
                <w:szCs w:val="21"/>
              </w:rPr>
            </w:pPr>
          </w:p>
        </w:tc>
        <w:tc>
          <w:tcPr>
            <w:tcW w:w="1246" w:type="dxa"/>
            <w:vMerge w:val="continue"/>
            <w:tcBorders>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lang w:val="zh-CN"/>
              </w:rPr>
            </w:pPr>
          </w:p>
        </w:tc>
        <w:tc>
          <w:tcPr>
            <w:tcW w:w="3115" w:type="dxa"/>
            <w:vMerge w:val="continue"/>
            <w:tcBorders>
              <w:left w:val="single" w:color="auto" w:sz="4" w:space="0"/>
              <w:bottom w:val="single" w:color="auto" w:sz="4" w:space="0"/>
              <w:right w:val="single" w:color="auto" w:sz="4" w:space="0"/>
            </w:tcBorders>
            <w:vAlign w:val="center"/>
          </w:tcPr>
          <w:p>
            <w:pPr>
              <w:spacing w:line="440" w:lineRule="exact"/>
              <w:jc w:val="left"/>
              <w:rPr>
                <w:rFonts w:cs="仿宋" w:asciiTheme="minorEastAsia" w:hAnsiTheme="minorEastAsia"/>
                <w:szCs w:val="21"/>
                <w:lang w:val="zh-CN"/>
              </w:rPr>
            </w:pPr>
          </w:p>
        </w:tc>
        <w:tc>
          <w:tcPr>
            <w:tcW w:w="2891" w:type="dxa"/>
            <w:tcBorders>
              <w:top w:val="single" w:color="auto" w:sz="4" w:space="0"/>
              <w:left w:val="single" w:color="auto" w:sz="4" w:space="0"/>
              <w:bottom w:val="single" w:color="auto" w:sz="4" w:space="0"/>
            </w:tcBorders>
            <w:vAlign w:val="center"/>
          </w:tcPr>
          <w:p>
            <w:pPr>
              <w:jc w:val="center"/>
              <w:rPr>
                <w:rFonts w:cs="仿宋" w:asciiTheme="minorEastAsia" w:hAnsiTheme="minorEastAsia"/>
                <w:szCs w:val="21"/>
                <w:lang w:val="zh-CN"/>
              </w:rPr>
            </w:pPr>
            <w:r>
              <w:rPr>
                <w:rFonts w:hint="eastAsia" w:cs="仿宋" w:asciiTheme="minorEastAsia" w:hAnsiTheme="minorEastAsia"/>
                <w:iCs/>
                <w:szCs w:val="21"/>
              </w:rPr>
              <w:t>没有得0分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916" w:hRule="atLeast"/>
          <w:jc w:val="center"/>
        </w:trPr>
        <w:tc>
          <w:tcPr>
            <w:tcW w:w="83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3.3</w:t>
            </w:r>
          </w:p>
          <w:p>
            <w:pPr>
              <w:spacing w:line="440" w:lineRule="exact"/>
              <w:jc w:val="center"/>
              <w:rPr>
                <w:rFonts w:cs="仿宋" w:asciiTheme="minorEastAsia" w:hAnsiTheme="minorEastAsia"/>
                <w:szCs w:val="21"/>
              </w:rPr>
            </w:pPr>
            <w:r>
              <w:rPr>
                <w:rFonts w:hint="eastAsia" w:cs="仿宋" w:asciiTheme="minorEastAsia" w:hAnsiTheme="minorEastAsia"/>
                <w:szCs w:val="21"/>
              </w:rPr>
              <w:t>（2）</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商务部分</w:t>
            </w:r>
          </w:p>
          <w:p>
            <w:pPr>
              <w:spacing w:line="440" w:lineRule="exact"/>
              <w:jc w:val="center"/>
              <w:rPr>
                <w:rFonts w:cs="仿宋" w:asciiTheme="minorEastAsia" w:hAnsiTheme="minorEastAsia"/>
                <w:szCs w:val="21"/>
              </w:rPr>
            </w:pPr>
            <w:r>
              <w:rPr>
                <w:rFonts w:hint="eastAsia" w:cs="仿宋" w:asciiTheme="minorEastAsia" w:hAnsiTheme="minorEastAsia"/>
                <w:szCs w:val="21"/>
              </w:rPr>
              <w:t>（12分）</w:t>
            </w: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szCs w:val="21"/>
              </w:rPr>
            </w:pPr>
            <w:r>
              <w:rPr>
                <w:rFonts w:hint="eastAsia" w:cs="仿宋" w:asciiTheme="minorEastAsia" w:hAnsiTheme="minorEastAsia"/>
                <w:szCs w:val="21"/>
              </w:rPr>
              <w:t>信誉（2分）</w:t>
            </w:r>
          </w:p>
        </w:tc>
        <w:tc>
          <w:tcPr>
            <w:tcW w:w="6006" w:type="dxa"/>
            <w:gridSpan w:val="2"/>
            <w:tcBorders>
              <w:top w:val="single" w:color="auto" w:sz="4" w:space="0"/>
              <w:left w:val="single" w:color="auto" w:sz="4" w:space="0"/>
              <w:bottom w:val="single" w:color="auto" w:sz="4" w:space="0"/>
              <w:right w:val="single" w:color="auto" w:sz="4" w:space="0"/>
            </w:tcBorders>
            <w:vAlign w:val="center"/>
          </w:tcPr>
          <w:p>
            <w:pPr>
              <w:pStyle w:val="7"/>
              <w:spacing w:line="276" w:lineRule="auto"/>
              <w:rPr>
                <w:rFonts w:cs="仿宋" w:asciiTheme="minorEastAsia" w:hAnsiTheme="minorEastAsia" w:eastAsiaTheme="minorEastAsia"/>
                <w:szCs w:val="21"/>
              </w:rPr>
            </w:pPr>
            <w:r>
              <w:rPr>
                <w:rFonts w:hint="eastAsia" w:cs="仿宋" w:asciiTheme="minorEastAsia" w:hAnsiTheme="minorEastAsia" w:eastAsiaTheme="minorEastAsia"/>
                <w:szCs w:val="21"/>
              </w:rPr>
              <w:t>投标人提供工商企业信用信息公示报告（国家企业信用信息公示系统http://www.gsxt.gov.cn ），无不良信息者得1分，未提供或有不良信息者不得分,本项最高得1分【以网页截图为准，网页截图应包含基础信息、行政许可信息、行政处罚信息、列入经营异常名录信息、列入严重违法失信企业名单（黑名单）信息】。提供企业所在地税务主管部门出具的纳税情况证明等信用情况，无不良信息者得1分，未提供或有不良信息者不得分,本项最高得1分，满分2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1557" w:hRule="atLeast"/>
          <w:jc w:val="center"/>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rPr>
            </w:pPr>
          </w:p>
        </w:tc>
        <w:tc>
          <w:tcPr>
            <w:tcW w:w="1246"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szCs w:val="21"/>
              </w:rPr>
            </w:pPr>
            <w:r>
              <w:rPr>
                <w:rFonts w:hint="eastAsia" w:cs="仿宋" w:asciiTheme="minorEastAsia" w:hAnsiTheme="minorEastAsia"/>
                <w:szCs w:val="21"/>
              </w:rPr>
              <w:t>其他专业人员证书情况</w:t>
            </w:r>
          </w:p>
          <w:p>
            <w:pPr>
              <w:jc w:val="center"/>
              <w:rPr>
                <w:rFonts w:cs="仿宋" w:asciiTheme="minorEastAsia" w:hAnsiTheme="minorEastAsia"/>
                <w:szCs w:val="21"/>
              </w:rPr>
            </w:pPr>
            <w:r>
              <w:rPr>
                <w:rFonts w:hint="eastAsia" w:cs="仿宋" w:asciiTheme="minorEastAsia" w:hAnsiTheme="minorEastAsia"/>
                <w:szCs w:val="21"/>
              </w:rPr>
              <w:t>（10分）</w:t>
            </w:r>
          </w:p>
        </w:tc>
        <w:tc>
          <w:tcPr>
            <w:tcW w:w="6006" w:type="dxa"/>
            <w:gridSpan w:val="2"/>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cs="仿宋" w:asciiTheme="minorEastAsia" w:hAnsiTheme="minorEastAsia"/>
                <w:szCs w:val="21"/>
              </w:rPr>
            </w:pPr>
            <w:r>
              <w:rPr>
                <w:rFonts w:hint="eastAsia" w:cs="仿宋" w:asciiTheme="minorEastAsia" w:hAnsiTheme="minorEastAsia"/>
                <w:szCs w:val="21"/>
              </w:rPr>
              <w:t xml:space="preserve">拟投入本项目的其他专业人员中（项目负责人除外）设计人员配备齐全，每具有一个城市规划或建筑设计专业高级及以上技术职称得2.5分，最多不超过5分；拟派班子中每具有国家一级注册建筑师、一级注册结构师者，每项得2.5分，最多不超过5分，没有不得分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51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cs="仿宋" w:asciiTheme="minorEastAsia" w:hAnsiTheme="minorEastAsia"/>
                <w:szCs w:val="21"/>
              </w:rPr>
            </w:pPr>
            <w:r>
              <w:rPr>
                <w:rFonts w:hint="eastAsia" w:cs="仿宋" w:asciiTheme="minorEastAsia" w:hAnsiTheme="minorEastAsia"/>
                <w:iCs/>
                <w:szCs w:val="21"/>
              </w:rPr>
              <w:t>3.3（3）</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类似业绩情况</w:t>
            </w:r>
          </w:p>
          <w:p>
            <w:pPr>
              <w:adjustRightInd w:val="0"/>
              <w:jc w:val="center"/>
              <w:textAlignment w:val="baseline"/>
              <w:rPr>
                <w:rFonts w:cs="仿宋" w:asciiTheme="minorEastAsia" w:hAnsiTheme="minorEastAsia"/>
                <w:szCs w:val="21"/>
              </w:rPr>
            </w:pPr>
            <w:r>
              <w:rPr>
                <w:rFonts w:hint="eastAsia" w:cs="仿宋" w:asciiTheme="minorEastAsia" w:hAnsiTheme="minorEastAsia"/>
                <w:iCs/>
                <w:szCs w:val="21"/>
              </w:rPr>
              <w:t>（10分）</w:t>
            </w:r>
          </w:p>
        </w:tc>
        <w:tc>
          <w:tcPr>
            <w:tcW w:w="6006" w:type="dxa"/>
            <w:gridSpan w:val="2"/>
            <w:tcBorders>
              <w:top w:val="single" w:color="auto" w:sz="4" w:space="0"/>
              <w:left w:val="single" w:color="auto" w:sz="4" w:space="0"/>
              <w:bottom w:val="single" w:color="auto" w:sz="4" w:space="0"/>
              <w:right w:val="single" w:color="auto" w:sz="4" w:space="0"/>
            </w:tcBorders>
            <w:vAlign w:val="center"/>
          </w:tcPr>
          <w:p>
            <w:pPr>
              <w:adjustRightInd w:val="0"/>
              <w:jc w:val="left"/>
              <w:textAlignment w:val="baseline"/>
              <w:rPr>
                <w:rFonts w:cs="仿宋" w:asciiTheme="minorEastAsia" w:hAnsiTheme="minorEastAsia"/>
                <w:szCs w:val="21"/>
              </w:rPr>
            </w:pPr>
            <w:r>
              <w:rPr>
                <w:rFonts w:hint="eastAsia" w:cs="仿宋" w:asciiTheme="minorEastAsia" w:hAnsiTheme="minorEastAsia"/>
                <w:iCs/>
                <w:szCs w:val="21"/>
              </w:rPr>
              <w:t>2014年11月1日以来（以合同签订日期为准），每提供一份合同金额不少于140万元的类似项目业绩得2分，满分10分。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130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3.3</w:t>
            </w:r>
          </w:p>
          <w:p>
            <w:pPr>
              <w:adjustRightInd w:val="0"/>
              <w:jc w:val="center"/>
              <w:textAlignment w:val="baseline"/>
              <w:rPr>
                <w:rFonts w:cs="仿宋" w:asciiTheme="minorEastAsia" w:hAnsiTheme="minorEastAsia"/>
                <w:szCs w:val="21"/>
              </w:rPr>
            </w:pPr>
            <w:r>
              <w:rPr>
                <w:rFonts w:hint="eastAsia" w:cs="仿宋" w:asciiTheme="minorEastAsia" w:hAnsiTheme="minorEastAsia"/>
                <w:iCs/>
                <w:szCs w:val="21"/>
              </w:rPr>
              <w:t>（4）</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cs="仿宋" w:asciiTheme="minorEastAsia" w:hAnsiTheme="minorEastAsia"/>
                <w:szCs w:val="21"/>
              </w:rPr>
            </w:pPr>
            <w:r>
              <w:rPr>
                <w:rFonts w:hint="eastAsia" w:cs="仿宋" w:asciiTheme="minorEastAsia" w:hAnsiTheme="minorEastAsia"/>
                <w:szCs w:val="21"/>
              </w:rPr>
              <w:t>报价得分</w:t>
            </w:r>
          </w:p>
          <w:p>
            <w:pPr>
              <w:jc w:val="center"/>
              <w:rPr>
                <w:rFonts w:cs="仿宋" w:asciiTheme="minorEastAsia" w:hAnsiTheme="minorEastAsia"/>
                <w:szCs w:val="21"/>
              </w:rPr>
            </w:pPr>
            <w:r>
              <w:rPr>
                <w:rFonts w:hint="eastAsia" w:cs="仿宋" w:asciiTheme="minorEastAsia" w:hAnsiTheme="minorEastAsia"/>
                <w:szCs w:val="21"/>
              </w:rPr>
              <w:t>（20分）</w:t>
            </w:r>
          </w:p>
        </w:tc>
        <w:tc>
          <w:tcPr>
            <w:tcW w:w="600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cs="仿宋" w:asciiTheme="minorEastAsia" w:hAnsiTheme="minorEastAsia"/>
                <w:szCs w:val="21"/>
              </w:rPr>
            </w:pPr>
            <w:r>
              <w:rPr>
                <w:rFonts w:hint="eastAsia" w:cs="仿宋" w:asciiTheme="minorEastAsia" w:hAnsiTheme="minorEastAsia"/>
                <w:szCs w:val="21"/>
              </w:rPr>
              <w:t>评标基准价：满足招标文件要求的有效投标报价中，最低的投标报价为评标基准价。</w:t>
            </w:r>
          </w:p>
          <w:p>
            <w:pPr>
              <w:spacing w:line="440" w:lineRule="exact"/>
              <w:rPr>
                <w:rFonts w:cs="仿宋" w:asciiTheme="minorEastAsia" w:hAnsiTheme="minorEastAsia"/>
                <w:szCs w:val="21"/>
              </w:rPr>
            </w:pPr>
            <w:r>
              <w:rPr>
                <w:rFonts w:hint="eastAsia" w:cs="仿宋" w:asciiTheme="minorEastAsia" w:hAnsiTheme="minorEastAsia"/>
                <w:szCs w:val="21"/>
              </w:rPr>
              <w:t>投标报价得分=（评标基准价/投标报价）×20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130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cs="仿宋" w:asciiTheme="minorEastAsia" w:hAnsiTheme="minorEastAsia"/>
                <w:iCs/>
                <w:szCs w:val="21"/>
              </w:rPr>
            </w:pPr>
            <w:r>
              <w:rPr>
                <w:rFonts w:hint="eastAsia" w:cs="仿宋" w:asciiTheme="minorEastAsia" w:hAnsiTheme="minorEastAsia"/>
                <w:iCs/>
                <w:szCs w:val="21"/>
              </w:rPr>
              <w:t>3.3</w:t>
            </w:r>
          </w:p>
          <w:p>
            <w:pPr>
              <w:adjustRightInd w:val="0"/>
              <w:jc w:val="center"/>
              <w:textAlignment w:val="baseline"/>
              <w:rPr>
                <w:rFonts w:cs="仿宋" w:asciiTheme="minorEastAsia" w:hAnsiTheme="minorEastAsia"/>
                <w:szCs w:val="21"/>
              </w:rPr>
            </w:pPr>
            <w:r>
              <w:rPr>
                <w:rFonts w:hint="eastAsia" w:cs="仿宋" w:asciiTheme="minorEastAsia" w:hAnsiTheme="minorEastAsia"/>
                <w:iCs/>
                <w:szCs w:val="21"/>
              </w:rPr>
              <w:t>（5）</w:t>
            </w:r>
          </w:p>
        </w:tc>
        <w:tc>
          <w:tcPr>
            <w:tcW w:w="2019" w:type="dxa"/>
            <w:gridSpan w:val="2"/>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szCs w:val="21"/>
              </w:rPr>
            </w:pPr>
            <w:r>
              <w:rPr>
                <w:rFonts w:hint="eastAsia" w:cs="仿宋" w:asciiTheme="minorEastAsia" w:hAnsiTheme="minorEastAsia"/>
                <w:szCs w:val="21"/>
              </w:rPr>
              <w:t>投标文件规范程度（3分）</w:t>
            </w:r>
          </w:p>
        </w:tc>
        <w:tc>
          <w:tcPr>
            <w:tcW w:w="6006" w:type="dxa"/>
            <w:gridSpan w:val="2"/>
            <w:tcBorders>
              <w:top w:val="single" w:color="auto" w:sz="4" w:space="0"/>
              <w:left w:val="single" w:color="auto" w:sz="4" w:space="0"/>
              <w:bottom w:val="single" w:color="auto" w:sz="4" w:space="0"/>
              <w:right w:val="single" w:color="auto" w:sz="4" w:space="0"/>
            </w:tcBorders>
            <w:vAlign w:val="center"/>
          </w:tcPr>
          <w:p>
            <w:pPr>
              <w:pStyle w:val="7"/>
              <w:spacing w:line="276" w:lineRule="auto"/>
              <w:rPr>
                <w:rFonts w:cs="仿宋" w:asciiTheme="minorEastAsia" w:hAnsiTheme="minorEastAsia" w:eastAsiaTheme="minorEastAsia"/>
                <w:szCs w:val="21"/>
              </w:rPr>
            </w:pPr>
            <w:r>
              <w:rPr>
                <w:rFonts w:hint="eastAsia" w:cs="仿宋" w:asciiTheme="minorEastAsia" w:hAnsiTheme="minorEastAsia" w:eastAsiaTheme="minorEastAsia"/>
                <w:szCs w:val="21"/>
              </w:rPr>
              <w:t>1、装订规范、文字清晰、无差错1分，</w:t>
            </w:r>
          </w:p>
          <w:p>
            <w:pPr>
              <w:pStyle w:val="7"/>
              <w:spacing w:line="276" w:lineRule="auto"/>
              <w:rPr>
                <w:rFonts w:cs="仿宋" w:asciiTheme="minorEastAsia" w:hAnsiTheme="minorEastAsia" w:eastAsiaTheme="minorEastAsia"/>
                <w:szCs w:val="21"/>
              </w:rPr>
            </w:pPr>
            <w:r>
              <w:rPr>
                <w:rFonts w:hint="eastAsia" w:cs="仿宋" w:asciiTheme="minorEastAsia" w:hAnsiTheme="minorEastAsia" w:eastAsiaTheme="minorEastAsia"/>
                <w:szCs w:val="21"/>
              </w:rPr>
              <w:t>2、所提供资料准确完整1分。</w:t>
            </w:r>
          </w:p>
          <w:p>
            <w:pPr>
              <w:pStyle w:val="7"/>
              <w:spacing w:line="276" w:lineRule="auto"/>
              <w:rPr>
                <w:rFonts w:cs="仿宋" w:asciiTheme="minorEastAsia" w:hAnsiTheme="minorEastAsia" w:eastAsiaTheme="minorEastAsia"/>
                <w:szCs w:val="21"/>
              </w:rPr>
            </w:pPr>
            <w:r>
              <w:rPr>
                <w:rFonts w:hint="eastAsia" w:cs="仿宋" w:asciiTheme="minorEastAsia" w:hAnsiTheme="minorEastAsia" w:eastAsiaTheme="minorEastAsia"/>
                <w:szCs w:val="21"/>
              </w:rPr>
              <w:t>3、招标文件编制水平1分。</w:t>
            </w:r>
          </w:p>
        </w:tc>
      </w:tr>
    </w:tbl>
    <w:p/>
    <w:p>
      <w:pPr>
        <w:pStyle w:val="8"/>
        <w:spacing w:line="360" w:lineRule="auto"/>
        <w:ind w:firstLine="480" w:firstLineChars="200"/>
        <w:contextualSpacing/>
        <w:rPr>
          <w:rFonts w:cs="仿宋_GB2312" w:asciiTheme="minorEastAsia" w:hAnsiTheme="minorEastAsia"/>
        </w:rPr>
      </w:pPr>
    </w:p>
    <w:p>
      <w:pPr>
        <w:adjustRightInd w:val="0"/>
        <w:snapToGrid w:val="0"/>
        <w:spacing w:line="360" w:lineRule="auto"/>
        <w:ind w:firstLine="482" w:firstLineChars="200"/>
        <w:rPr>
          <w:rFonts w:eastAsia="宋体" w:cs="仿宋_GB2312" w:asciiTheme="minorEastAsia" w:hAnsiTheme="minorEastAsia"/>
          <w:b/>
          <w:bCs/>
          <w:sz w:val="24"/>
        </w:rPr>
      </w:pPr>
      <w:r>
        <w:rPr>
          <w:rFonts w:hint="eastAsia" w:eastAsia="宋体" w:cs="仿宋_GB2312" w:asciiTheme="minorEastAsia" w:hAnsiTheme="minorEastAsia"/>
          <w:b/>
          <w:bCs/>
          <w:sz w:val="24"/>
        </w:rPr>
        <w:t>注：1、各投标人的最终得分：评标委员会成员对上述各项分别打分、汇总后的算术平均值，采用四舍五入法，保留小数点后二位。</w:t>
      </w:r>
    </w:p>
    <w:p>
      <w:pPr>
        <w:adjustRightInd w:val="0"/>
        <w:snapToGrid w:val="0"/>
        <w:spacing w:line="360" w:lineRule="auto"/>
        <w:ind w:firstLine="482" w:firstLineChars="200"/>
        <w:rPr>
          <w:rFonts w:eastAsia="宋体" w:cs="仿宋_GB2312" w:asciiTheme="minorEastAsia" w:hAnsiTheme="minorEastAsia"/>
          <w:b/>
          <w:bCs/>
          <w:sz w:val="24"/>
        </w:rPr>
      </w:pPr>
      <w:r>
        <w:rPr>
          <w:rFonts w:hint="eastAsia" w:eastAsia="宋体" w:cs="仿宋_GB2312" w:asciiTheme="minorEastAsia" w:hAnsiTheme="minorEastAsia"/>
          <w:b/>
          <w:bCs/>
          <w:sz w:val="24"/>
        </w:rPr>
        <w:t>2、本评分办法中的各种有效证明材料，投标人必须在投标文件中提供完整的复印件，否则不得分。</w:t>
      </w:r>
    </w:p>
    <w:p>
      <w:pPr>
        <w:pStyle w:val="8"/>
        <w:spacing w:line="360" w:lineRule="auto"/>
        <w:ind w:left="424" w:leftChars="202" w:firstLine="52" w:firstLineChars="22"/>
        <w:contextualSpacing/>
        <w:rPr>
          <w:rFonts w:cs="仿宋_GB2312" w:asciiTheme="minorEastAsia" w:hAnsiTheme="minorEastAsia"/>
          <w:lang w:val="zh-CN"/>
        </w:rPr>
      </w:pPr>
    </w:p>
    <w:p>
      <w:pPr>
        <w:pStyle w:val="8"/>
        <w:spacing w:line="360" w:lineRule="auto"/>
        <w:contextualSpacing/>
        <w:jc w:val="center"/>
        <w:rPr>
          <w:rFonts w:cs="宋体" w:asciiTheme="majorEastAsia" w:hAnsiTheme="majorEastAsia" w:eastAsiaTheme="majorEastAsia"/>
          <w:b/>
          <w:kern w:val="0"/>
          <w:sz w:val="36"/>
          <w:szCs w:val="36"/>
        </w:rPr>
        <w:sectPr>
          <w:pgSz w:w="11906" w:h="16838"/>
          <w:pgMar w:top="2098" w:right="1474" w:bottom="1928" w:left="1588" w:header="851" w:footer="992" w:gutter="0"/>
          <w:cols w:space="425" w:num="1"/>
          <w:docGrid w:type="lines" w:linePitch="312" w:charSpace="0"/>
        </w:sect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合同条款及格式</w:t>
      </w:r>
    </w:p>
    <w:p>
      <w:pPr>
        <w:spacing w:line="360" w:lineRule="auto"/>
        <w:ind w:firstLine="480" w:firstLineChars="200"/>
        <w:rPr>
          <w:rFonts w:ascii="宋体" w:hAnsi="宋体"/>
          <w:sz w:val="24"/>
        </w:rPr>
      </w:pPr>
      <w:r>
        <w:rPr>
          <w:rFonts w:hint="eastAsia" w:ascii="宋体" w:hAnsi="宋体"/>
          <w:sz w:val="24"/>
        </w:rPr>
        <w:t>1. 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w:t>
      </w:r>
      <w:r>
        <w:rPr>
          <w:rFonts w:hint="eastAsia" w:ascii="宋体" w:hAnsi="宋体"/>
          <w:b/>
          <w:sz w:val="24"/>
        </w:rPr>
        <w:t>中标方</w:t>
      </w:r>
      <w:r>
        <w:rPr>
          <w:rFonts w:hint="eastAsia" w:ascii="宋体" w:hAnsi="宋体"/>
          <w:sz w:val="24"/>
        </w:rPr>
        <w:t>或供应商。</w:t>
      </w:r>
    </w:p>
    <w:p>
      <w:pPr>
        <w:spacing w:line="360" w:lineRule="auto"/>
        <w:ind w:firstLine="480" w:firstLineChars="200"/>
        <w:rPr>
          <w:rFonts w:ascii="宋体" w:hAnsi="宋体"/>
          <w:sz w:val="24"/>
        </w:rPr>
      </w:pPr>
      <w:r>
        <w:rPr>
          <w:rFonts w:hint="eastAsia" w:ascii="宋体" w:hAnsi="宋体"/>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0" w:firstLineChars="200"/>
        <w:rPr>
          <w:rFonts w:ascii="宋体" w:hAnsi="宋体"/>
          <w:sz w:val="24"/>
        </w:rPr>
      </w:pPr>
      <w:r>
        <w:rPr>
          <w:rFonts w:hint="eastAsia" w:ascii="宋体" w:hAnsi="宋体"/>
          <w:sz w:val="24"/>
        </w:rPr>
        <w:t>3.技术规格和标准（服务要求）</w:t>
      </w:r>
    </w:p>
    <w:p>
      <w:pPr>
        <w:pStyle w:val="9"/>
        <w:spacing w:line="360" w:lineRule="auto"/>
        <w:ind w:firstLine="480"/>
        <w:rPr>
          <w:rFonts w:ascii="宋体" w:hAnsi="宋体" w:eastAsia="宋体"/>
          <w:sz w:val="24"/>
        </w:rPr>
      </w:pPr>
      <w:r>
        <w:rPr>
          <w:rFonts w:hint="eastAsia" w:ascii="宋体" w:hAnsi="宋体" w:eastAsia="宋体"/>
          <w:sz w:val="24"/>
        </w:rPr>
        <w:t>本合同项下所提供设计服务的技术规格标准应与本招标文件技术规格规定的标准相一致。</w:t>
      </w:r>
    </w:p>
    <w:p>
      <w:pPr>
        <w:spacing w:line="360" w:lineRule="auto"/>
        <w:ind w:firstLine="480" w:firstLineChars="200"/>
        <w:rPr>
          <w:rFonts w:ascii="宋体" w:hAnsi="宋体"/>
          <w:sz w:val="24"/>
        </w:rPr>
      </w:pPr>
      <w:r>
        <w:rPr>
          <w:rFonts w:hint="eastAsia" w:ascii="宋体" w:hAnsi="宋体"/>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日起至</w:t>
      </w:r>
      <w:r>
        <w:rPr>
          <w:rFonts w:hint="eastAsia" w:ascii="宋体" w:hAnsi="宋体"/>
          <w:sz w:val="24"/>
        </w:rPr>
        <w:tab/>
      </w:r>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日止。</w:t>
      </w:r>
    </w:p>
    <w:p>
      <w:pPr>
        <w:spacing w:line="360" w:lineRule="auto"/>
        <w:ind w:firstLine="480" w:firstLineChars="200"/>
        <w:rPr>
          <w:rFonts w:ascii="宋体" w:hAnsi="宋体"/>
          <w:sz w:val="24"/>
        </w:rPr>
      </w:pPr>
      <w:r>
        <w:rPr>
          <w:rFonts w:hint="eastAsia" w:ascii="宋体" w:hAnsi="宋体"/>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除非合同中另有规定，乙方为其所提供的服务而要求甲方支付的金额应与其投标报价一致。</w:t>
      </w:r>
    </w:p>
    <w:p>
      <w:pPr>
        <w:spacing w:line="360" w:lineRule="auto"/>
        <w:ind w:firstLine="480" w:firstLineChars="200"/>
        <w:rPr>
          <w:rFonts w:ascii="宋体" w:hAnsi="宋体"/>
          <w:sz w:val="24"/>
        </w:rPr>
      </w:pPr>
      <w:r>
        <w:rPr>
          <w:rFonts w:hint="eastAsia" w:ascii="宋体" w:hAnsi="宋体"/>
          <w:sz w:val="24"/>
        </w:rPr>
        <w:t>6.索赔</w:t>
      </w:r>
    </w:p>
    <w:p>
      <w:pPr>
        <w:spacing w:line="360" w:lineRule="auto"/>
        <w:ind w:firstLine="480" w:firstLineChars="200"/>
        <w:rPr>
          <w:rFonts w:ascii="宋体" w:hAnsi="宋体"/>
          <w:sz w:val="24"/>
        </w:rPr>
      </w:pPr>
      <w:r>
        <w:rPr>
          <w:rFonts w:hint="eastAsia" w:ascii="宋体" w:hAnsi="宋体"/>
          <w:sz w:val="24"/>
        </w:rPr>
        <w:t>6.1乙方对所提供的服务与合同要求不符负有责任，并且甲方已于合同规定的期限内提出索赔，乙方应按甲方同意的下述一种或多种方法解决索赔事宜。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6.1.1乙方同意甲方取消其不符合要求的服务项目，退还已经收取的部分的款项。</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0" w:firstLineChars="200"/>
        <w:rPr>
          <w:rFonts w:ascii="宋体" w:hAnsi="宋体"/>
          <w:sz w:val="24"/>
        </w:rPr>
      </w:pPr>
      <w:r>
        <w:rPr>
          <w:rFonts w:hint="eastAsia" w:ascii="宋体" w:hAnsi="宋体"/>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7.2受损一方应在不可抗力事故发生后尽快用电报、传真或电传通知对方，并于事故发生后15天内将有关部门出具的证明文件用特快专递或挂号信寄给对方审阅确认。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0" w:firstLineChars="200"/>
        <w:rPr>
          <w:rFonts w:ascii="宋体" w:hAnsi="宋体"/>
          <w:sz w:val="24"/>
        </w:rPr>
      </w:pPr>
      <w:r>
        <w:rPr>
          <w:rFonts w:hint="eastAsia" w:ascii="宋体" w:hAnsi="宋体"/>
          <w:sz w:val="24"/>
        </w:rPr>
        <w:t>8.争议的解决</w:t>
      </w:r>
    </w:p>
    <w:p>
      <w:pPr>
        <w:spacing w:line="360" w:lineRule="auto"/>
        <w:ind w:firstLine="480" w:firstLineChars="200"/>
        <w:rPr>
          <w:rFonts w:ascii="宋体" w:hAnsi="宋体"/>
          <w:sz w:val="24"/>
        </w:rPr>
      </w:pPr>
      <w:r>
        <w:rPr>
          <w:rFonts w:hint="eastAsia" w:ascii="宋体" w:hAnsi="宋体"/>
          <w:sz w:val="24"/>
        </w:rPr>
        <w:t>8.1在执行合同中发生的与本合同有关的争端，双方应通过友好协商解决，经协商在60天内不能达成。</w:t>
      </w:r>
    </w:p>
    <w:p>
      <w:pPr>
        <w:spacing w:line="360" w:lineRule="auto"/>
        <w:ind w:firstLine="480" w:firstLineChars="200"/>
        <w:rPr>
          <w:rFonts w:ascii="宋体" w:hAnsi="宋体"/>
          <w:sz w:val="24"/>
        </w:rPr>
      </w:pPr>
      <w:r>
        <w:rPr>
          <w:rFonts w:hint="eastAsia" w:ascii="宋体" w:hAnsi="宋体"/>
          <w:sz w:val="24"/>
        </w:rPr>
        <w:t>8.2提交正式仲裁的争端属涉外的，应在北京或中国国内其他地点，由指定的国际经济仲裁委员会根据该委员会的仲裁程序或规则予以最终裁决。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宋体" w:hAnsi="宋体"/>
          <w:sz w:val="24"/>
        </w:rPr>
      </w:pPr>
      <w:r>
        <w:rPr>
          <w:rFonts w:hint="eastAsia" w:ascii="宋体" w:hAnsi="宋体"/>
          <w:sz w:val="24"/>
        </w:rPr>
        <w:t>8.3合同双方均为国内法人的，其争端的仲裁应由合同发生地许昌市仲裁委员会根据其仲裁程序进行。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8.4 仲裁裁决应为最终决定，并对双方具有约束力。</w:t>
      </w:r>
    </w:p>
    <w:p>
      <w:pPr>
        <w:spacing w:line="360" w:lineRule="auto"/>
        <w:ind w:firstLine="480" w:firstLineChars="200"/>
        <w:rPr>
          <w:rFonts w:ascii="宋体" w:hAnsi="宋体"/>
          <w:sz w:val="24"/>
        </w:rPr>
      </w:pPr>
      <w:r>
        <w:rPr>
          <w:rFonts w:hint="eastAsia" w:ascii="宋体" w:hAnsi="宋体"/>
          <w:sz w:val="24"/>
        </w:rPr>
        <w:t>8.5 除另有裁决外，仲裁费应由败诉方负担。</w:t>
      </w:r>
    </w:p>
    <w:p>
      <w:pPr>
        <w:spacing w:line="360" w:lineRule="auto"/>
        <w:ind w:firstLine="480" w:firstLineChars="200"/>
        <w:rPr>
          <w:rFonts w:ascii="宋体" w:hAnsi="宋体"/>
          <w:sz w:val="24"/>
        </w:rPr>
      </w:pPr>
      <w:r>
        <w:rPr>
          <w:rFonts w:hint="eastAsia" w:ascii="宋体" w:hAnsi="宋体"/>
          <w:sz w:val="24"/>
        </w:rPr>
        <w:t>8.6 在仲裁期间，除正在进行的仲裁部分外，合同其他部分继续执行。</w:t>
      </w:r>
    </w:p>
    <w:p>
      <w:pPr>
        <w:spacing w:line="360" w:lineRule="auto"/>
        <w:ind w:firstLine="480" w:firstLineChars="200"/>
        <w:rPr>
          <w:rFonts w:ascii="宋体" w:hAnsi="宋体"/>
          <w:sz w:val="24"/>
        </w:rPr>
      </w:pPr>
      <w:r>
        <w:rPr>
          <w:rFonts w:hint="eastAsia" w:ascii="宋体" w:hAnsi="宋体"/>
          <w:sz w:val="24"/>
        </w:rPr>
        <w:t>9.合同终止</w:t>
      </w:r>
    </w:p>
    <w:p>
      <w:pPr>
        <w:spacing w:line="360" w:lineRule="auto"/>
        <w:ind w:firstLine="480" w:firstLineChars="200"/>
        <w:rPr>
          <w:rFonts w:ascii="宋体" w:hAnsi="宋体"/>
          <w:sz w:val="24"/>
        </w:rPr>
      </w:pPr>
      <w:r>
        <w:rPr>
          <w:rFonts w:hint="eastAsia" w:ascii="宋体" w:hAnsi="宋体"/>
          <w:sz w:val="24"/>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9.2 出现下列情况时合同自动终止：</w:t>
      </w:r>
    </w:p>
    <w:p>
      <w:pPr>
        <w:spacing w:line="360" w:lineRule="auto"/>
        <w:ind w:firstLine="480" w:firstLineChars="200"/>
        <w:rPr>
          <w:rFonts w:ascii="宋体" w:hAnsi="宋体"/>
          <w:sz w:val="24"/>
        </w:rPr>
      </w:pPr>
      <w:r>
        <w:rPr>
          <w:rFonts w:hint="eastAsia" w:ascii="宋体" w:hAnsi="宋体"/>
          <w:sz w:val="24"/>
        </w:rPr>
        <w:t>9.2.1发生不可抗力时。</w:t>
      </w:r>
    </w:p>
    <w:p>
      <w:pPr>
        <w:spacing w:line="360" w:lineRule="auto"/>
        <w:ind w:firstLine="480" w:firstLineChars="200"/>
        <w:rPr>
          <w:rFonts w:ascii="宋体" w:hAnsi="宋体"/>
          <w:sz w:val="24"/>
        </w:rPr>
      </w:pPr>
      <w:r>
        <w:rPr>
          <w:rFonts w:hint="eastAsia" w:ascii="宋体" w:hAnsi="宋体"/>
          <w:sz w:val="24"/>
        </w:rPr>
        <w:t>9.2.2一方不履行合同条款，造成另一方无法执行合同协议，协商又不能求得解决，合同终止，责任方赔偿损失。</w:t>
      </w:r>
    </w:p>
    <w:p>
      <w:pPr>
        <w:spacing w:line="360" w:lineRule="auto"/>
        <w:ind w:firstLine="480" w:firstLineChars="200"/>
        <w:rPr>
          <w:rFonts w:ascii="宋体" w:hAnsi="宋体"/>
          <w:sz w:val="24"/>
        </w:rPr>
      </w:pPr>
      <w:r>
        <w:rPr>
          <w:rFonts w:hint="eastAsia" w:ascii="宋体" w:hAnsi="宋体"/>
          <w:sz w:val="24"/>
        </w:rPr>
        <w:t>10.合同修改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0" w:firstLineChars="200"/>
        <w:rPr>
          <w:rFonts w:ascii="宋体" w:hAnsi="宋体"/>
          <w:sz w:val="24"/>
        </w:rPr>
      </w:pPr>
      <w:r>
        <w:rPr>
          <w:rFonts w:hint="eastAsia" w:ascii="宋体" w:hAnsi="宋体"/>
          <w:sz w:val="24"/>
        </w:rPr>
        <w:t>11.适用法律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0" w:firstLineChars="200"/>
        <w:rPr>
          <w:rFonts w:ascii="宋体" w:hAnsi="宋体"/>
          <w:sz w:val="24"/>
        </w:rPr>
      </w:pPr>
      <w:r>
        <w:rPr>
          <w:rFonts w:hint="eastAsia" w:ascii="宋体" w:hAnsi="宋体"/>
          <w:sz w:val="24"/>
        </w:rPr>
        <w:t>12.主导语言与计量单位</w:t>
      </w:r>
    </w:p>
    <w:p>
      <w:pPr>
        <w:spacing w:line="360" w:lineRule="auto"/>
        <w:ind w:firstLine="480" w:firstLineChars="200"/>
        <w:rPr>
          <w:rFonts w:ascii="宋体" w:hAnsi="宋体"/>
          <w:sz w:val="24"/>
        </w:rPr>
      </w:pPr>
      <w:r>
        <w:rPr>
          <w:rFonts w:hint="eastAsia" w:ascii="宋体" w:hAnsi="宋体"/>
          <w:sz w:val="24"/>
        </w:rPr>
        <w:t>12.1 合同书写应用中文书写。合同伍份，甲乙双方及政府采购代理机构和许昌市政府采购监督管理办公室及相关业务科室（备案）各执一份，具有同等法律效力。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12.2 除技术规格另有规定外，计量单位均使用中华人民共和国法定计量单位。</w:t>
      </w:r>
    </w:p>
    <w:p>
      <w:pPr>
        <w:spacing w:line="360" w:lineRule="auto"/>
        <w:ind w:firstLine="480" w:firstLineChars="200"/>
        <w:rPr>
          <w:rFonts w:ascii="宋体" w:hAnsi="宋体"/>
          <w:sz w:val="24"/>
        </w:rPr>
      </w:pPr>
      <w:r>
        <w:rPr>
          <w:rFonts w:hint="eastAsia" w:ascii="宋体" w:hAnsi="宋体"/>
          <w:sz w:val="24"/>
        </w:rPr>
        <w:t>13.合同生效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除非合同中另有说明，本合同经双方签字盖章，即开始生效。</w:t>
      </w:r>
    </w:p>
    <w:p>
      <w:pPr>
        <w:spacing w:line="360" w:lineRule="auto"/>
        <w:ind w:firstLine="480" w:firstLineChars="200"/>
        <w:rPr>
          <w:rFonts w:ascii="宋体" w:hAnsi="宋体"/>
          <w:sz w:val="24"/>
        </w:r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spacing w:line="360" w:lineRule="auto"/>
        <w:jc w:val="center"/>
        <w:rPr>
          <w:rFonts w:ascii="黑体" w:hAnsi="宋体" w:eastAsia="黑体"/>
          <w:b/>
          <w:sz w:val="32"/>
          <w:szCs w:val="32"/>
        </w:rPr>
      </w:pPr>
      <w:r>
        <w:rPr>
          <w:rFonts w:hint="eastAsia" w:ascii="黑体" w:hAnsi="宋体" w:eastAsia="黑体"/>
          <w:b/>
          <w:sz w:val="32"/>
          <w:szCs w:val="32"/>
        </w:rPr>
        <w:t>合同书</w:t>
      </w:r>
    </w:p>
    <w:p>
      <w:pPr>
        <w:spacing w:line="360" w:lineRule="auto"/>
        <w:rPr>
          <w:rFonts w:ascii="仿宋_GB2312" w:eastAsia="仿宋_GB2312"/>
          <w:sz w:val="24"/>
        </w:rPr>
      </w:pPr>
    </w:p>
    <w:p>
      <w:pPr>
        <w:spacing w:line="360" w:lineRule="auto"/>
        <w:rPr>
          <w:rFonts w:ascii="宋体" w:hAnsi="宋体"/>
          <w:sz w:val="24"/>
        </w:rPr>
      </w:pPr>
      <w:r>
        <w:rPr>
          <w:rFonts w:hint="eastAsia" w:ascii="宋体" w:hAnsi="宋体"/>
          <w:sz w:val="24"/>
        </w:rPr>
        <w:t>合同编号：</w:t>
      </w:r>
    </w:p>
    <w:p>
      <w:pPr>
        <w:spacing w:line="360" w:lineRule="auto"/>
        <w:rPr>
          <w:rFonts w:ascii="宋体" w:hAnsi="宋体"/>
          <w:sz w:val="24"/>
        </w:rPr>
      </w:pPr>
      <w:r>
        <w:rPr>
          <w:rFonts w:hint="eastAsia" w:ascii="宋体" w:hAnsi="宋体"/>
          <w:sz w:val="24"/>
        </w:rPr>
        <w:t>供方：</w:t>
      </w:r>
    </w:p>
    <w:p>
      <w:pPr>
        <w:spacing w:line="360" w:lineRule="auto"/>
        <w:rPr>
          <w:rFonts w:ascii="宋体" w:hAnsi="宋体"/>
          <w:sz w:val="24"/>
        </w:rPr>
      </w:pPr>
      <w:r>
        <w:rPr>
          <w:rFonts w:hint="eastAsia" w:ascii="宋体" w:hAnsi="宋体"/>
          <w:sz w:val="24"/>
        </w:rPr>
        <w:t>需方：</w:t>
      </w:r>
    </w:p>
    <w:p>
      <w:pPr>
        <w:spacing w:line="360" w:lineRule="auto"/>
        <w:ind w:firstLine="480" w:firstLineChars="200"/>
        <w:rPr>
          <w:rFonts w:ascii="宋体" w:hAnsi="宋体"/>
          <w:sz w:val="24"/>
        </w:rPr>
      </w:pPr>
      <w:r>
        <w:rPr>
          <w:rFonts w:hint="eastAsia" w:ascii="宋体" w:hAnsi="宋体"/>
          <w:sz w:val="24"/>
        </w:rPr>
        <w:t>供、需双方根据   年  月  日河南招标采购服务有限公司签发的中标通知书和招投标文件，并经双方协商一致，在平等互利的基础上，达成以下合同条款：</w:t>
      </w:r>
    </w:p>
    <w:p>
      <w:pPr>
        <w:spacing w:line="360" w:lineRule="auto"/>
        <w:ind w:firstLine="480" w:firstLineChars="200"/>
        <w:rPr>
          <w:rFonts w:ascii="宋体" w:hAnsi="宋体"/>
          <w:sz w:val="24"/>
        </w:rPr>
      </w:pPr>
      <w:r>
        <w:rPr>
          <w:rFonts w:hint="eastAsia" w:ascii="宋体" w:hAnsi="宋体"/>
          <w:sz w:val="24"/>
        </w:rPr>
        <w:t>一、招标文件、投标文件、澄清文件及材料（如果有的话）、中标通知书、合同条款、补充协议</w:t>
      </w:r>
      <w:r>
        <w:rPr>
          <w:rFonts w:ascii="宋体" w:hAnsi="宋体"/>
          <w:sz w:val="24"/>
        </w:rPr>
        <w:t>（</w:t>
      </w:r>
      <w:r>
        <w:rPr>
          <w:rFonts w:hint="eastAsia" w:ascii="宋体" w:hAnsi="宋体"/>
          <w:sz w:val="24"/>
        </w:rPr>
        <w:t>如果有的话）均为合同不可分割的部分。</w:t>
      </w:r>
    </w:p>
    <w:p>
      <w:pPr>
        <w:spacing w:line="360" w:lineRule="auto"/>
        <w:ind w:firstLine="480" w:firstLineChars="200"/>
        <w:rPr>
          <w:rFonts w:ascii="宋体" w:hAnsi="宋体"/>
          <w:sz w:val="24"/>
        </w:rPr>
      </w:pPr>
      <w:r>
        <w:rPr>
          <w:rFonts w:hint="eastAsia" w:ascii="宋体" w:hAnsi="宋体"/>
          <w:sz w:val="24"/>
        </w:rPr>
        <w:t>二、服务内容及期限</w:t>
      </w:r>
    </w:p>
    <w:p>
      <w:pPr>
        <w:spacing w:line="360" w:lineRule="auto"/>
        <w:ind w:firstLine="480" w:firstLineChars="200"/>
        <w:rPr>
          <w:rFonts w:ascii="宋体" w:hAnsi="宋体"/>
          <w:sz w:val="24"/>
        </w:rPr>
      </w:pPr>
      <w:r>
        <w:rPr>
          <w:rFonts w:hint="eastAsia" w:ascii="宋体" w:hAnsi="宋体"/>
          <w:sz w:val="24"/>
        </w:rPr>
        <w:t>三、其它相关条款</w:t>
      </w:r>
    </w:p>
    <w:p>
      <w:pPr>
        <w:spacing w:line="360" w:lineRule="auto"/>
        <w:ind w:firstLine="480" w:firstLineChars="200"/>
        <w:rPr>
          <w:rFonts w:ascii="宋体" w:hAnsi="宋体"/>
          <w:sz w:val="24"/>
        </w:rPr>
      </w:pPr>
      <w:r>
        <w:rPr>
          <w:rFonts w:hint="eastAsia" w:ascii="宋体" w:hAnsi="宋体"/>
          <w:sz w:val="24"/>
        </w:rPr>
        <w:t>四、法律责任</w:t>
      </w:r>
    </w:p>
    <w:p>
      <w:pPr>
        <w:spacing w:line="360" w:lineRule="auto"/>
        <w:ind w:firstLine="480" w:firstLineChars="200"/>
        <w:rPr>
          <w:rFonts w:ascii="宋体" w:hAnsi="宋体"/>
          <w:sz w:val="24"/>
        </w:rPr>
      </w:pPr>
      <w:r>
        <w:rPr>
          <w:rFonts w:hint="eastAsia" w:ascii="宋体" w:hAnsi="宋体"/>
          <w:sz w:val="24"/>
        </w:rPr>
        <w:t>五、合同生效及其它：本合同经双方法定代表人或委托代理人签字并加盖公章后生效。本合同一式伍份，供需双方各一份、其他三份。</w:t>
      </w:r>
    </w:p>
    <w:p>
      <w:pPr>
        <w:spacing w:line="360" w:lineRule="auto"/>
        <w:ind w:firstLine="480" w:firstLineChars="200"/>
        <w:rPr>
          <w:rFonts w:ascii="宋体" w:hAnsi="宋体"/>
          <w:sz w:val="24"/>
        </w:rPr>
      </w:pPr>
      <w:r>
        <w:rPr>
          <w:rFonts w:hint="eastAsia" w:ascii="宋体" w:hAnsi="宋体"/>
          <w:sz w:val="24"/>
        </w:rPr>
        <w:t>供方：                              需方：</w:t>
      </w:r>
    </w:p>
    <w:p>
      <w:pPr>
        <w:spacing w:line="360" w:lineRule="auto"/>
        <w:ind w:firstLine="480" w:firstLineChars="200"/>
        <w:rPr>
          <w:rFonts w:ascii="宋体" w:hAnsi="宋体"/>
          <w:sz w:val="24"/>
        </w:rPr>
      </w:pPr>
      <w:r>
        <w:rPr>
          <w:rFonts w:hint="eastAsia" w:ascii="宋体" w:hAnsi="宋体"/>
          <w:sz w:val="24"/>
        </w:rPr>
        <w:t>地址：                              地址：</w:t>
      </w:r>
    </w:p>
    <w:p>
      <w:pPr>
        <w:spacing w:line="360" w:lineRule="auto"/>
        <w:ind w:firstLine="480" w:firstLineChars="200"/>
        <w:rPr>
          <w:rFonts w:ascii="宋体" w:hAnsi="宋体"/>
          <w:sz w:val="24"/>
        </w:rPr>
      </w:pPr>
      <w:r>
        <w:rPr>
          <w:rFonts w:hint="eastAsia" w:ascii="宋体" w:hAnsi="宋体"/>
          <w:sz w:val="24"/>
        </w:rPr>
        <w:t>法定代表人：                        法定代表人：</w:t>
      </w:r>
    </w:p>
    <w:p>
      <w:pPr>
        <w:spacing w:line="360" w:lineRule="auto"/>
        <w:ind w:firstLine="480" w:firstLineChars="200"/>
        <w:rPr>
          <w:rFonts w:ascii="宋体" w:hAnsi="宋体"/>
          <w:sz w:val="24"/>
        </w:rPr>
      </w:pPr>
      <w:r>
        <w:rPr>
          <w:rFonts w:hint="eastAsia" w:ascii="宋体" w:hAnsi="宋体"/>
          <w:sz w:val="24"/>
        </w:rPr>
        <w:t>委托代理人：                        委托代理人：</w:t>
      </w:r>
    </w:p>
    <w:p>
      <w:pPr>
        <w:spacing w:line="360" w:lineRule="auto"/>
        <w:ind w:firstLine="480" w:firstLineChars="200"/>
        <w:rPr>
          <w:rFonts w:ascii="宋体" w:hAnsi="宋体"/>
          <w:sz w:val="24"/>
        </w:rPr>
      </w:pPr>
      <w:r>
        <w:rPr>
          <w:rFonts w:hint="eastAsia" w:ascii="宋体" w:hAnsi="宋体"/>
          <w:sz w:val="24"/>
        </w:rPr>
        <w:t>电话：                              电话：</w:t>
      </w:r>
    </w:p>
    <w:p>
      <w:pPr>
        <w:spacing w:line="360" w:lineRule="auto"/>
        <w:ind w:firstLine="480" w:firstLineChars="200"/>
        <w:rPr>
          <w:rFonts w:ascii="宋体" w:hAnsi="宋体"/>
          <w:sz w:val="24"/>
        </w:rPr>
      </w:pPr>
      <w:r>
        <w:rPr>
          <w:rFonts w:hint="eastAsia" w:ascii="宋体" w:hAnsi="宋体"/>
          <w:sz w:val="24"/>
        </w:rPr>
        <w:t>开户银行：                          开户银行：</w:t>
      </w:r>
    </w:p>
    <w:p>
      <w:pPr>
        <w:spacing w:line="360" w:lineRule="auto"/>
        <w:ind w:firstLine="480" w:firstLineChars="200"/>
        <w:rPr>
          <w:rFonts w:ascii="宋体" w:hAnsi="宋体"/>
          <w:sz w:val="24"/>
        </w:rPr>
      </w:pPr>
      <w:r>
        <w:rPr>
          <w:rFonts w:hint="eastAsia" w:ascii="宋体" w:hAnsi="宋体"/>
          <w:sz w:val="24"/>
        </w:rPr>
        <w:t>帐号：                              帐号：</w:t>
      </w:r>
    </w:p>
    <w:p>
      <w:pPr>
        <w:spacing w:line="360" w:lineRule="auto"/>
        <w:ind w:firstLine="480" w:firstLineChars="200"/>
        <w:rPr>
          <w:rFonts w:ascii="宋体" w:hAnsi="宋体"/>
          <w:sz w:val="24"/>
        </w:rPr>
      </w:pPr>
      <w:r>
        <w:rPr>
          <w:rFonts w:hint="eastAsia" w:ascii="宋体" w:hAnsi="宋体"/>
          <w:sz w:val="24"/>
        </w:rPr>
        <w:t>税务登记证号：                      签定时间：</w:t>
      </w:r>
    </w:p>
    <w:p>
      <w:pPr>
        <w:spacing w:line="360" w:lineRule="auto"/>
        <w:ind w:firstLine="480" w:firstLineChars="200"/>
        <w:rPr>
          <w:rFonts w:ascii="宋体" w:hAnsi="宋体"/>
          <w:sz w:val="24"/>
        </w:rPr>
      </w:pPr>
      <w:r>
        <w:rPr>
          <w:rFonts w:hint="eastAsia" w:ascii="宋体" w:hAnsi="宋体"/>
          <w:sz w:val="24"/>
        </w:rPr>
        <w:t>签定时间：</w:t>
      </w: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jc w:val="left"/>
        <w:rPr>
          <w:rStyle w:val="14"/>
          <w:rFonts w:ascii="宋体" w:hAnsi="宋体" w:eastAsia="宋体"/>
        </w:rPr>
      </w:pPr>
      <w:bookmarkStart w:id="1" w:name="_Toc4786"/>
      <w:bookmarkStart w:id="2" w:name="_Toc24837"/>
      <w:bookmarkStart w:id="3" w:name="_Toc10789"/>
      <w:r>
        <w:rPr>
          <w:rStyle w:val="14"/>
          <w:rFonts w:hint="eastAsia" w:ascii="宋体" w:hAnsi="宋体" w:eastAsia="宋体"/>
        </w:rPr>
        <w:t>投标文件封皮格式</w:t>
      </w:r>
    </w:p>
    <w:bookmarkEnd w:id="1"/>
    <w:bookmarkEnd w:id="2"/>
    <w:bookmarkEnd w:id="3"/>
    <w:p>
      <w:pPr>
        <w:jc w:val="right"/>
        <w:rPr>
          <w:rStyle w:val="14"/>
          <w:rFonts w:ascii="宋体" w:hAnsi="宋体" w:eastAsia="宋体"/>
        </w:rPr>
      </w:pPr>
      <w:bookmarkStart w:id="4" w:name="_Toc14398"/>
      <w:bookmarkStart w:id="5" w:name="_Toc5131"/>
      <w:bookmarkStart w:id="6" w:name="_Toc16238"/>
      <w:bookmarkStart w:id="7" w:name="_Toc12595"/>
      <w:r>
        <w:rPr>
          <w:rStyle w:val="14"/>
          <w:rFonts w:hint="eastAsia" w:ascii="宋体" w:hAnsi="宋体" w:eastAsia="宋体"/>
        </w:rPr>
        <w:t>正本/副本</w:t>
      </w:r>
    </w:p>
    <w:bookmarkEnd w:id="4"/>
    <w:bookmarkEnd w:id="5"/>
    <w:bookmarkEnd w:id="6"/>
    <w:bookmarkEnd w:id="7"/>
    <w:p>
      <w:pPr>
        <w:jc w:val="left"/>
        <w:rPr>
          <w:rStyle w:val="14"/>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84"/>
          <w:szCs w:val="84"/>
        </w:rPr>
      </w:pPr>
      <w:r>
        <w:rPr>
          <w:rFonts w:hint="eastAsia" w:ascii="宋体" w:hAnsi="宋体" w:eastAsia="宋体" w:cs="微软雅黑"/>
          <w:sz w:val="84"/>
          <w:szCs w:val="84"/>
        </w:rPr>
        <w:t>投  标  文  件</w:t>
      </w:r>
    </w:p>
    <w:p>
      <w:pPr>
        <w:rPr>
          <w:rFonts w:ascii="宋体" w:hAnsi="宋体" w:eastAsia="宋体" w:cs="微软雅黑"/>
          <w:sz w:val="28"/>
          <w:szCs w:val="28"/>
        </w:rPr>
      </w:pPr>
    </w:p>
    <w:p>
      <w:pPr>
        <w:jc w:val="center"/>
        <w:rPr>
          <w:rFonts w:ascii="宋体" w:hAnsi="宋体" w:eastAsia="宋体" w:cs="微软雅黑"/>
          <w:sz w:val="28"/>
          <w:szCs w:val="28"/>
        </w:rPr>
      </w:pPr>
      <w:r>
        <w:rPr>
          <w:rFonts w:hint="eastAsia" w:ascii="宋体" w:hAnsi="宋体" w:eastAsia="宋体" w:cs="微软雅黑"/>
          <w:sz w:val="28"/>
          <w:szCs w:val="28"/>
        </w:rPr>
        <w:t>采购项目编号：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投标人：（盖单位章）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jc w:val="center"/>
        <w:rPr>
          <w:rFonts w:ascii="宋体" w:hAnsi="宋体" w:eastAsia="宋体" w:cs="微软雅黑"/>
          <w:sz w:val="28"/>
          <w:szCs w:val="28"/>
        </w:rPr>
      </w:pPr>
      <w:r>
        <w:rPr>
          <w:rFonts w:hint="eastAsia" w:ascii="宋体" w:hAnsi="宋体" w:eastAsia="宋体" w:cs="微软雅黑"/>
          <w:sz w:val="28"/>
          <w:szCs w:val="28"/>
        </w:rPr>
        <w:t>年  月  日</w:t>
      </w:r>
    </w:p>
    <w:p>
      <w:pPr>
        <w:spacing w:line="400" w:lineRule="exact"/>
        <w:rPr>
          <w:rFonts w:ascii="宋体" w:hAnsi="宋体" w:eastAsia="宋体" w:cs="微软雅黑"/>
        </w:rPr>
      </w:pPr>
    </w:p>
    <w:p>
      <w:pPr>
        <w:jc w:val="center"/>
        <w:rPr>
          <w:rFonts w:ascii="宋体" w:hAnsi="宋体" w:eastAsia="宋体"/>
          <w:sz w:val="28"/>
          <w:szCs w:val="28"/>
        </w:rPr>
      </w:pPr>
      <w:bookmarkStart w:id="8" w:name="_Toc27911"/>
      <w:bookmarkStart w:id="9" w:name="_Toc152045787"/>
      <w:bookmarkStart w:id="10" w:name="_Toc144974856"/>
      <w:bookmarkStart w:id="11" w:name="_Toc443572891"/>
      <w:bookmarkStart w:id="12" w:name="_Toc152042576"/>
      <w:r>
        <w:rPr>
          <w:rFonts w:hint="eastAsia" w:ascii="宋体" w:hAnsi="宋体" w:eastAsia="宋体"/>
          <w:sz w:val="28"/>
          <w:szCs w:val="28"/>
        </w:rPr>
        <w:t>目    录</w:t>
      </w:r>
      <w:bookmarkEnd w:id="8"/>
      <w:bookmarkEnd w:id="9"/>
      <w:bookmarkEnd w:id="10"/>
      <w:bookmarkEnd w:id="11"/>
      <w:bookmarkEnd w:id="12"/>
    </w:p>
    <w:p>
      <w:pPr>
        <w:spacing w:line="540" w:lineRule="exact"/>
        <w:rPr>
          <w:rFonts w:ascii="宋体" w:hAnsi="宋体" w:eastAsia="宋体" w:cs="微软雅黑"/>
        </w:rPr>
      </w:pPr>
    </w:p>
    <w:p>
      <w:pPr>
        <w:spacing w:line="540" w:lineRule="exact"/>
        <w:rPr>
          <w:rFonts w:ascii="宋体" w:hAnsi="宋体" w:eastAsia="宋体" w:cs="微软雅黑"/>
        </w:rPr>
      </w:pPr>
      <w:r>
        <w:rPr>
          <w:rFonts w:hint="eastAsia" w:ascii="宋体" w:hAnsi="宋体" w:eastAsia="宋体" w:cs="微软雅黑"/>
        </w:rPr>
        <w:t>一、开标一览表及投标函</w:t>
      </w:r>
    </w:p>
    <w:p>
      <w:pPr>
        <w:spacing w:line="540" w:lineRule="exact"/>
        <w:rPr>
          <w:rFonts w:ascii="宋体" w:hAnsi="宋体" w:eastAsia="宋体" w:cs="微软雅黑"/>
        </w:rPr>
      </w:pPr>
      <w:r>
        <w:rPr>
          <w:rFonts w:hint="eastAsia" w:ascii="宋体" w:hAnsi="宋体" w:eastAsia="宋体" w:cs="微软雅黑"/>
        </w:rPr>
        <w:t>二、法定代表人身份证明及授权委托书</w:t>
      </w:r>
    </w:p>
    <w:p>
      <w:pPr>
        <w:spacing w:line="540" w:lineRule="exact"/>
        <w:rPr>
          <w:rFonts w:ascii="宋体" w:hAnsi="宋体" w:eastAsia="宋体" w:cs="微软雅黑"/>
        </w:rPr>
      </w:pPr>
      <w:r>
        <w:rPr>
          <w:rFonts w:hint="eastAsia" w:ascii="宋体" w:hAnsi="宋体" w:eastAsia="宋体" w:cs="微软雅黑"/>
        </w:rPr>
        <w:t xml:space="preserve">三、投标保证金 </w:t>
      </w:r>
    </w:p>
    <w:p>
      <w:pPr>
        <w:spacing w:line="540" w:lineRule="exact"/>
        <w:rPr>
          <w:rFonts w:ascii="宋体" w:hAnsi="宋体" w:eastAsia="宋体" w:cs="微软雅黑"/>
        </w:rPr>
      </w:pPr>
      <w:r>
        <w:rPr>
          <w:rFonts w:hint="eastAsia" w:ascii="宋体" w:hAnsi="宋体" w:eastAsia="宋体" w:cs="微软雅黑"/>
        </w:rPr>
        <w:t>四、报价清单</w:t>
      </w:r>
    </w:p>
    <w:p>
      <w:pPr>
        <w:spacing w:line="540" w:lineRule="exact"/>
        <w:rPr>
          <w:rFonts w:ascii="宋体" w:hAnsi="宋体" w:eastAsia="宋体" w:cs="微软雅黑"/>
        </w:rPr>
      </w:pPr>
      <w:r>
        <w:rPr>
          <w:rFonts w:hint="eastAsia" w:ascii="宋体" w:hAnsi="宋体" w:eastAsia="宋体" w:cs="微软雅黑"/>
        </w:rPr>
        <w:t xml:space="preserve">五、资格审查资料 </w:t>
      </w:r>
    </w:p>
    <w:p>
      <w:pPr>
        <w:spacing w:line="540" w:lineRule="exact"/>
        <w:rPr>
          <w:rFonts w:ascii="宋体" w:hAnsi="宋体" w:eastAsia="宋体" w:cs="微软雅黑"/>
        </w:rPr>
      </w:pPr>
      <w:r>
        <w:rPr>
          <w:rFonts w:hint="eastAsia" w:ascii="宋体" w:hAnsi="宋体" w:eastAsia="宋体" w:cs="微软雅黑"/>
        </w:rPr>
        <w:t>六、近年完成的类似项目汇总表</w:t>
      </w:r>
    </w:p>
    <w:p>
      <w:pPr>
        <w:spacing w:line="540" w:lineRule="exact"/>
        <w:rPr>
          <w:rFonts w:ascii="宋体" w:hAnsi="宋体" w:eastAsia="宋体" w:cs="微软雅黑"/>
        </w:rPr>
      </w:pPr>
      <w:r>
        <w:rPr>
          <w:rFonts w:hint="eastAsia" w:ascii="宋体" w:hAnsi="宋体" w:eastAsia="宋体" w:cs="微软雅黑"/>
        </w:rPr>
        <w:t>七、技术方案</w:t>
      </w:r>
    </w:p>
    <w:p>
      <w:pPr>
        <w:spacing w:line="540" w:lineRule="exact"/>
        <w:rPr>
          <w:rFonts w:ascii="宋体" w:hAnsi="宋体" w:eastAsia="宋体" w:cs="微软雅黑"/>
        </w:rPr>
      </w:pPr>
      <w:r>
        <w:rPr>
          <w:rFonts w:hint="eastAsia" w:ascii="宋体" w:hAnsi="宋体" w:eastAsia="宋体" w:cs="微软雅黑"/>
        </w:rPr>
        <w:t>八、其他材料</w:t>
      </w:r>
    </w:p>
    <w:p>
      <w:pPr>
        <w:spacing w:line="540" w:lineRule="exact"/>
        <w:rPr>
          <w:rFonts w:ascii="宋体" w:hAnsi="宋体" w:eastAsia="宋体" w:cs="微软雅黑"/>
        </w:rPr>
      </w:pPr>
    </w:p>
    <w:p>
      <w:pPr>
        <w:spacing w:line="540" w:lineRule="exact"/>
        <w:rPr>
          <w:rFonts w:ascii="宋体" w:hAnsi="宋体" w:eastAsia="宋体" w:cs="微软雅黑"/>
          <w:sz w:val="20"/>
          <w:szCs w:val="20"/>
        </w:rPr>
      </w:pPr>
      <w:r>
        <w:rPr>
          <w:rFonts w:hint="eastAsia" w:ascii="宋体" w:hAnsi="宋体" w:eastAsia="宋体" w:cs="微软雅黑"/>
        </w:rPr>
        <w:br w:type="page"/>
      </w:r>
    </w:p>
    <w:p>
      <w:pPr>
        <w:pStyle w:val="4"/>
        <w:numPr>
          <w:ilvl w:val="1"/>
          <w:numId w:val="0"/>
        </w:numPr>
        <w:ind w:left="840" w:hanging="420"/>
        <w:jc w:val="center"/>
        <w:rPr>
          <w:rFonts w:ascii="宋体" w:hAnsi="宋体" w:eastAsia="宋体"/>
        </w:rPr>
      </w:pPr>
      <w:bookmarkStart w:id="13" w:name="_Toc26509"/>
      <w:bookmarkStart w:id="14" w:name="_Toc144974857"/>
      <w:bookmarkStart w:id="15" w:name="_Toc443572892"/>
      <w:bookmarkStart w:id="16" w:name="_Toc152045788"/>
      <w:bookmarkStart w:id="17" w:name="_Toc152042577"/>
      <w:r>
        <w:rPr>
          <w:rFonts w:hint="eastAsia" w:ascii="宋体" w:hAnsi="宋体" w:eastAsia="宋体"/>
        </w:rPr>
        <w:t>一、开标一览表及投标函</w:t>
      </w:r>
      <w:bookmarkEnd w:id="13"/>
    </w:p>
    <w:p>
      <w:pPr>
        <w:pStyle w:val="5"/>
        <w:rPr>
          <w:rFonts w:ascii="宋体" w:hAnsi="宋体" w:eastAsia="宋体"/>
        </w:rPr>
      </w:pPr>
      <w:r>
        <w:rPr>
          <w:rFonts w:hint="eastAsia" w:ascii="宋体" w:hAnsi="宋体" w:eastAsia="宋体"/>
        </w:rPr>
        <w:t>（一）开标一览表</w:t>
      </w:r>
    </w:p>
    <w:p>
      <w:pPr>
        <w:spacing w:line="440" w:lineRule="exact"/>
        <w:jc w:val="left"/>
        <w:rPr>
          <w:rFonts w:ascii="宋体" w:hAnsi="宋体" w:eastAsia="宋体" w:cs="微软雅黑"/>
          <w:szCs w:val="21"/>
        </w:rPr>
      </w:pPr>
    </w:p>
    <w:tbl>
      <w:tblPr>
        <w:tblStyle w:val="13"/>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ascii="Calibri" w:hAnsi="宋体" w:eastAsia="宋体" w:cs="宋体"/>
                <w:sz w:val="24"/>
              </w:rPr>
            </w:pPr>
            <w:r>
              <w:rPr>
                <w:rFonts w:hint="eastAsia" w:hAnsi="宋体" w:eastAsia="宋体" w:cs="宋体"/>
                <w:sz w:val="24"/>
              </w:rPr>
              <w:t>项目</w:t>
            </w:r>
            <w:r>
              <w:rPr>
                <w:rFonts w:hint="eastAsia" w:ascii="Calibri" w:hAnsi="宋体" w:eastAsia="宋体" w:cs="宋体"/>
                <w:sz w:val="24"/>
              </w:rPr>
              <w:t>名称</w:t>
            </w:r>
          </w:p>
        </w:tc>
        <w:tc>
          <w:tcPr>
            <w:tcW w:w="6004" w:type="dxa"/>
            <w:gridSpan w:val="5"/>
            <w:vAlign w:val="center"/>
          </w:tcPr>
          <w:p>
            <w:pPr>
              <w:jc w:val="center"/>
              <w:rPr>
                <w:rFonts w:ascii="Calibri"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ascii="Calibri" w:hAnsi="宋体" w:eastAsia="宋体" w:cs="宋体"/>
                <w:sz w:val="24"/>
              </w:rPr>
            </w:pPr>
            <w:r>
              <w:rPr>
                <w:rFonts w:hint="eastAsia" w:ascii="Calibri" w:hAnsi="宋体" w:eastAsia="宋体" w:cs="宋体"/>
                <w:sz w:val="24"/>
              </w:rPr>
              <w:t>投标人</w:t>
            </w:r>
          </w:p>
        </w:tc>
        <w:tc>
          <w:tcPr>
            <w:tcW w:w="6004" w:type="dxa"/>
            <w:gridSpan w:val="5"/>
            <w:vAlign w:val="center"/>
          </w:tcPr>
          <w:p>
            <w:pPr>
              <w:jc w:val="center"/>
              <w:rPr>
                <w:rFonts w:ascii="Calibri"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ascii="Calibri" w:hAnsi="宋体" w:eastAsia="宋体" w:cs="宋体"/>
                <w:sz w:val="24"/>
              </w:rPr>
            </w:pPr>
            <w:r>
              <w:rPr>
                <w:rFonts w:hint="eastAsia" w:ascii="Calibri" w:hAnsi="宋体" w:eastAsia="宋体" w:cs="宋体"/>
                <w:sz w:val="24"/>
              </w:rPr>
              <w:t>项目经理</w:t>
            </w:r>
          </w:p>
        </w:tc>
        <w:tc>
          <w:tcPr>
            <w:tcW w:w="1507" w:type="dxa"/>
            <w:vAlign w:val="center"/>
          </w:tcPr>
          <w:p>
            <w:pPr>
              <w:jc w:val="center"/>
              <w:rPr>
                <w:rFonts w:ascii="Calibri" w:hAnsi="宋体" w:eastAsia="宋体" w:cs="宋体"/>
                <w:sz w:val="24"/>
              </w:rPr>
            </w:pPr>
          </w:p>
        </w:tc>
        <w:tc>
          <w:tcPr>
            <w:tcW w:w="564" w:type="dxa"/>
            <w:vAlign w:val="center"/>
          </w:tcPr>
          <w:p>
            <w:pPr>
              <w:jc w:val="center"/>
              <w:rPr>
                <w:rFonts w:ascii="Calibri" w:hAnsi="宋体" w:eastAsia="宋体" w:cs="宋体"/>
                <w:sz w:val="24"/>
              </w:rPr>
            </w:pPr>
            <w:r>
              <w:rPr>
                <w:rFonts w:hint="eastAsia" w:ascii="Calibri" w:hAnsi="宋体" w:eastAsia="宋体" w:cs="宋体"/>
                <w:sz w:val="24"/>
              </w:rPr>
              <w:t>级别</w:t>
            </w:r>
          </w:p>
        </w:tc>
        <w:tc>
          <w:tcPr>
            <w:tcW w:w="1243" w:type="dxa"/>
            <w:vAlign w:val="center"/>
          </w:tcPr>
          <w:p>
            <w:pPr>
              <w:jc w:val="center"/>
              <w:rPr>
                <w:rFonts w:ascii="Calibri" w:hAnsi="宋体" w:eastAsia="宋体" w:cs="宋体"/>
                <w:sz w:val="24"/>
              </w:rPr>
            </w:pPr>
          </w:p>
        </w:tc>
        <w:tc>
          <w:tcPr>
            <w:tcW w:w="789" w:type="dxa"/>
            <w:vAlign w:val="center"/>
          </w:tcPr>
          <w:p>
            <w:pPr>
              <w:jc w:val="center"/>
              <w:rPr>
                <w:rFonts w:ascii="Calibri" w:hAnsi="宋体" w:eastAsia="宋体" w:cs="宋体"/>
                <w:sz w:val="24"/>
              </w:rPr>
            </w:pPr>
            <w:r>
              <w:rPr>
                <w:rFonts w:hint="eastAsia" w:ascii="Calibri" w:hAnsi="宋体" w:eastAsia="宋体" w:cs="宋体"/>
                <w:sz w:val="24"/>
              </w:rPr>
              <w:t>证书编号</w:t>
            </w:r>
          </w:p>
        </w:tc>
        <w:tc>
          <w:tcPr>
            <w:tcW w:w="1901" w:type="dxa"/>
            <w:vAlign w:val="center"/>
          </w:tcPr>
          <w:p>
            <w:pPr>
              <w:jc w:val="center"/>
              <w:rPr>
                <w:rFonts w:ascii="Calibri"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Align w:val="center"/>
          </w:tcPr>
          <w:p>
            <w:pPr>
              <w:jc w:val="center"/>
              <w:rPr>
                <w:rFonts w:ascii="Calibri" w:hAnsi="宋体" w:eastAsia="宋体" w:cs="宋体"/>
                <w:sz w:val="24"/>
              </w:rPr>
            </w:pPr>
            <w:r>
              <w:rPr>
                <w:rFonts w:hint="eastAsia" w:ascii="Calibri" w:hAnsi="宋体" w:eastAsia="宋体" w:cs="宋体"/>
                <w:sz w:val="24"/>
              </w:rPr>
              <w:t>投标总报价</w:t>
            </w:r>
          </w:p>
        </w:tc>
        <w:tc>
          <w:tcPr>
            <w:tcW w:w="3314" w:type="dxa"/>
            <w:gridSpan w:val="3"/>
            <w:vAlign w:val="center"/>
          </w:tcPr>
          <w:p>
            <w:pPr>
              <w:rPr>
                <w:rFonts w:ascii="Calibri" w:hAnsi="宋体" w:eastAsia="宋体" w:cs="宋体"/>
                <w:sz w:val="24"/>
              </w:rPr>
            </w:pPr>
            <w:r>
              <w:rPr>
                <w:rFonts w:hint="eastAsia" w:ascii="Calibri" w:hAnsi="宋体" w:eastAsia="宋体" w:cs="宋体"/>
                <w:sz w:val="24"/>
              </w:rPr>
              <w:t>（大写）:</w:t>
            </w:r>
          </w:p>
        </w:tc>
        <w:tc>
          <w:tcPr>
            <w:tcW w:w="2690" w:type="dxa"/>
            <w:gridSpan w:val="2"/>
            <w:vAlign w:val="center"/>
          </w:tcPr>
          <w:p>
            <w:pPr>
              <w:rPr>
                <w:rFonts w:ascii="Calibri" w:hAnsi="宋体" w:eastAsia="宋体" w:cs="宋体"/>
                <w:sz w:val="24"/>
              </w:rPr>
            </w:pPr>
            <w:r>
              <w:rPr>
                <w:rFonts w:hint="eastAsia" w:ascii="Calibri"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ascii="Calibri" w:hAnsi="宋体" w:eastAsia="宋体" w:cs="宋体"/>
                <w:sz w:val="24"/>
              </w:rPr>
            </w:pPr>
            <w:r>
              <w:rPr>
                <w:rFonts w:hint="eastAsia" w:ascii="Calibri" w:hAnsi="宋体" w:eastAsia="宋体" w:cs="宋体"/>
                <w:sz w:val="24"/>
              </w:rPr>
              <w:t>设计周期</w:t>
            </w:r>
          </w:p>
        </w:tc>
        <w:tc>
          <w:tcPr>
            <w:tcW w:w="6004" w:type="dxa"/>
            <w:gridSpan w:val="5"/>
            <w:vAlign w:val="center"/>
          </w:tcPr>
          <w:p>
            <w:pPr>
              <w:jc w:val="center"/>
              <w:rPr>
                <w:rFonts w:ascii="Calibri" w:hAnsi="宋体" w:eastAsia="宋体" w:cs="宋体"/>
                <w:sz w:val="24"/>
              </w:rPr>
            </w:pPr>
            <w:r>
              <w:rPr>
                <w:rFonts w:hint="eastAsia" w:ascii="Calibri"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ascii="Calibri" w:hAnsi="宋体" w:eastAsia="宋体" w:cs="宋体"/>
                <w:sz w:val="24"/>
              </w:rPr>
            </w:pPr>
            <w:r>
              <w:rPr>
                <w:rFonts w:hint="eastAsia" w:ascii="Calibri" w:hAnsi="宋体" w:eastAsia="宋体" w:cs="宋体"/>
                <w:sz w:val="24"/>
              </w:rPr>
              <w:t>质保期</w:t>
            </w:r>
          </w:p>
        </w:tc>
        <w:tc>
          <w:tcPr>
            <w:tcW w:w="6004" w:type="dxa"/>
            <w:gridSpan w:val="5"/>
            <w:vAlign w:val="center"/>
          </w:tcPr>
          <w:p>
            <w:pPr>
              <w:jc w:val="center"/>
              <w:rPr>
                <w:rFonts w:ascii="Calibri"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ascii="Calibri" w:hAnsi="宋体" w:eastAsia="宋体" w:cs="宋体"/>
                <w:sz w:val="24"/>
              </w:rPr>
            </w:pPr>
            <w:r>
              <w:rPr>
                <w:rFonts w:hint="eastAsia" w:ascii="Calibri" w:hAnsi="宋体" w:eastAsia="宋体" w:cs="宋体"/>
                <w:sz w:val="24"/>
              </w:rPr>
              <w:t>投标有效期</w:t>
            </w:r>
          </w:p>
        </w:tc>
        <w:tc>
          <w:tcPr>
            <w:tcW w:w="6004" w:type="dxa"/>
            <w:gridSpan w:val="5"/>
            <w:vAlign w:val="center"/>
          </w:tcPr>
          <w:p>
            <w:pPr>
              <w:jc w:val="center"/>
              <w:rPr>
                <w:rFonts w:ascii="Calibri"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ascii="Calibri" w:hAnsi="宋体" w:eastAsia="宋体" w:cs="宋体"/>
                <w:sz w:val="24"/>
              </w:rPr>
            </w:pPr>
            <w:r>
              <w:rPr>
                <w:rFonts w:hint="eastAsia" w:ascii="Calibri" w:hAnsi="宋体" w:eastAsia="宋体" w:cs="宋体"/>
                <w:sz w:val="24"/>
              </w:rPr>
              <w:t xml:space="preserve"> 优惠与服务承诺：</w:t>
            </w:r>
          </w:p>
          <w:p>
            <w:pPr>
              <w:rPr>
                <w:rFonts w:ascii="Calibri" w:hAnsi="宋体" w:eastAsia="宋体" w:cs="宋体"/>
                <w:sz w:val="24"/>
              </w:rPr>
            </w:pPr>
          </w:p>
          <w:p>
            <w:pPr>
              <w:rPr>
                <w:rFonts w:ascii="Calibri" w:hAnsi="宋体" w:eastAsia="宋体" w:cs="宋体"/>
                <w:sz w:val="24"/>
              </w:rPr>
            </w:pPr>
          </w:p>
          <w:p>
            <w:pPr>
              <w:rPr>
                <w:rFonts w:ascii="Calibri" w:hAnsi="宋体" w:eastAsia="宋体" w:cs="宋体"/>
                <w:sz w:val="24"/>
              </w:rPr>
            </w:pPr>
          </w:p>
          <w:p>
            <w:pPr>
              <w:rPr>
                <w:rFonts w:ascii="Calibri" w:hAnsi="宋体" w:eastAsia="宋体" w:cs="宋体"/>
                <w:sz w:val="24"/>
              </w:rPr>
            </w:pPr>
          </w:p>
          <w:p>
            <w:pPr>
              <w:rPr>
                <w:rFonts w:ascii="Calibri" w:hAnsi="宋体" w:eastAsia="宋体" w:cs="宋体"/>
                <w:sz w:val="24"/>
              </w:rPr>
            </w:pPr>
          </w:p>
        </w:tc>
      </w:tr>
    </w:tbl>
    <w:p>
      <w:pPr>
        <w:spacing w:line="440" w:lineRule="exact"/>
        <w:rPr>
          <w:rFonts w:ascii="宋体" w:hAnsi="宋体" w:eastAsia="宋体" w:cs="微软雅黑"/>
          <w:szCs w:val="21"/>
        </w:rPr>
      </w:pPr>
    </w:p>
    <w:p>
      <w:pPr>
        <w:spacing w:line="360" w:lineRule="auto"/>
        <w:ind w:right="475"/>
        <w:jc w:val="right"/>
        <w:rPr>
          <w:rFonts w:ascii="Calibri" w:hAnsi="宋体" w:eastAsia="宋体" w:cs="宋体"/>
          <w:sz w:val="24"/>
        </w:rPr>
      </w:pPr>
      <w:r>
        <w:rPr>
          <w:rFonts w:hint="eastAsia" w:ascii="Calibri" w:hAnsi="宋体" w:eastAsia="宋体" w:cs="宋体"/>
          <w:sz w:val="24"/>
        </w:rPr>
        <w:t>投标单位（盖章）：</w:t>
      </w:r>
    </w:p>
    <w:p>
      <w:pPr>
        <w:spacing w:line="360" w:lineRule="auto"/>
        <w:ind w:right="315"/>
        <w:jc w:val="right"/>
        <w:rPr>
          <w:rFonts w:ascii="Calibri" w:hAnsi="宋体" w:eastAsia="宋体" w:cs="宋体"/>
          <w:sz w:val="24"/>
        </w:rPr>
      </w:pPr>
      <w:r>
        <w:rPr>
          <w:rFonts w:hint="eastAsia" w:ascii="Calibri" w:hAnsi="宋体" w:eastAsia="宋体" w:cs="宋体"/>
          <w:sz w:val="24"/>
        </w:rPr>
        <w:t>法定代表人或委托代理人（签字）：</w:t>
      </w:r>
    </w:p>
    <w:p>
      <w:pPr>
        <w:wordWrap w:val="0"/>
        <w:spacing w:line="360" w:lineRule="auto"/>
        <w:ind w:right="1110"/>
        <w:jc w:val="right"/>
        <w:rPr>
          <w:rFonts w:hAnsi="宋体" w:cs="宋体"/>
          <w:sz w:val="24"/>
        </w:rPr>
      </w:pPr>
      <w:r>
        <w:rPr>
          <w:rFonts w:hint="eastAsia" w:ascii="Calibri" w:hAnsi="宋体" w:eastAsia="宋体" w:cs="宋体"/>
          <w:sz w:val="24"/>
        </w:rPr>
        <w:t>年   月    日</w:t>
      </w:r>
    </w:p>
    <w:p>
      <w:pPr>
        <w:spacing w:line="360" w:lineRule="auto"/>
        <w:ind w:right="1110"/>
        <w:jc w:val="right"/>
        <w:rPr>
          <w:rFonts w:hAnsi="宋体" w:cs="宋体"/>
          <w:sz w:val="24"/>
        </w:rPr>
      </w:pPr>
    </w:p>
    <w:bookmarkEnd w:id="14"/>
    <w:bookmarkEnd w:id="15"/>
    <w:bookmarkEnd w:id="16"/>
    <w:bookmarkEnd w:id="17"/>
    <w:p>
      <w:pPr>
        <w:pStyle w:val="5"/>
        <w:rPr>
          <w:rFonts w:ascii="宋体" w:hAnsi="宋体" w:eastAsia="宋体"/>
        </w:rPr>
      </w:pPr>
      <w:r>
        <w:rPr>
          <w:rFonts w:hint="eastAsia" w:ascii="宋体" w:hAnsi="宋体" w:eastAsia="宋体"/>
        </w:rPr>
        <w:t>（二）投标函</w:t>
      </w:r>
    </w:p>
    <w:p>
      <w:pPr>
        <w:pStyle w:val="5"/>
        <w:rPr>
          <w:rFonts w:ascii="宋体" w:hAnsi="宋体" w:eastAsia="宋体"/>
        </w:rPr>
      </w:pPr>
    </w:p>
    <w:p>
      <w:pPr>
        <w:spacing w:line="440" w:lineRule="exact"/>
        <w:rPr>
          <w:rFonts w:ascii="宋体" w:hAnsi="宋体" w:eastAsia="宋体" w:cs="微软雅黑"/>
          <w:szCs w:val="21"/>
        </w:rPr>
      </w:pPr>
      <w:r>
        <w:rPr>
          <w:rFonts w:hint="eastAsia" w:ascii="宋体" w:hAnsi="宋体" w:eastAsia="宋体" w:cs="微软雅黑"/>
          <w:szCs w:val="21"/>
        </w:rPr>
        <w:t>（采购人名称）：</w:t>
      </w:r>
    </w:p>
    <w:p>
      <w:pPr>
        <w:spacing w:line="440" w:lineRule="exact"/>
        <w:rPr>
          <w:rFonts w:ascii="宋体" w:hAnsi="宋体" w:eastAsia="宋体" w:cs="微软雅黑"/>
          <w:szCs w:val="21"/>
        </w:rPr>
      </w:pP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1．我方已仔细研究了</w:t>
      </w:r>
      <w:r>
        <w:rPr>
          <w:rFonts w:hint="eastAsia" w:ascii="宋体" w:hAnsi="宋体" w:eastAsia="宋体" w:cs="微软雅黑"/>
          <w:szCs w:val="21"/>
          <w:u w:val="single"/>
        </w:rPr>
        <w:t xml:space="preserve">          （项目名称）        </w:t>
      </w:r>
      <w:r>
        <w:rPr>
          <w:rFonts w:hint="eastAsia" w:ascii="宋体" w:hAnsi="宋体" w:eastAsia="宋体" w:cs="微软雅黑"/>
          <w:szCs w:val="21"/>
        </w:rPr>
        <w:t>招标文件的全部内容，愿意以人民币（大写）元（¥）的投标总报价，设计周期为</w:t>
      </w:r>
      <w:r>
        <w:rPr>
          <w:rFonts w:hint="eastAsia" w:ascii="宋体" w:hAnsi="宋体" w:eastAsia="宋体" w:cs="微软雅黑"/>
          <w:szCs w:val="21"/>
          <w:u w:val="single"/>
        </w:rPr>
        <w:t xml:space="preserve">    日历天</w:t>
      </w:r>
      <w:r>
        <w:rPr>
          <w:rFonts w:hint="eastAsia" w:ascii="宋体" w:hAnsi="宋体" w:eastAsia="宋体" w:cs="微软雅黑"/>
          <w:szCs w:val="21"/>
        </w:rPr>
        <w:t>，按合同约定实施和完成本合同中的全部合同内容 。</w:t>
      </w: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 xml:space="preserve">2．我方承诺在投标有效期（日历天）内不修改、撤销投标文件。 </w:t>
      </w: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3．随同本投标函提交投标保证金一份，金额为人民币（大写）元（¥ ）。</w:t>
      </w: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4．如我方中标：</w:t>
      </w:r>
    </w:p>
    <w:p>
      <w:pPr>
        <w:spacing w:line="440" w:lineRule="exact"/>
        <w:ind w:firstLine="718" w:firstLineChars="342"/>
        <w:rPr>
          <w:rFonts w:ascii="宋体" w:hAnsi="宋体" w:eastAsia="宋体" w:cs="微软雅黑"/>
          <w:szCs w:val="21"/>
        </w:rPr>
      </w:pPr>
      <w:r>
        <w:rPr>
          <w:rFonts w:hint="eastAsia" w:ascii="宋体" w:hAnsi="宋体" w:eastAsia="宋体" w:cs="微软雅黑"/>
          <w:szCs w:val="21"/>
        </w:rPr>
        <w:t>（1）我方承诺在收到中标通知书后，在中标通知书规定的期限内与你方签订合同。</w:t>
      </w:r>
    </w:p>
    <w:p>
      <w:pPr>
        <w:spacing w:line="440" w:lineRule="exact"/>
        <w:ind w:firstLine="718" w:firstLineChars="342"/>
        <w:rPr>
          <w:rFonts w:ascii="宋体" w:hAnsi="宋体" w:eastAsia="宋体" w:cs="微软雅黑"/>
          <w:szCs w:val="21"/>
        </w:rPr>
      </w:pPr>
      <w:r>
        <w:rPr>
          <w:rFonts w:hint="eastAsia" w:ascii="宋体" w:hAnsi="宋体" w:eastAsia="宋体" w:cs="微软雅黑"/>
          <w:szCs w:val="21"/>
        </w:rPr>
        <w:t>（2）我方承诺在合同约定的期限内完成并移交全部合同。</w:t>
      </w: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5．</w:t>
      </w:r>
      <w:r>
        <w:rPr>
          <w:rFonts w:hint="eastAsia" w:ascii="宋体" w:hAnsi="宋体" w:eastAsia="宋体" w:cs="微软雅黑"/>
        </w:rPr>
        <w:t>我方在此声明，所递交的投标文件及有关资料内容完整、真实和准确。</w:t>
      </w:r>
    </w:p>
    <w:p>
      <w:pPr>
        <w:spacing w:line="440" w:lineRule="exact"/>
        <w:rPr>
          <w:rFonts w:ascii="宋体" w:hAnsi="宋体" w:eastAsia="宋体" w:cs="微软雅黑"/>
          <w:szCs w:val="21"/>
        </w:rPr>
      </w:pPr>
    </w:p>
    <w:p>
      <w:pPr>
        <w:spacing w:line="440" w:lineRule="exact"/>
        <w:ind w:firstLine="3675" w:firstLineChars="1750"/>
        <w:rPr>
          <w:rFonts w:ascii="宋体" w:hAnsi="宋体" w:eastAsia="宋体" w:cs="微软雅黑"/>
          <w:szCs w:val="21"/>
        </w:rPr>
      </w:pPr>
      <w:r>
        <w:rPr>
          <w:rFonts w:hint="eastAsia" w:ascii="宋体" w:hAnsi="宋体" w:eastAsia="宋体" w:cs="微软雅黑"/>
          <w:szCs w:val="21"/>
        </w:rPr>
        <w:t>投 标 人：（盖单位章）</w:t>
      </w:r>
    </w:p>
    <w:p>
      <w:pPr>
        <w:spacing w:line="440" w:lineRule="exact"/>
        <w:ind w:firstLine="3675" w:firstLineChars="1750"/>
        <w:rPr>
          <w:rFonts w:ascii="宋体" w:hAnsi="宋体" w:eastAsia="宋体" w:cs="微软雅黑"/>
          <w:szCs w:val="21"/>
        </w:rPr>
      </w:pPr>
      <w:r>
        <w:rPr>
          <w:rFonts w:hint="eastAsia" w:ascii="宋体" w:hAnsi="宋体" w:eastAsia="宋体" w:cs="微软雅黑"/>
          <w:szCs w:val="21"/>
        </w:rPr>
        <w:t>法定代表人或其委托代理人：（签字）</w:t>
      </w:r>
    </w:p>
    <w:p>
      <w:pPr>
        <w:spacing w:line="440" w:lineRule="exact"/>
        <w:ind w:firstLine="3675" w:firstLineChars="1750"/>
        <w:rPr>
          <w:rFonts w:ascii="宋体" w:hAnsi="宋体" w:eastAsia="宋体" w:cs="微软雅黑"/>
          <w:szCs w:val="21"/>
        </w:rPr>
      </w:pPr>
      <w:r>
        <w:rPr>
          <w:rFonts w:hint="eastAsia" w:ascii="宋体" w:hAnsi="宋体" w:eastAsia="宋体" w:cs="微软雅黑"/>
          <w:szCs w:val="21"/>
        </w:rPr>
        <w:t>地址：</w:t>
      </w:r>
    </w:p>
    <w:p>
      <w:pPr>
        <w:spacing w:line="440" w:lineRule="exact"/>
        <w:ind w:firstLine="3675" w:firstLineChars="1750"/>
        <w:rPr>
          <w:rFonts w:ascii="宋体" w:hAnsi="宋体" w:eastAsia="宋体" w:cs="微软雅黑"/>
          <w:szCs w:val="21"/>
        </w:rPr>
      </w:pPr>
      <w:r>
        <w:rPr>
          <w:rFonts w:hint="eastAsia" w:ascii="宋体" w:hAnsi="宋体" w:eastAsia="宋体" w:cs="微软雅黑"/>
          <w:szCs w:val="21"/>
        </w:rPr>
        <w:t>电话：</w:t>
      </w:r>
    </w:p>
    <w:p>
      <w:pPr>
        <w:spacing w:line="440" w:lineRule="exact"/>
        <w:ind w:firstLine="3675" w:firstLineChars="1750"/>
        <w:rPr>
          <w:rFonts w:ascii="宋体" w:hAnsi="宋体" w:eastAsia="宋体" w:cs="微软雅黑"/>
          <w:szCs w:val="21"/>
        </w:rPr>
      </w:pPr>
      <w:r>
        <w:rPr>
          <w:rFonts w:hint="eastAsia" w:ascii="宋体" w:hAnsi="宋体" w:eastAsia="宋体" w:cs="微软雅黑"/>
          <w:szCs w:val="21"/>
        </w:rPr>
        <w:t>传真：</w:t>
      </w:r>
    </w:p>
    <w:p>
      <w:pPr>
        <w:spacing w:line="440" w:lineRule="exact"/>
        <w:ind w:firstLine="3675" w:firstLineChars="1750"/>
        <w:rPr>
          <w:rFonts w:ascii="宋体" w:hAnsi="宋体" w:eastAsia="宋体" w:cs="微软雅黑"/>
          <w:szCs w:val="21"/>
        </w:rPr>
      </w:pPr>
      <w:r>
        <w:rPr>
          <w:rFonts w:hint="eastAsia" w:ascii="宋体" w:hAnsi="宋体" w:eastAsia="宋体" w:cs="微软雅黑"/>
          <w:szCs w:val="21"/>
        </w:rPr>
        <w:t>邮政编码：</w:t>
      </w:r>
    </w:p>
    <w:p>
      <w:pPr>
        <w:spacing w:line="440" w:lineRule="exact"/>
        <w:ind w:firstLine="3675" w:firstLineChars="1750"/>
        <w:rPr>
          <w:rFonts w:ascii="宋体" w:hAnsi="宋体" w:eastAsia="宋体" w:cs="微软雅黑"/>
          <w:szCs w:val="21"/>
        </w:rPr>
      </w:pPr>
    </w:p>
    <w:p>
      <w:pPr>
        <w:spacing w:line="440" w:lineRule="exact"/>
        <w:ind w:firstLine="5040" w:firstLineChars="2400"/>
        <w:rPr>
          <w:rFonts w:ascii="宋体" w:hAnsi="宋体" w:eastAsia="宋体" w:cs="微软雅黑"/>
          <w:szCs w:val="21"/>
        </w:rPr>
      </w:pPr>
      <w:r>
        <w:rPr>
          <w:rFonts w:hint="eastAsia" w:ascii="宋体" w:hAnsi="宋体" w:eastAsia="宋体" w:cs="微软雅黑"/>
          <w:szCs w:val="21"/>
        </w:rPr>
        <w:t>年月日</w:t>
      </w:r>
    </w:p>
    <w:p>
      <w:pPr>
        <w:spacing w:line="440" w:lineRule="exact"/>
        <w:rPr>
          <w:rFonts w:ascii="宋体" w:hAnsi="宋体" w:eastAsia="宋体" w:cs="微软雅黑"/>
          <w:sz w:val="20"/>
          <w:szCs w:val="20"/>
        </w:rPr>
      </w:pPr>
      <w:r>
        <w:rPr>
          <w:rFonts w:hint="eastAsia" w:ascii="宋体" w:hAnsi="宋体" w:eastAsia="宋体" w:cs="微软雅黑"/>
          <w:szCs w:val="21"/>
        </w:rPr>
        <w:br w:type="page"/>
      </w:r>
    </w:p>
    <w:p>
      <w:pPr>
        <w:pStyle w:val="4"/>
        <w:numPr>
          <w:ilvl w:val="1"/>
          <w:numId w:val="0"/>
        </w:numPr>
        <w:ind w:left="840" w:hanging="420"/>
        <w:jc w:val="center"/>
        <w:rPr>
          <w:rFonts w:ascii="宋体" w:hAnsi="宋体" w:eastAsia="宋体"/>
        </w:rPr>
      </w:pPr>
      <w:bookmarkStart w:id="18" w:name="_Toc144974860"/>
      <w:bookmarkStart w:id="19" w:name="_Toc152045791"/>
      <w:bookmarkStart w:id="20" w:name="_Toc152042580"/>
      <w:bookmarkStart w:id="21" w:name="_Toc443572893"/>
      <w:bookmarkStart w:id="22" w:name="_Toc22096"/>
      <w:r>
        <w:rPr>
          <w:rFonts w:hint="eastAsia" w:ascii="宋体" w:hAnsi="宋体" w:eastAsia="宋体"/>
        </w:rPr>
        <w:t>二、法定代表人身份证明</w:t>
      </w:r>
      <w:bookmarkEnd w:id="18"/>
      <w:bookmarkEnd w:id="19"/>
      <w:bookmarkEnd w:id="20"/>
      <w:bookmarkEnd w:id="21"/>
      <w:r>
        <w:rPr>
          <w:rFonts w:hint="eastAsia" w:ascii="宋体" w:hAnsi="宋体" w:eastAsia="宋体"/>
        </w:rPr>
        <w:t>及授权委托书</w:t>
      </w:r>
      <w:bookmarkEnd w:id="22"/>
    </w:p>
    <w:p>
      <w:pPr>
        <w:spacing w:line="440" w:lineRule="exact"/>
        <w:rPr>
          <w:rFonts w:ascii="宋体" w:hAnsi="宋体" w:eastAsia="宋体" w:cs="微软雅黑"/>
          <w:szCs w:val="21"/>
        </w:rPr>
      </w:pPr>
    </w:p>
    <w:p>
      <w:pPr>
        <w:pStyle w:val="5"/>
        <w:rPr>
          <w:rFonts w:ascii="宋体" w:hAnsi="宋体" w:eastAsia="宋体"/>
        </w:rPr>
      </w:pPr>
      <w:r>
        <w:rPr>
          <w:rFonts w:hint="eastAsia" w:ascii="宋体" w:hAnsi="宋体" w:eastAsia="宋体"/>
        </w:rPr>
        <w:t>（一）法定代表人身份证明</w:t>
      </w:r>
    </w:p>
    <w:p>
      <w:pPr>
        <w:spacing w:line="440" w:lineRule="exact"/>
        <w:rPr>
          <w:rFonts w:ascii="宋体" w:hAnsi="宋体" w:eastAsia="宋体" w:cs="微软雅黑"/>
          <w:szCs w:val="21"/>
        </w:rPr>
      </w:pPr>
    </w:p>
    <w:p>
      <w:pPr>
        <w:spacing w:line="440" w:lineRule="exact"/>
        <w:rPr>
          <w:rFonts w:ascii="宋体" w:hAnsi="宋体" w:eastAsia="宋体" w:cs="微软雅黑"/>
          <w:szCs w:val="21"/>
        </w:rPr>
      </w:pPr>
      <w:r>
        <w:rPr>
          <w:rFonts w:hint="eastAsia" w:ascii="宋体" w:hAnsi="宋体" w:eastAsia="宋体" w:cs="微软雅黑"/>
          <w:szCs w:val="21"/>
        </w:rPr>
        <w:t>投标人名称：</w:t>
      </w:r>
      <w:r>
        <w:rPr>
          <w:rFonts w:hint="eastAsia" w:ascii="宋体" w:hAnsi="宋体" w:eastAsia="宋体" w:cs="微软雅黑"/>
          <w:szCs w:val="21"/>
          <w:u w:val="single"/>
        </w:rPr>
        <w:t>＿</w:t>
      </w:r>
    </w:p>
    <w:p>
      <w:pPr>
        <w:spacing w:line="440" w:lineRule="exact"/>
        <w:rPr>
          <w:rFonts w:ascii="宋体" w:hAnsi="宋体" w:eastAsia="宋体" w:cs="微软雅黑"/>
          <w:szCs w:val="21"/>
        </w:rPr>
      </w:pPr>
      <w:r>
        <w:rPr>
          <w:rFonts w:hint="eastAsia" w:ascii="宋体" w:hAnsi="宋体" w:eastAsia="宋体" w:cs="微软雅黑"/>
          <w:szCs w:val="21"/>
        </w:rPr>
        <w:t>单位性质：</w:t>
      </w:r>
      <w:r>
        <w:rPr>
          <w:rFonts w:hint="eastAsia" w:ascii="宋体" w:hAnsi="宋体" w:eastAsia="宋体" w:cs="微软雅黑"/>
          <w:szCs w:val="21"/>
          <w:u w:val="single"/>
        </w:rPr>
        <w:t>＿</w:t>
      </w:r>
    </w:p>
    <w:p>
      <w:pPr>
        <w:spacing w:line="440" w:lineRule="exact"/>
        <w:rPr>
          <w:rFonts w:ascii="宋体" w:hAnsi="宋体" w:eastAsia="宋体" w:cs="微软雅黑"/>
          <w:szCs w:val="21"/>
        </w:rPr>
      </w:pPr>
      <w:r>
        <w:rPr>
          <w:rFonts w:hint="eastAsia" w:ascii="宋体" w:hAnsi="宋体" w:eastAsia="宋体" w:cs="微软雅黑"/>
          <w:szCs w:val="21"/>
        </w:rPr>
        <w:t>地址：</w:t>
      </w:r>
      <w:r>
        <w:rPr>
          <w:rFonts w:hint="eastAsia" w:ascii="宋体" w:hAnsi="宋体" w:eastAsia="宋体" w:cs="微软雅黑"/>
          <w:szCs w:val="21"/>
          <w:u w:val="single"/>
        </w:rPr>
        <w:t>＿</w:t>
      </w:r>
    </w:p>
    <w:p>
      <w:pPr>
        <w:spacing w:line="440" w:lineRule="exact"/>
        <w:rPr>
          <w:rFonts w:ascii="宋体" w:hAnsi="宋体" w:eastAsia="宋体" w:cs="微软雅黑"/>
          <w:szCs w:val="21"/>
        </w:rPr>
      </w:pPr>
      <w:r>
        <w:rPr>
          <w:rFonts w:hint="eastAsia" w:ascii="宋体" w:hAnsi="宋体" w:eastAsia="宋体" w:cs="微软雅黑"/>
          <w:szCs w:val="21"/>
        </w:rPr>
        <w:t>成立时间： 年 月 日</w:t>
      </w:r>
    </w:p>
    <w:p>
      <w:pPr>
        <w:spacing w:line="440" w:lineRule="exact"/>
        <w:rPr>
          <w:rFonts w:ascii="宋体" w:hAnsi="宋体" w:eastAsia="宋体" w:cs="微软雅黑"/>
          <w:szCs w:val="21"/>
        </w:rPr>
      </w:pPr>
      <w:r>
        <w:rPr>
          <w:rFonts w:hint="eastAsia" w:ascii="宋体" w:hAnsi="宋体" w:eastAsia="宋体" w:cs="微软雅黑"/>
          <w:szCs w:val="21"/>
        </w:rPr>
        <w:t>经营期限：</w:t>
      </w:r>
    </w:p>
    <w:p>
      <w:pPr>
        <w:spacing w:line="440" w:lineRule="exact"/>
        <w:rPr>
          <w:rFonts w:ascii="宋体" w:hAnsi="宋体" w:eastAsia="宋体" w:cs="微软雅黑"/>
          <w:szCs w:val="21"/>
        </w:rPr>
      </w:pPr>
      <w:r>
        <w:rPr>
          <w:rFonts w:hint="eastAsia" w:ascii="宋体" w:hAnsi="宋体" w:eastAsia="宋体" w:cs="微软雅黑"/>
          <w:szCs w:val="21"/>
        </w:rPr>
        <w:t>姓名： 性别： 年龄：职务：</w:t>
      </w:r>
    </w:p>
    <w:p>
      <w:pPr>
        <w:spacing w:line="440" w:lineRule="exact"/>
        <w:rPr>
          <w:rFonts w:ascii="宋体" w:hAnsi="宋体" w:eastAsia="宋体" w:cs="微软雅黑"/>
          <w:szCs w:val="21"/>
        </w:rPr>
      </w:pPr>
      <w:r>
        <w:rPr>
          <w:rFonts w:hint="eastAsia" w:ascii="宋体" w:hAnsi="宋体" w:eastAsia="宋体" w:cs="微软雅黑"/>
          <w:szCs w:val="21"/>
        </w:rPr>
        <w:t>系 （投标人名称）的法定代表人。</w:t>
      </w: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特此证明。</w:t>
      </w:r>
    </w:p>
    <w:p>
      <w:pPr>
        <w:spacing w:line="440" w:lineRule="exact"/>
        <w:rPr>
          <w:rFonts w:ascii="宋体" w:hAnsi="宋体" w:eastAsia="宋体" w:cs="微软雅黑"/>
          <w:szCs w:val="21"/>
        </w:rPr>
      </w:pPr>
    </w:p>
    <w:p>
      <w:pPr>
        <w:spacing w:line="440" w:lineRule="exact"/>
        <w:rPr>
          <w:rFonts w:ascii="宋体" w:hAnsi="宋体" w:eastAsia="宋体" w:cs="微软雅黑"/>
          <w:b/>
          <w:szCs w:val="21"/>
        </w:rPr>
      </w:pPr>
      <w:r>
        <w:rPr>
          <w:rFonts w:hint="eastAsia" w:ascii="宋体" w:hAnsi="宋体" w:eastAsia="宋体" w:cs="微软雅黑"/>
          <w:b/>
          <w:szCs w:val="21"/>
        </w:rPr>
        <w:t>附法定代表人身份证复印件。</w:t>
      </w:r>
    </w:p>
    <w:p>
      <w:pPr>
        <w:spacing w:line="440" w:lineRule="exact"/>
        <w:rPr>
          <w:rFonts w:ascii="宋体" w:hAnsi="宋体" w:eastAsia="宋体" w:cs="微软雅黑"/>
          <w:szCs w:val="21"/>
        </w:rPr>
      </w:pPr>
      <w:r>
        <w:rPr>
          <w:rFonts w:hint="eastAsia" w:ascii="宋体" w:hAnsi="宋体" w:eastAsia="宋体" w:cs="微软雅黑"/>
          <w:szCs w:val="21"/>
        </w:rPr>
        <w:t xml:space="preserve">                          投标人：（全称并加盖单位章）</w:t>
      </w:r>
    </w:p>
    <w:p>
      <w:pPr>
        <w:pStyle w:val="5"/>
        <w:rPr>
          <w:rFonts w:ascii="宋体" w:hAnsi="宋体" w:eastAsia="宋体" w:cs="微软雅黑"/>
          <w:szCs w:val="21"/>
        </w:rPr>
      </w:pPr>
      <w:r>
        <w:rPr>
          <w:rFonts w:hint="eastAsia" w:ascii="宋体" w:hAnsi="宋体" w:eastAsia="宋体" w:cs="微软雅黑"/>
          <w:szCs w:val="21"/>
        </w:rPr>
        <w:t xml:space="preserve">年月日   </w:t>
      </w:r>
    </w:p>
    <w:p>
      <w:pPr>
        <w:pStyle w:val="5"/>
        <w:rPr>
          <w:rFonts w:ascii="宋体" w:hAnsi="宋体" w:eastAsia="宋体" w:cs="微软雅黑"/>
          <w:szCs w:val="21"/>
        </w:rPr>
      </w:pPr>
    </w:p>
    <w:p/>
    <w:p/>
    <w:p/>
    <w:p/>
    <w:p/>
    <w:p/>
    <w:p/>
    <w:p/>
    <w:p>
      <w:pPr>
        <w:pStyle w:val="5"/>
        <w:rPr>
          <w:rFonts w:hint="eastAsia" w:ascii="宋体" w:hAnsi="宋体" w:eastAsia="宋体"/>
        </w:rPr>
      </w:pPr>
      <w:r>
        <w:rPr>
          <w:rFonts w:hint="eastAsia" w:ascii="宋体" w:hAnsi="宋体" w:eastAsia="宋体"/>
        </w:rPr>
        <w:br w:type="page"/>
      </w:r>
    </w:p>
    <w:p>
      <w:pPr>
        <w:pStyle w:val="5"/>
        <w:rPr>
          <w:rFonts w:ascii="宋体" w:hAnsi="宋体" w:eastAsia="宋体"/>
        </w:rPr>
      </w:pPr>
      <w:r>
        <w:rPr>
          <w:rFonts w:hint="eastAsia" w:ascii="宋体" w:hAnsi="宋体" w:eastAsia="宋体"/>
        </w:rPr>
        <w:t>（二）授权委托书</w:t>
      </w:r>
    </w:p>
    <w:p>
      <w:pPr>
        <w:topLinePunct/>
        <w:spacing w:line="440" w:lineRule="exact"/>
        <w:ind w:firstLine="420" w:firstLineChars="200"/>
        <w:rPr>
          <w:rFonts w:ascii="宋体" w:hAnsi="宋体" w:eastAsia="宋体" w:cs="微软雅黑"/>
          <w:szCs w:val="21"/>
        </w:rPr>
      </w:pPr>
      <w:r>
        <w:rPr>
          <w:rFonts w:hint="eastAsia" w:ascii="宋体" w:hAnsi="宋体" w:eastAsia="宋体" w:cs="微软雅黑"/>
          <w:szCs w:val="21"/>
        </w:rPr>
        <w:t>本人</w:t>
      </w:r>
      <w:r>
        <w:rPr>
          <w:rFonts w:hint="eastAsia" w:ascii="宋体" w:hAnsi="宋体" w:eastAsia="宋体" w:cs="微软雅黑"/>
          <w:szCs w:val="21"/>
          <w:u w:val="single"/>
        </w:rPr>
        <w:t>（姓名）</w:t>
      </w:r>
      <w:r>
        <w:rPr>
          <w:rFonts w:hint="eastAsia" w:ascii="宋体" w:hAnsi="宋体" w:eastAsia="宋体" w:cs="微软雅黑"/>
          <w:szCs w:val="21"/>
        </w:rPr>
        <w:t>系</w:t>
      </w:r>
      <w:r>
        <w:rPr>
          <w:rFonts w:hint="eastAsia" w:ascii="宋体" w:hAnsi="宋体" w:eastAsia="宋体" w:cs="微软雅黑"/>
          <w:szCs w:val="21"/>
          <w:u w:val="single"/>
        </w:rPr>
        <w:t>（投标人名称）</w:t>
      </w:r>
      <w:r>
        <w:rPr>
          <w:rFonts w:hint="eastAsia" w:ascii="宋体" w:hAnsi="宋体" w:eastAsia="宋体" w:cs="微软雅黑"/>
          <w:szCs w:val="21"/>
        </w:rPr>
        <w:t>的法定代表人，现委托</w:t>
      </w:r>
      <w:r>
        <w:rPr>
          <w:rFonts w:hint="eastAsia" w:ascii="宋体" w:hAnsi="宋体" w:eastAsia="宋体" w:cs="微软雅黑"/>
          <w:szCs w:val="21"/>
          <w:u w:val="single"/>
        </w:rPr>
        <w:t>（姓名）</w:t>
      </w:r>
      <w:r>
        <w:rPr>
          <w:rFonts w:hint="eastAsia" w:ascii="宋体" w:hAnsi="宋体" w:eastAsia="宋体" w:cs="微软雅黑"/>
          <w:szCs w:val="21"/>
        </w:rPr>
        <w:t>为我方代理人。代理人根据授权，以我方名义签署、澄清、说明、补正、递交、撤回、修改</w:t>
      </w:r>
      <w:r>
        <w:rPr>
          <w:rFonts w:hint="eastAsia" w:ascii="宋体" w:hAnsi="宋体" w:eastAsia="宋体" w:cs="微软雅黑"/>
          <w:szCs w:val="21"/>
          <w:u w:val="single"/>
        </w:rPr>
        <w:t>（项目名称）</w:t>
      </w:r>
      <w:r>
        <w:rPr>
          <w:rFonts w:hint="eastAsia" w:ascii="宋体" w:hAnsi="宋体" w:eastAsia="宋体" w:cs="微软雅黑"/>
          <w:szCs w:val="21"/>
        </w:rPr>
        <w:t>投标文件、签订合同和处理有关事宜，其法律后果由我方承担。</w:t>
      </w:r>
    </w:p>
    <w:p>
      <w:pPr>
        <w:spacing w:line="440" w:lineRule="exact"/>
        <w:rPr>
          <w:rFonts w:ascii="宋体" w:hAnsi="宋体" w:eastAsia="宋体" w:cs="微软雅黑"/>
          <w:szCs w:val="21"/>
        </w:rPr>
      </w:pPr>
      <w:r>
        <w:rPr>
          <w:rFonts w:hint="eastAsia" w:ascii="宋体" w:hAnsi="宋体" w:eastAsia="宋体" w:cs="微软雅黑"/>
          <w:szCs w:val="21"/>
        </w:rPr>
        <w:t xml:space="preserve">    委托期限：</w:t>
      </w:r>
      <w:r>
        <w:rPr>
          <w:rFonts w:hint="eastAsia" w:ascii="宋体" w:hAnsi="宋体" w:eastAsia="宋体" w:cs="微软雅黑"/>
          <w:szCs w:val="21"/>
          <w:u w:val="single"/>
        </w:rPr>
        <w:t>自授权之日起至投标有效期满</w:t>
      </w:r>
      <w:r>
        <w:rPr>
          <w:rFonts w:hint="eastAsia" w:ascii="宋体" w:hAnsi="宋体" w:eastAsia="宋体" w:cs="微软雅黑"/>
          <w:szCs w:val="21"/>
        </w:rPr>
        <w:t>。</w:t>
      </w:r>
    </w:p>
    <w:p>
      <w:pPr>
        <w:spacing w:line="440" w:lineRule="exact"/>
        <w:ind w:firstLine="420" w:firstLineChars="200"/>
        <w:rPr>
          <w:rFonts w:ascii="宋体" w:hAnsi="宋体" w:eastAsia="宋体" w:cs="微软雅黑"/>
          <w:szCs w:val="21"/>
        </w:rPr>
      </w:pPr>
      <w:r>
        <w:rPr>
          <w:rFonts w:hint="eastAsia" w:ascii="宋体" w:hAnsi="宋体" w:eastAsia="宋体" w:cs="微软雅黑"/>
          <w:szCs w:val="21"/>
        </w:rPr>
        <w:t>代理人无转委托权。</w:t>
      </w:r>
    </w:p>
    <w:p>
      <w:pPr>
        <w:spacing w:line="440" w:lineRule="exact"/>
        <w:rPr>
          <w:rFonts w:ascii="宋体" w:hAnsi="宋体" w:eastAsia="宋体" w:cs="微软雅黑"/>
          <w:szCs w:val="21"/>
        </w:rPr>
      </w:pPr>
    </w:p>
    <w:p>
      <w:pPr>
        <w:spacing w:line="440" w:lineRule="exact"/>
        <w:rPr>
          <w:rFonts w:ascii="宋体" w:hAnsi="宋体" w:eastAsia="宋体" w:cs="微软雅黑"/>
          <w:b/>
          <w:szCs w:val="21"/>
        </w:rPr>
      </w:pPr>
      <w:r>
        <w:rPr>
          <w:rFonts w:hint="eastAsia" w:ascii="宋体" w:hAnsi="宋体" w:eastAsia="宋体" w:cs="微软雅黑"/>
          <w:b/>
          <w:szCs w:val="21"/>
        </w:rPr>
        <w:t>附委托代理人身份证复印件。</w:t>
      </w:r>
    </w:p>
    <w:p>
      <w:pPr>
        <w:spacing w:line="440" w:lineRule="exact"/>
        <w:rPr>
          <w:rFonts w:ascii="宋体" w:hAnsi="宋体" w:eastAsia="宋体" w:cs="微软雅黑"/>
          <w:szCs w:val="21"/>
        </w:rPr>
      </w:pP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投标人：（全称并加盖单位章）</w:t>
      </w:r>
    </w:p>
    <w:p>
      <w:pPr>
        <w:spacing w:line="360" w:lineRule="auto"/>
        <w:ind w:firstLine="420" w:firstLineChars="200"/>
        <w:rPr>
          <w:rFonts w:ascii="宋体" w:hAnsi="宋体" w:eastAsia="宋体" w:cs="微软雅黑"/>
          <w:szCs w:val="21"/>
        </w:rPr>
      </w:pP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法定代表人 ：（签字或盖章）</w:t>
      </w:r>
    </w:p>
    <w:p>
      <w:pPr>
        <w:spacing w:line="360" w:lineRule="auto"/>
        <w:ind w:firstLine="420" w:firstLineChars="200"/>
        <w:rPr>
          <w:rFonts w:ascii="宋体" w:hAnsi="宋体" w:eastAsia="宋体" w:cs="微软雅黑"/>
          <w:szCs w:val="21"/>
        </w:rPr>
      </w:pP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身份证号码：</w:t>
      </w:r>
    </w:p>
    <w:p>
      <w:pPr>
        <w:spacing w:line="360" w:lineRule="auto"/>
        <w:ind w:firstLine="420" w:firstLineChars="200"/>
        <w:rPr>
          <w:rFonts w:ascii="宋体" w:hAnsi="宋体" w:eastAsia="宋体" w:cs="微软雅黑"/>
          <w:szCs w:val="21"/>
        </w:rPr>
      </w:pP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 xml:space="preserve">委托代理人：（签字） </w:t>
      </w:r>
    </w:p>
    <w:p>
      <w:pPr>
        <w:spacing w:line="360" w:lineRule="auto"/>
        <w:ind w:firstLine="420" w:firstLineChars="200"/>
        <w:rPr>
          <w:rFonts w:ascii="宋体" w:hAnsi="宋体" w:eastAsia="宋体" w:cs="微软雅黑"/>
          <w:szCs w:val="21"/>
        </w:rPr>
      </w:pPr>
    </w:p>
    <w:p>
      <w:pPr>
        <w:spacing w:line="360" w:lineRule="auto"/>
        <w:ind w:firstLine="420" w:firstLineChars="200"/>
        <w:rPr>
          <w:rFonts w:ascii="宋体" w:hAnsi="宋体" w:eastAsia="宋体" w:cs="微软雅黑"/>
          <w:szCs w:val="21"/>
        </w:rPr>
      </w:pPr>
      <w:r>
        <w:rPr>
          <w:rFonts w:hint="eastAsia" w:ascii="宋体" w:hAnsi="宋体" w:eastAsia="宋体" w:cs="微软雅黑"/>
          <w:szCs w:val="21"/>
        </w:rPr>
        <w:t>身份证号码：</w:t>
      </w:r>
    </w:p>
    <w:p>
      <w:pPr>
        <w:spacing w:line="440" w:lineRule="exact"/>
        <w:rPr>
          <w:rFonts w:ascii="宋体" w:hAnsi="宋体" w:eastAsia="宋体" w:cs="微软雅黑"/>
          <w:szCs w:val="21"/>
        </w:rPr>
      </w:pPr>
    </w:p>
    <w:p>
      <w:pPr>
        <w:spacing w:line="440" w:lineRule="exact"/>
        <w:ind w:firstLine="2310" w:firstLineChars="1100"/>
        <w:jc w:val="right"/>
        <w:rPr>
          <w:rFonts w:ascii="宋体" w:hAnsi="宋体" w:eastAsia="宋体" w:cs="微软雅黑"/>
          <w:szCs w:val="21"/>
        </w:rPr>
      </w:pPr>
      <w:r>
        <w:rPr>
          <w:rFonts w:hint="eastAsia" w:ascii="宋体" w:hAnsi="宋体" w:eastAsia="宋体" w:cs="微软雅黑"/>
          <w:szCs w:val="21"/>
        </w:rPr>
        <w:t>年月日</w:t>
      </w:r>
    </w:p>
    <w:p>
      <w:pPr>
        <w:spacing w:line="400" w:lineRule="exact"/>
        <w:rPr>
          <w:rFonts w:ascii="宋体" w:hAnsi="宋体" w:eastAsia="宋体" w:cs="微软雅黑"/>
          <w:sz w:val="20"/>
          <w:szCs w:val="20"/>
        </w:rPr>
      </w:pPr>
    </w:p>
    <w:p>
      <w:pPr>
        <w:spacing w:line="400" w:lineRule="exact"/>
        <w:rPr>
          <w:rFonts w:ascii="宋体" w:hAnsi="宋体" w:eastAsia="宋体" w:cs="微软雅黑"/>
          <w:sz w:val="20"/>
          <w:szCs w:val="20"/>
        </w:rPr>
      </w:pPr>
    </w:p>
    <w:p>
      <w:pPr>
        <w:spacing w:line="400" w:lineRule="exact"/>
        <w:rPr>
          <w:rFonts w:ascii="宋体" w:hAnsi="宋体" w:eastAsia="宋体" w:cs="微软雅黑"/>
          <w:sz w:val="20"/>
          <w:szCs w:val="20"/>
        </w:rPr>
      </w:pPr>
    </w:p>
    <w:p>
      <w:pPr>
        <w:spacing w:line="400" w:lineRule="exact"/>
        <w:rPr>
          <w:rFonts w:ascii="宋体" w:hAnsi="宋体" w:eastAsia="宋体" w:cs="微软雅黑"/>
          <w:sz w:val="20"/>
          <w:szCs w:val="20"/>
        </w:rPr>
      </w:pPr>
    </w:p>
    <w:p>
      <w:pPr>
        <w:spacing w:line="400" w:lineRule="exact"/>
        <w:rPr>
          <w:rFonts w:ascii="宋体" w:hAnsi="宋体" w:eastAsia="宋体" w:cs="微软雅黑"/>
        </w:rPr>
      </w:pPr>
      <w:r>
        <w:rPr>
          <w:rFonts w:hint="eastAsia" w:ascii="宋体" w:hAnsi="宋体" w:eastAsia="宋体" w:cs="微软雅黑"/>
          <w:sz w:val="20"/>
          <w:szCs w:val="20"/>
        </w:rPr>
        <w:t>注：法定代表人直接签署投标文件并参加投标活动的不必出具此授权书</w:t>
      </w:r>
      <w:r>
        <w:rPr>
          <w:rFonts w:hint="eastAsia" w:ascii="宋体" w:hAnsi="宋体" w:eastAsia="宋体" w:cs="微软雅黑"/>
          <w:sz w:val="20"/>
          <w:szCs w:val="20"/>
        </w:rPr>
        <w:br w:type="page"/>
      </w:r>
    </w:p>
    <w:p>
      <w:pPr>
        <w:pStyle w:val="4"/>
        <w:numPr>
          <w:ilvl w:val="1"/>
          <w:numId w:val="0"/>
        </w:numPr>
        <w:ind w:left="840" w:hanging="420"/>
        <w:rPr>
          <w:rFonts w:ascii="宋体" w:hAnsi="宋体" w:eastAsia="宋体"/>
        </w:rPr>
      </w:pPr>
      <w:bookmarkStart w:id="23" w:name="_Toc278"/>
      <w:bookmarkStart w:id="24" w:name="_Toc443572895"/>
      <w:bookmarkStart w:id="25" w:name="_Toc144974862"/>
      <w:bookmarkStart w:id="26" w:name="_Toc152045794"/>
      <w:bookmarkStart w:id="27" w:name="_Toc152042583"/>
      <w:r>
        <w:rPr>
          <w:rFonts w:hint="eastAsia" w:ascii="宋体" w:hAnsi="宋体" w:eastAsia="宋体"/>
        </w:rPr>
        <w:t>三、投标保证金</w:t>
      </w:r>
      <w:bookmarkEnd w:id="23"/>
      <w:bookmarkEnd w:id="24"/>
      <w:bookmarkEnd w:id="25"/>
      <w:bookmarkEnd w:id="26"/>
      <w:bookmarkEnd w:id="27"/>
    </w:p>
    <w:p>
      <w:pPr>
        <w:spacing w:line="440" w:lineRule="exact"/>
        <w:jc w:val="left"/>
        <w:rPr>
          <w:rFonts w:ascii="宋体" w:hAnsi="宋体" w:eastAsia="宋体" w:cs="微软雅黑"/>
          <w:szCs w:val="21"/>
        </w:rPr>
      </w:pPr>
      <w:r>
        <w:rPr>
          <w:rFonts w:hint="eastAsia" w:ascii="宋体" w:hAnsi="宋体" w:eastAsia="宋体" w:cs="微软雅黑"/>
          <w:szCs w:val="21"/>
        </w:rPr>
        <w:t>附投标保证金汇款凭证复印件</w:t>
      </w:r>
    </w:p>
    <w:p>
      <w:pPr>
        <w:spacing w:line="440" w:lineRule="exact"/>
        <w:jc w:val="left"/>
        <w:rPr>
          <w:rFonts w:ascii="宋体" w:hAnsi="宋体" w:eastAsia="宋体" w:cs="微软雅黑"/>
          <w:sz w:val="27"/>
          <w:szCs w:val="27"/>
        </w:rPr>
      </w:pPr>
      <w:r>
        <w:rPr>
          <w:rFonts w:hint="eastAsia" w:ascii="宋体" w:hAnsi="宋体" w:eastAsia="宋体" w:cs="微软雅黑"/>
          <w:sz w:val="20"/>
          <w:szCs w:val="20"/>
        </w:rPr>
        <w:br w:type="page"/>
      </w:r>
    </w:p>
    <w:p>
      <w:pPr>
        <w:pStyle w:val="4"/>
        <w:numPr>
          <w:ilvl w:val="1"/>
          <w:numId w:val="0"/>
        </w:numPr>
        <w:ind w:left="840" w:hanging="420"/>
        <w:jc w:val="center"/>
        <w:rPr>
          <w:rFonts w:ascii="宋体" w:hAnsi="宋体" w:eastAsia="宋体"/>
        </w:rPr>
      </w:pPr>
      <w:bookmarkStart w:id="28" w:name="_Toc22085"/>
      <w:bookmarkStart w:id="29" w:name="_Toc443572896"/>
      <w:r>
        <w:rPr>
          <w:rFonts w:hint="eastAsia" w:ascii="宋体" w:hAnsi="宋体" w:eastAsia="宋体"/>
        </w:rPr>
        <w:t>四、</w:t>
      </w:r>
      <w:bookmarkStart w:id="30" w:name="_Toc144974863"/>
      <w:bookmarkStart w:id="31" w:name="_Toc152045795"/>
      <w:bookmarkStart w:id="32" w:name="_Toc152042584"/>
      <w:r>
        <w:rPr>
          <w:rFonts w:hint="eastAsia" w:ascii="宋体" w:hAnsi="宋体" w:eastAsia="宋体"/>
        </w:rPr>
        <w:t>报价清单</w:t>
      </w:r>
      <w:bookmarkEnd w:id="28"/>
      <w:bookmarkEnd w:id="29"/>
      <w:bookmarkEnd w:id="30"/>
      <w:bookmarkEnd w:id="31"/>
      <w:bookmarkEnd w:id="32"/>
    </w:p>
    <w:p>
      <w:pPr>
        <w:spacing w:line="360" w:lineRule="auto"/>
        <w:jc w:val="left"/>
        <w:rPr>
          <w:rFonts w:ascii="宋体" w:hAnsi="宋体" w:eastAsia="宋体" w:cs="宋体"/>
          <w:bCs/>
          <w:szCs w:val="21"/>
        </w:rPr>
      </w:pPr>
    </w:p>
    <w:tbl>
      <w:tblPr>
        <w:tblStyle w:val="13"/>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2880"/>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828" w:type="dxa"/>
            <w:vAlign w:val="center"/>
          </w:tcPr>
          <w:p>
            <w:pPr>
              <w:spacing w:line="480" w:lineRule="exact"/>
              <w:jc w:val="center"/>
              <w:rPr>
                <w:rFonts w:ascii="宋体" w:hAnsi="宋体"/>
                <w:sz w:val="24"/>
              </w:rPr>
            </w:pPr>
            <w:r>
              <w:rPr>
                <w:rFonts w:hint="eastAsia" w:ascii="宋体" w:hAnsi="宋体"/>
                <w:sz w:val="24"/>
              </w:rPr>
              <w:t>序号</w:t>
            </w:r>
          </w:p>
        </w:tc>
        <w:tc>
          <w:tcPr>
            <w:tcW w:w="3420" w:type="dxa"/>
            <w:vAlign w:val="center"/>
          </w:tcPr>
          <w:p>
            <w:pPr>
              <w:spacing w:line="480" w:lineRule="exact"/>
              <w:jc w:val="center"/>
              <w:rPr>
                <w:rFonts w:ascii="宋体" w:hAnsi="宋体"/>
                <w:sz w:val="24"/>
              </w:rPr>
            </w:pPr>
            <w:r>
              <w:rPr>
                <w:rFonts w:hint="eastAsia" w:ascii="宋体" w:hAnsi="宋体"/>
                <w:sz w:val="24"/>
              </w:rPr>
              <w:t>项目</w:t>
            </w:r>
          </w:p>
        </w:tc>
        <w:tc>
          <w:tcPr>
            <w:tcW w:w="2880" w:type="dxa"/>
            <w:vAlign w:val="center"/>
          </w:tcPr>
          <w:p>
            <w:pPr>
              <w:spacing w:line="480" w:lineRule="exact"/>
              <w:jc w:val="center"/>
              <w:rPr>
                <w:rFonts w:ascii="宋体" w:hAnsi="宋体"/>
                <w:sz w:val="24"/>
              </w:rPr>
            </w:pPr>
            <w:r>
              <w:rPr>
                <w:rFonts w:hint="eastAsia" w:ascii="宋体" w:hAnsi="宋体"/>
                <w:sz w:val="24"/>
              </w:rPr>
              <w:t>报价</w:t>
            </w:r>
          </w:p>
        </w:tc>
        <w:tc>
          <w:tcPr>
            <w:tcW w:w="2093" w:type="dxa"/>
            <w:vAlign w:val="center"/>
          </w:tcPr>
          <w:p>
            <w:pPr>
              <w:spacing w:line="48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28" w:type="dxa"/>
            <w:vAlign w:val="center"/>
          </w:tcPr>
          <w:p>
            <w:pPr>
              <w:spacing w:line="480" w:lineRule="exact"/>
              <w:ind w:firstLine="240" w:firstLineChars="100"/>
              <w:rPr>
                <w:rFonts w:ascii="宋体" w:hAnsi="宋体"/>
                <w:sz w:val="24"/>
              </w:rPr>
            </w:pPr>
            <w:r>
              <w:rPr>
                <w:rFonts w:hint="eastAsia" w:ascii="宋体" w:hAnsi="宋体"/>
                <w:sz w:val="24"/>
              </w:rPr>
              <w:t>1</w:t>
            </w:r>
          </w:p>
        </w:tc>
        <w:tc>
          <w:tcPr>
            <w:tcW w:w="3420" w:type="dxa"/>
            <w:vAlign w:val="center"/>
          </w:tcPr>
          <w:p>
            <w:pPr>
              <w:spacing w:line="480" w:lineRule="exact"/>
              <w:jc w:val="center"/>
              <w:rPr>
                <w:rFonts w:ascii="宋体" w:hAnsi="宋体"/>
                <w:sz w:val="24"/>
              </w:rPr>
            </w:pPr>
          </w:p>
        </w:tc>
        <w:tc>
          <w:tcPr>
            <w:tcW w:w="2880" w:type="dxa"/>
            <w:vAlign w:val="center"/>
          </w:tcPr>
          <w:p>
            <w:pPr>
              <w:spacing w:line="480" w:lineRule="exact"/>
              <w:ind w:firstLine="240" w:firstLineChars="100"/>
              <w:rPr>
                <w:rFonts w:ascii="宋体" w:hAnsi="宋体"/>
                <w:sz w:val="24"/>
              </w:rPr>
            </w:pPr>
          </w:p>
        </w:tc>
        <w:tc>
          <w:tcPr>
            <w:tcW w:w="2093"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28" w:type="dxa"/>
            <w:vAlign w:val="center"/>
          </w:tcPr>
          <w:p>
            <w:pPr>
              <w:spacing w:line="480" w:lineRule="exact"/>
              <w:ind w:firstLine="240" w:firstLineChars="100"/>
              <w:rPr>
                <w:rFonts w:ascii="宋体" w:hAnsi="宋体"/>
                <w:sz w:val="24"/>
              </w:rPr>
            </w:pPr>
            <w:r>
              <w:rPr>
                <w:rFonts w:hint="eastAsia" w:ascii="宋体" w:hAnsi="宋体"/>
                <w:sz w:val="24"/>
              </w:rPr>
              <w:t>2</w:t>
            </w:r>
          </w:p>
        </w:tc>
        <w:tc>
          <w:tcPr>
            <w:tcW w:w="3420" w:type="dxa"/>
            <w:vAlign w:val="center"/>
          </w:tcPr>
          <w:p>
            <w:pPr>
              <w:spacing w:line="480" w:lineRule="exact"/>
              <w:jc w:val="center"/>
              <w:rPr>
                <w:rFonts w:ascii="宋体" w:hAnsi="宋体"/>
                <w:sz w:val="24"/>
              </w:rPr>
            </w:pPr>
          </w:p>
        </w:tc>
        <w:tc>
          <w:tcPr>
            <w:tcW w:w="2880" w:type="dxa"/>
            <w:vAlign w:val="center"/>
          </w:tcPr>
          <w:p>
            <w:pPr>
              <w:spacing w:line="480" w:lineRule="exact"/>
              <w:ind w:firstLine="240" w:firstLineChars="100"/>
              <w:rPr>
                <w:rFonts w:ascii="宋体" w:hAnsi="宋体"/>
                <w:sz w:val="24"/>
              </w:rPr>
            </w:pPr>
          </w:p>
        </w:tc>
        <w:tc>
          <w:tcPr>
            <w:tcW w:w="2093"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28" w:type="dxa"/>
            <w:vAlign w:val="center"/>
          </w:tcPr>
          <w:p>
            <w:pPr>
              <w:spacing w:line="480" w:lineRule="exact"/>
              <w:ind w:firstLine="240" w:firstLineChars="100"/>
              <w:rPr>
                <w:rFonts w:ascii="宋体" w:hAnsi="宋体"/>
                <w:sz w:val="24"/>
              </w:rPr>
            </w:pPr>
            <w:r>
              <w:rPr>
                <w:rFonts w:hint="eastAsia" w:ascii="宋体" w:hAnsi="宋体"/>
                <w:sz w:val="24"/>
              </w:rPr>
              <w:t>3</w:t>
            </w:r>
          </w:p>
        </w:tc>
        <w:tc>
          <w:tcPr>
            <w:tcW w:w="3420" w:type="dxa"/>
            <w:vAlign w:val="center"/>
          </w:tcPr>
          <w:p>
            <w:pPr>
              <w:spacing w:line="480" w:lineRule="exact"/>
              <w:jc w:val="center"/>
              <w:rPr>
                <w:rFonts w:ascii="宋体" w:hAnsi="宋体"/>
                <w:sz w:val="24"/>
              </w:rPr>
            </w:pPr>
          </w:p>
        </w:tc>
        <w:tc>
          <w:tcPr>
            <w:tcW w:w="2880" w:type="dxa"/>
            <w:vAlign w:val="center"/>
          </w:tcPr>
          <w:p>
            <w:pPr>
              <w:spacing w:line="480" w:lineRule="exact"/>
              <w:ind w:firstLine="240" w:firstLineChars="100"/>
              <w:rPr>
                <w:rFonts w:ascii="宋体" w:hAnsi="宋体"/>
                <w:sz w:val="24"/>
              </w:rPr>
            </w:pPr>
          </w:p>
        </w:tc>
        <w:tc>
          <w:tcPr>
            <w:tcW w:w="2093"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28" w:type="dxa"/>
            <w:vAlign w:val="center"/>
          </w:tcPr>
          <w:p>
            <w:pPr>
              <w:spacing w:line="480" w:lineRule="exact"/>
              <w:ind w:firstLine="240" w:firstLineChars="100"/>
              <w:rPr>
                <w:rFonts w:ascii="宋体" w:hAnsi="宋体"/>
                <w:sz w:val="24"/>
              </w:rPr>
            </w:pPr>
            <w:r>
              <w:rPr>
                <w:rFonts w:hint="eastAsia" w:ascii="宋体" w:hAnsi="宋体"/>
                <w:sz w:val="24"/>
              </w:rPr>
              <w:t>4</w:t>
            </w:r>
          </w:p>
        </w:tc>
        <w:tc>
          <w:tcPr>
            <w:tcW w:w="3420" w:type="dxa"/>
            <w:vAlign w:val="center"/>
          </w:tcPr>
          <w:p>
            <w:pPr>
              <w:spacing w:line="480" w:lineRule="exact"/>
              <w:jc w:val="center"/>
              <w:rPr>
                <w:rFonts w:ascii="宋体" w:hAnsi="宋体"/>
                <w:sz w:val="24"/>
              </w:rPr>
            </w:pPr>
          </w:p>
        </w:tc>
        <w:tc>
          <w:tcPr>
            <w:tcW w:w="2880" w:type="dxa"/>
            <w:vAlign w:val="center"/>
          </w:tcPr>
          <w:p>
            <w:pPr>
              <w:spacing w:line="480" w:lineRule="exact"/>
              <w:ind w:firstLine="240" w:firstLineChars="100"/>
              <w:rPr>
                <w:rFonts w:ascii="宋体" w:hAnsi="宋体"/>
                <w:sz w:val="24"/>
              </w:rPr>
            </w:pPr>
          </w:p>
        </w:tc>
        <w:tc>
          <w:tcPr>
            <w:tcW w:w="2093"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221" w:type="dxa"/>
            <w:gridSpan w:val="4"/>
            <w:vAlign w:val="center"/>
          </w:tcPr>
          <w:p>
            <w:pPr>
              <w:spacing w:line="480" w:lineRule="exact"/>
              <w:ind w:firstLine="240" w:firstLineChars="100"/>
              <w:rPr>
                <w:rFonts w:ascii="宋体" w:hAnsi="宋体"/>
                <w:sz w:val="24"/>
              </w:rPr>
            </w:pPr>
            <w:r>
              <w:rPr>
                <w:rFonts w:hint="eastAsia" w:ascii="宋体" w:hAnsi="宋体"/>
                <w:sz w:val="24"/>
              </w:rPr>
              <w:t>合计:人民币大写:                                        (</w:t>
            </w:r>
            <w:r>
              <w:rPr>
                <w:rFonts w:ascii="宋体" w:hAnsi="宋体"/>
                <w:sz w:val="24"/>
              </w:rPr>
              <w:t>¥</w:t>
            </w:r>
            <w:r>
              <w:rPr>
                <w:rFonts w:hint="eastAsia" w:ascii="宋体" w:hAnsi="宋体"/>
                <w:sz w:val="24"/>
              </w:rPr>
              <w:t>:           )</w:t>
            </w:r>
          </w:p>
        </w:tc>
      </w:tr>
    </w:tbl>
    <w:p>
      <w:pPr>
        <w:spacing w:line="360" w:lineRule="auto"/>
        <w:ind w:left="4960" w:leftChars="2362"/>
        <w:jc w:val="left"/>
        <w:rPr>
          <w:rFonts w:ascii="宋体" w:hAnsi="宋体" w:cs="宋体"/>
          <w:sz w:val="24"/>
        </w:rPr>
      </w:pPr>
    </w:p>
    <w:p>
      <w:pPr>
        <w:spacing w:line="360" w:lineRule="auto"/>
        <w:ind w:left="4960" w:leftChars="2362"/>
        <w:jc w:val="left"/>
        <w:rPr>
          <w:rFonts w:ascii="宋体" w:hAnsi="宋体" w:cs="宋体"/>
          <w:sz w:val="24"/>
        </w:rPr>
      </w:pPr>
    </w:p>
    <w:p>
      <w:pPr>
        <w:spacing w:line="360" w:lineRule="auto"/>
        <w:ind w:left="4960" w:leftChars="2362"/>
        <w:jc w:val="left"/>
        <w:rPr>
          <w:rFonts w:ascii="宋体" w:hAnsi="宋体" w:cs="宋体"/>
          <w:sz w:val="24"/>
        </w:rPr>
      </w:pPr>
    </w:p>
    <w:p>
      <w:pPr>
        <w:spacing w:line="360" w:lineRule="auto"/>
        <w:ind w:left="4960" w:leftChars="2362"/>
        <w:jc w:val="left"/>
        <w:rPr>
          <w:rFonts w:ascii="宋体" w:hAnsi="宋体" w:eastAsia="宋体" w:cs="宋体"/>
          <w:bCs/>
          <w:szCs w:val="21"/>
        </w:rPr>
      </w:pPr>
      <w:r>
        <w:rPr>
          <w:rFonts w:hint="eastAsia" w:ascii="宋体" w:hAnsi="宋体" w:cs="宋体"/>
          <w:sz w:val="24"/>
        </w:rPr>
        <w:t>单位(公章)：</w:t>
      </w:r>
    </w:p>
    <w:p>
      <w:pPr>
        <w:spacing w:line="360" w:lineRule="auto"/>
        <w:ind w:firstLine="3885" w:firstLineChars="1850"/>
        <w:jc w:val="left"/>
        <w:rPr>
          <w:rFonts w:ascii="宋体" w:hAnsi="宋体" w:eastAsia="宋体" w:cs="宋体"/>
          <w:bCs/>
          <w:szCs w:val="21"/>
          <w:u w:val="single"/>
        </w:rPr>
      </w:pPr>
      <w:r>
        <w:rPr>
          <w:rFonts w:hint="eastAsia" w:ascii="宋体" w:hAnsi="宋体" w:eastAsia="宋体" w:cs="宋体"/>
          <w:bCs/>
          <w:szCs w:val="21"/>
        </w:rPr>
        <w:t>投标人名称：</w:t>
      </w:r>
      <w:r>
        <w:rPr>
          <w:rFonts w:hint="eastAsia" w:ascii="宋体" w:hAnsi="宋体" w:eastAsia="宋体" w:cs="宋体"/>
          <w:bCs/>
          <w:szCs w:val="21"/>
          <w:u w:val="single"/>
        </w:rPr>
        <w:t xml:space="preserve">     (公章)       </w:t>
      </w:r>
    </w:p>
    <w:p>
      <w:pPr>
        <w:spacing w:line="360" w:lineRule="auto"/>
        <w:ind w:firstLine="3360" w:firstLineChars="1600"/>
        <w:jc w:val="left"/>
        <w:rPr>
          <w:rFonts w:ascii="宋体" w:hAnsi="宋体" w:eastAsia="宋体" w:cs="宋体"/>
          <w:bCs/>
          <w:szCs w:val="21"/>
        </w:rPr>
      </w:pPr>
      <w:r>
        <w:rPr>
          <w:rFonts w:hint="eastAsia" w:ascii="宋体" w:hAnsi="宋体" w:eastAsia="宋体" w:cs="宋体"/>
          <w:bCs/>
          <w:szCs w:val="21"/>
        </w:rPr>
        <w:t>法定代表人或其授权代理人：</w:t>
      </w:r>
      <w:r>
        <w:rPr>
          <w:rFonts w:hint="eastAsia" w:ascii="宋体" w:hAnsi="宋体" w:eastAsia="宋体" w:cs="宋体"/>
          <w:bCs/>
          <w:szCs w:val="21"/>
          <w:u w:val="single"/>
        </w:rPr>
        <w:t xml:space="preserve">    （签字或盖章）</w:t>
      </w:r>
    </w:p>
    <w:p>
      <w:pPr>
        <w:ind w:firstLine="4935" w:firstLineChars="2350"/>
        <w:rPr>
          <w:rFonts w:ascii="宋体" w:hAnsi="宋体" w:eastAsia="宋体"/>
        </w:rPr>
      </w:pPr>
      <w:r>
        <w:rPr>
          <w:rFonts w:hint="eastAsia" w:ascii="宋体" w:hAnsi="宋体" w:eastAsia="宋体" w:cs="宋体"/>
          <w:bCs/>
          <w:szCs w:val="21"/>
        </w:rPr>
        <w:t>日期：年月日</w:t>
      </w:r>
      <w:r>
        <w:rPr>
          <w:rFonts w:hint="eastAsia" w:ascii="宋体" w:hAnsi="宋体" w:eastAsia="宋体" w:cs="宋体"/>
          <w:bCs/>
        </w:rPr>
        <w:br w:type="page"/>
      </w:r>
    </w:p>
    <w:p>
      <w:pPr>
        <w:jc w:val="center"/>
        <w:outlineLvl w:val="0"/>
        <w:rPr>
          <w:rFonts w:ascii="宋体" w:hAnsi="宋体" w:eastAsia="宋体"/>
        </w:rPr>
      </w:pPr>
      <w:bookmarkStart w:id="33" w:name="_Toc27313"/>
      <w:bookmarkStart w:id="34" w:name="_Toc234382977"/>
      <w:r>
        <w:rPr>
          <w:rFonts w:hint="eastAsia" w:ascii="宋体" w:hAnsi="宋体" w:eastAsia="宋体"/>
          <w:b/>
          <w:bCs/>
          <w:sz w:val="32"/>
          <w:szCs w:val="40"/>
        </w:rPr>
        <w:t>五、资格审查资料</w:t>
      </w:r>
      <w:bookmarkEnd w:id="33"/>
      <w:bookmarkEnd w:id="34"/>
      <w:bookmarkStart w:id="35" w:name="_Toc234382978"/>
    </w:p>
    <w:p>
      <w:pPr>
        <w:pStyle w:val="5"/>
        <w:rPr>
          <w:rFonts w:ascii="宋体" w:hAnsi="宋体" w:eastAsia="宋体"/>
        </w:rPr>
      </w:pPr>
      <w:r>
        <w:rPr>
          <w:rFonts w:hint="eastAsia" w:ascii="宋体" w:hAnsi="宋体" w:eastAsia="宋体"/>
        </w:rPr>
        <w:t>（一）投标人基本情况表</w:t>
      </w:r>
      <w:bookmarkEnd w:id="35"/>
    </w:p>
    <w:tbl>
      <w:tblPr>
        <w:tblStyle w:val="13"/>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2836"/>
        <w:gridCol w:w="1212"/>
        <w:gridCol w:w="263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投标人名称</w:t>
            </w:r>
          </w:p>
        </w:tc>
        <w:tc>
          <w:tcPr>
            <w:tcW w:w="7697" w:type="dxa"/>
            <w:gridSpan w:val="4"/>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注册地址</w:t>
            </w:r>
          </w:p>
        </w:tc>
        <w:tc>
          <w:tcPr>
            <w:tcW w:w="3846" w:type="dxa"/>
            <w:gridSpan w:val="2"/>
            <w:vAlign w:val="center"/>
          </w:tcPr>
          <w:p>
            <w:pPr>
              <w:autoSpaceDE w:val="0"/>
              <w:autoSpaceDN w:val="0"/>
              <w:adjustRightInd w:val="0"/>
              <w:jc w:val="center"/>
              <w:rPr>
                <w:rFonts w:ascii="宋体" w:hAnsi="宋体" w:eastAsia="宋体" w:cs="微软雅黑"/>
                <w:kern w:val="0"/>
                <w:szCs w:val="21"/>
              </w:rPr>
            </w:pPr>
          </w:p>
        </w:tc>
        <w:tc>
          <w:tcPr>
            <w:tcW w:w="121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邮政编码</w:t>
            </w:r>
          </w:p>
        </w:tc>
        <w:tc>
          <w:tcPr>
            <w:tcW w:w="2639" w:type="dxa"/>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联系方式</w:t>
            </w:r>
          </w:p>
        </w:tc>
        <w:tc>
          <w:tcPr>
            <w:tcW w:w="1010"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联系人</w:t>
            </w:r>
          </w:p>
        </w:tc>
        <w:tc>
          <w:tcPr>
            <w:tcW w:w="2836" w:type="dxa"/>
            <w:vAlign w:val="center"/>
          </w:tcPr>
          <w:p>
            <w:pPr>
              <w:autoSpaceDE w:val="0"/>
              <w:autoSpaceDN w:val="0"/>
              <w:adjustRightInd w:val="0"/>
              <w:jc w:val="center"/>
              <w:rPr>
                <w:rFonts w:ascii="宋体" w:hAnsi="宋体" w:eastAsia="宋体" w:cs="微软雅黑"/>
                <w:kern w:val="0"/>
                <w:szCs w:val="21"/>
              </w:rPr>
            </w:pPr>
          </w:p>
        </w:tc>
        <w:tc>
          <w:tcPr>
            <w:tcW w:w="121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电 话</w:t>
            </w:r>
          </w:p>
        </w:tc>
        <w:tc>
          <w:tcPr>
            <w:tcW w:w="2639" w:type="dxa"/>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eastAsia="宋体" w:cs="微软雅黑"/>
                <w:kern w:val="0"/>
                <w:szCs w:val="21"/>
              </w:rPr>
            </w:pPr>
          </w:p>
        </w:tc>
        <w:tc>
          <w:tcPr>
            <w:tcW w:w="1010" w:type="dxa"/>
            <w:vAlign w:val="center"/>
          </w:tcPr>
          <w:p>
            <w:pPr>
              <w:tabs>
                <w:tab w:val="left" w:pos="540"/>
              </w:tabs>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传 真</w:t>
            </w:r>
          </w:p>
        </w:tc>
        <w:tc>
          <w:tcPr>
            <w:tcW w:w="2836" w:type="dxa"/>
            <w:vAlign w:val="center"/>
          </w:tcPr>
          <w:p>
            <w:pPr>
              <w:autoSpaceDE w:val="0"/>
              <w:autoSpaceDN w:val="0"/>
              <w:adjustRightInd w:val="0"/>
              <w:jc w:val="center"/>
              <w:rPr>
                <w:rFonts w:ascii="宋体" w:hAnsi="宋体" w:eastAsia="宋体" w:cs="微软雅黑"/>
                <w:kern w:val="0"/>
                <w:szCs w:val="21"/>
              </w:rPr>
            </w:pPr>
          </w:p>
        </w:tc>
        <w:tc>
          <w:tcPr>
            <w:tcW w:w="121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电子邮件</w:t>
            </w:r>
          </w:p>
        </w:tc>
        <w:tc>
          <w:tcPr>
            <w:tcW w:w="2639" w:type="dxa"/>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法定代表人</w:t>
            </w:r>
          </w:p>
        </w:tc>
        <w:tc>
          <w:tcPr>
            <w:tcW w:w="1010"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姓名</w:t>
            </w:r>
          </w:p>
        </w:tc>
        <w:tc>
          <w:tcPr>
            <w:tcW w:w="2836" w:type="dxa"/>
            <w:vAlign w:val="center"/>
          </w:tcPr>
          <w:p>
            <w:pPr>
              <w:autoSpaceDE w:val="0"/>
              <w:autoSpaceDN w:val="0"/>
              <w:adjustRightInd w:val="0"/>
              <w:jc w:val="center"/>
              <w:rPr>
                <w:rFonts w:ascii="宋体" w:hAnsi="宋体" w:eastAsia="宋体" w:cs="微软雅黑"/>
                <w:kern w:val="0"/>
                <w:szCs w:val="21"/>
              </w:rPr>
            </w:pPr>
          </w:p>
        </w:tc>
        <w:tc>
          <w:tcPr>
            <w:tcW w:w="121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电话</w:t>
            </w:r>
          </w:p>
        </w:tc>
        <w:tc>
          <w:tcPr>
            <w:tcW w:w="2639" w:type="dxa"/>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成立时间</w:t>
            </w:r>
          </w:p>
        </w:tc>
        <w:tc>
          <w:tcPr>
            <w:tcW w:w="7697" w:type="dxa"/>
            <w:gridSpan w:val="4"/>
            <w:vAlign w:val="center"/>
          </w:tcPr>
          <w:p>
            <w:pPr>
              <w:autoSpaceDE w:val="0"/>
              <w:autoSpaceDN w:val="0"/>
              <w:adjustRightInd w:val="0"/>
              <w:ind w:left="105" w:leftChars="50"/>
              <w:jc w:val="center"/>
              <w:rPr>
                <w:rFonts w:ascii="宋体" w:hAnsi="宋体" w:eastAsia="宋体" w:cs="微软雅黑"/>
                <w:kern w:val="0"/>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企业资质等级</w:t>
            </w:r>
          </w:p>
        </w:tc>
        <w:tc>
          <w:tcPr>
            <w:tcW w:w="7697" w:type="dxa"/>
            <w:gridSpan w:val="4"/>
            <w:tcBorders>
              <w:bottom w:val="single" w:color="auto" w:sz="4" w:space="0"/>
            </w:tcBorders>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营业执照号</w:t>
            </w:r>
          </w:p>
        </w:tc>
        <w:tc>
          <w:tcPr>
            <w:tcW w:w="7697" w:type="dxa"/>
            <w:gridSpan w:val="4"/>
            <w:tcBorders>
              <w:top w:val="single" w:color="auto" w:sz="4" w:space="0"/>
              <w:bottom w:val="single" w:color="auto" w:sz="4" w:space="0"/>
            </w:tcBorders>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注册资金</w:t>
            </w:r>
          </w:p>
        </w:tc>
        <w:tc>
          <w:tcPr>
            <w:tcW w:w="7697" w:type="dxa"/>
            <w:gridSpan w:val="4"/>
            <w:tcBorders>
              <w:top w:val="single" w:color="auto" w:sz="4" w:space="0"/>
              <w:bottom w:val="single" w:color="auto" w:sz="4" w:space="0"/>
            </w:tcBorders>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基本账户开户银行</w:t>
            </w:r>
          </w:p>
        </w:tc>
        <w:tc>
          <w:tcPr>
            <w:tcW w:w="7697" w:type="dxa"/>
            <w:gridSpan w:val="4"/>
            <w:tcBorders>
              <w:top w:val="single" w:color="auto" w:sz="4" w:space="0"/>
              <w:bottom w:val="single" w:color="auto" w:sz="4" w:space="0"/>
            </w:tcBorders>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基本账户账号</w:t>
            </w:r>
          </w:p>
        </w:tc>
        <w:tc>
          <w:tcPr>
            <w:tcW w:w="7697" w:type="dxa"/>
            <w:gridSpan w:val="4"/>
            <w:tcBorders>
              <w:top w:val="single" w:color="auto" w:sz="4" w:space="0"/>
            </w:tcBorders>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经营范围</w:t>
            </w:r>
          </w:p>
        </w:tc>
        <w:tc>
          <w:tcPr>
            <w:tcW w:w="7697" w:type="dxa"/>
            <w:gridSpan w:val="4"/>
            <w:vAlign w:val="center"/>
          </w:tcPr>
          <w:p>
            <w:pPr>
              <w:autoSpaceDE w:val="0"/>
              <w:autoSpaceDN w:val="0"/>
              <w:adjustRightInd w:val="0"/>
              <w:jc w:val="center"/>
              <w:rPr>
                <w:rFonts w:ascii="宋体" w:hAnsi="宋体" w:eastAsia="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eastAsia="宋体" w:cs="微软雅黑"/>
                <w:kern w:val="0"/>
                <w:szCs w:val="21"/>
              </w:rPr>
            </w:pPr>
            <w:r>
              <w:rPr>
                <w:rFonts w:hint="eastAsia" w:ascii="宋体" w:hAnsi="宋体" w:eastAsia="宋体" w:cs="微软雅黑"/>
                <w:kern w:val="0"/>
                <w:szCs w:val="21"/>
              </w:rPr>
              <w:t>备    注</w:t>
            </w:r>
          </w:p>
        </w:tc>
        <w:tc>
          <w:tcPr>
            <w:tcW w:w="7697" w:type="dxa"/>
            <w:gridSpan w:val="4"/>
            <w:vAlign w:val="center"/>
          </w:tcPr>
          <w:p>
            <w:pPr>
              <w:autoSpaceDE w:val="0"/>
              <w:autoSpaceDN w:val="0"/>
              <w:adjustRightInd w:val="0"/>
              <w:jc w:val="center"/>
              <w:rPr>
                <w:rFonts w:ascii="宋体" w:hAnsi="宋体" w:eastAsia="宋体" w:cs="微软雅黑"/>
                <w:kern w:val="0"/>
                <w:szCs w:val="21"/>
              </w:rPr>
            </w:pPr>
          </w:p>
        </w:tc>
      </w:tr>
    </w:tbl>
    <w:p>
      <w:pPr>
        <w:rPr>
          <w:rFonts w:ascii="宋体" w:hAnsi="宋体" w:eastAsia="宋体" w:cs="微软雅黑"/>
          <w:szCs w:val="21"/>
        </w:rPr>
      </w:pPr>
      <w:r>
        <w:rPr>
          <w:rFonts w:hint="eastAsia" w:ascii="宋体" w:hAnsi="宋体" w:eastAsia="宋体" w:cs="微软雅黑"/>
          <w:szCs w:val="21"/>
        </w:rPr>
        <w:t>注：在本表后附以下原件的复印件并加盖公章：</w:t>
      </w:r>
    </w:p>
    <w:p>
      <w:pPr>
        <w:numPr>
          <w:ilvl w:val="0"/>
          <w:numId w:val="6"/>
        </w:numPr>
        <w:rPr>
          <w:rFonts w:ascii="宋体" w:hAnsi="宋体" w:eastAsia="宋体" w:cs="微软雅黑"/>
          <w:szCs w:val="21"/>
        </w:rPr>
      </w:pPr>
      <w:r>
        <w:rPr>
          <w:rFonts w:hint="eastAsia" w:ascii="宋体" w:hAnsi="宋体" w:eastAsia="宋体" w:cs="微软雅黑"/>
          <w:szCs w:val="21"/>
        </w:rPr>
        <w:t>营业执照或事业单位法人证书（未办理三证合一的，须同时提供组织机构代码证、税务登记证）；</w:t>
      </w:r>
    </w:p>
    <w:p>
      <w:pPr>
        <w:numPr>
          <w:ilvl w:val="0"/>
          <w:numId w:val="6"/>
        </w:numPr>
        <w:rPr>
          <w:rFonts w:ascii="宋体" w:hAnsi="宋体" w:eastAsia="宋体" w:cs="微软雅黑"/>
          <w:szCs w:val="21"/>
        </w:rPr>
      </w:pPr>
      <w:r>
        <w:rPr>
          <w:rFonts w:hint="eastAsia" w:ascii="宋体" w:hAnsi="宋体" w:eastAsia="宋体" w:cs="微软雅黑"/>
          <w:szCs w:val="21"/>
        </w:rPr>
        <w:t>资质证书；</w:t>
      </w:r>
    </w:p>
    <w:p>
      <w:pPr>
        <w:numPr>
          <w:ilvl w:val="0"/>
          <w:numId w:val="6"/>
        </w:numPr>
        <w:rPr>
          <w:rFonts w:ascii="宋体" w:hAnsi="宋体" w:eastAsia="宋体" w:cs="微软雅黑"/>
          <w:szCs w:val="21"/>
        </w:rPr>
      </w:pPr>
      <w:r>
        <w:rPr>
          <w:rFonts w:hint="eastAsia" w:ascii="宋体" w:hAnsi="宋体" w:eastAsia="宋体" w:cs="微软雅黑"/>
          <w:szCs w:val="21"/>
        </w:rPr>
        <w:t>信用中国和中国政府采购网查询投标供应商信用记录的网页截图打印件（包括失信被执行人、重大税收违法案件当事人名单、政府采购严重违法失信行为记录）。</w:t>
      </w:r>
    </w:p>
    <w:p>
      <w:pPr>
        <w:rPr>
          <w:rFonts w:ascii="宋体" w:hAnsi="宋体" w:eastAsia="宋体" w:cs="微软雅黑"/>
        </w:rPr>
      </w:pPr>
    </w:p>
    <w:p>
      <w:pPr>
        <w:pStyle w:val="5"/>
        <w:rPr>
          <w:rFonts w:ascii="宋体" w:hAnsi="宋体" w:cs="宋体"/>
        </w:rPr>
      </w:pPr>
      <w:r>
        <w:rPr>
          <w:rFonts w:hint="eastAsia" w:ascii="宋体" w:hAnsi="宋体" w:eastAsia="宋体" w:cs="微软雅黑"/>
        </w:rPr>
        <w:br w:type="page"/>
      </w:r>
      <w:r>
        <w:rPr>
          <w:rFonts w:hint="eastAsia" w:ascii="宋体" w:hAnsi="宋体" w:eastAsia="宋体"/>
        </w:rPr>
        <w:t>（二）</w:t>
      </w:r>
      <w:bookmarkStart w:id="36" w:name="_Toc234382981"/>
      <w:bookmarkStart w:id="37" w:name="_Toc193904176"/>
      <w:bookmarkStart w:id="38" w:name="_Toc234242180"/>
      <w:r>
        <w:rPr>
          <w:rFonts w:hint="eastAsia" w:ascii="宋体" w:hAnsi="宋体" w:cs="宋体"/>
        </w:rPr>
        <w:t>无重大违法记录声明函</w:t>
      </w:r>
    </w:p>
    <w:p>
      <w:pPr>
        <w:autoSpaceDE w:val="0"/>
        <w:autoSpaceDN w:val="0"/>
        <w:adjustRightInd w:val="0"/>
        <w:spacing w:line="360" w:lineRule="auto"/>
        <w:jc w:val="left"/>
        <w:rPr>
          <w:rFonts w:ascii="宋体" w:hAnsi="宋体" w:eastAsia="宋体" w:cs="宋体"/>
          <w:bCs/>
          <w:sz w:val="24"/>
        </w:rPr>
      </w:pPr>
    </w:p>
    <w:p>
      <w:pPr>
        <w:autoSpaceDE w:val="0"/>
        <w:autoSpaceDN w:val="0"/>
        <w:adjustRightInd w:val="0"/>
        <w:spacing w:line="360" w:lineRule="auto"/>
        <w:jc w:val="left"/>
        <w:rPr>
          <w:rFonts w:ascii="宋体" w:hAnsi="宋体" w:eastAsia="宋体" w:cs="宋体"/>
          <w:bCs/>
          <w:sz w:val="24"/>
        </w:rPr>
      </w:pPr>
      <w:r>
        <w:rPr>
          <w:rFonts w:hint="eastAsia" w:ascii="宋体" w:cs="宋体"/>
          <w:sz w:val="24"/>
          <w:lang w:val="zh-CN"/>
        </w:rPr>
        <w:t>（招标人）</w:t>
      </w:r>
      <w:r>
        <w:rPr>
          <w:rFonts w:hint="eastAsia" w:ascii="宋体" w:hAnsi="宋体" w:eastAsia="宋体" w:cs="Times New Roman"/>
          <w:sz w:val="24"/>
        </w:rPr>
        <w:t>：</w:t>
      </w:r>
    </w:p>
    <w:p>
      <w:pPr>
        <w:autoSpaceDE w:val="0"/>
        <w:autoSpaceDN w:val="0"/>
        <w:adjustRightInd w:val="0"/>
        <w:spacing w:line="360" w:lineRule="auto"/>
        <w:ind w:firstLine="480"/>
        <w:jc w:val="left"/>
        <w:rPr>
          <w:rFonts w:ascii="宋体" w:hAnsi="宋体" w:eastAsia="宋体" w:cs="宋体"/>
          <w:bCs/>
          <w:sz w:val="24"/>
        </w:rPr>
      </w:pPr>
      <w:r>
        <w:rPr>
          <w:rFonts w:hint="eastAsia" w:ascii="宋体" w:hAnsi="宋体" w:eastAsia="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autoSpaceDE w:val="0"/>
        <w:autoSpaceDN w:val="0"/>
        <w:adjustRightInd w:val="0"/>
        <w:spacing w:line="360" w:lineRule="auto"/>
        <w:ind w:firstLine="480"/>
        <w:jc w:val="left"/>
        <w:rPr>
          <w:rFonts w:ascii="宋体" w:hAnsi="宋体" w:eastAsia="宋体" w:cs="宋体"/>
          <w:bCs/>
          <w:sz w:val="24"/>
        </w:rPr>
      </w:pPr>
    </w:p>
    <w:p>
      <w:pPr>
        <w:spacing w:line="360" w:lineRule="auto"/>
        <w:rPr>
          <w:rFonts w:ascii="宋体" w:hAnsi="宋体" w:eastAsia="宋体" w:cs="Times New Roman"/>
          <w:sz w:val="24"/>
        </w:rPr>
      </w:pPr>
      <w:r>
        <w:rPr>
          <w:rFonts w:hint="eastAsia" w:ascii="宋体" w:hAnsi="宋体" w:eastAsia="宋体" w:cs="Times New Roman"/>
          <w:sz w:val="24"/>
        </w:rPr>
        <w:t>投标人（公章）：</w:t>
      </w:r>
    </w:p>
    <w:p>
      <w:pPr>
        <w:spacing w:line="360" w:lineRule="auto"/>
        <w:rPr>
          <w:rFonts w:ascii="宋体" w:hAnsi="宋体" w:eastAsia="宋体" w:cs="Times New Roman"/>
          <w:sz w:val="24"/>
        </w:rPr>
      </w:pPr>
      <w:r>
        <w:rPr>
          <w:rFonts w:hint="eastAsia" w:ascii="宋体" w:hAnsi="宋体" w:eastAsia="宋体" w:cs="Times New Roman"/>
          <w:sz w:val="24"/>
        </w:rPr>
        <w:t>投标人法定代表人（签字或盖章</w:t>
      </w:r>
      <w:r>
        <w:rPr>
          <w:rFonts w:ascii="宋体" w:hAnsi="宋体" w:eastAsia="宋体" w:cs="Times New Roman"/>
          <w:sz w:val="24"/>
        </w:rPr>
        <w:t>）</w:t>
      </w:r>
      <w:r>
        <w:rPr>
          <w:rFonts w:hint="eastAsia" w:ascii="宋体" w:hAnsi="宋体" w:eastAsia="宋体" w:cs="Times New Roman"/>
          <w:sz w:val="24"/>
        </w:rPr>
        <w:t>：</w:t>
      </w:r>
    </w:p>
    <w:p>
      <w:pPr>
        <w:spacing w:line="360" w:lineRule="auto"/>
        <w:rPr>
          <w:rFonts w:ascii="宋体" w:hAnsi="宋体" w:eastAsia="宋体" w:cs="Times New Roman"/>
          <w:sz w:val="24"/>
        </w:rPr>
      </w:pPr>
      <w:r>
        <w:rPr>
          <w:rFonts w:hint="eastAsia" w:ascii="宋体" w:hAnsi="宋体" w:eastAsia="宋体" w:cs="Times New Roman"/>
          <w:sz w:val="24"/>
        </w:rPr>
        <w:t>日期：     年    月    日</w:t>
      </w:r>
    </w:p>
    <w:p>
      <w:pPr>
        <w:pStyle w:val="5"/>
        <w:spacing w:beforeLines="100" w:afterLines="100" w:line="360" w:lineRule="exact"/>
        <w:rPr>
          <w:rFonts w:ascii="宋体" w:hAnsi="宋体" w:eastAsia="宋体"/>
        </w:rPr>
      </w:pPr>
      <w:r>
        <w:rPr>
          <w:rFonts w:hint="eastAsia" w:ascii="宋体" w:hAnsi="宋体" w:eastAsia="宋体"/>
        </w:rPr>
        <w:br w:type="page"/>
      </w:r>
      <w:bookmarkStart w:id="39" w:name="_Toc30948"/>
      <w:bookmarkStart w:id="40" w:name="_Toc5446"/>
      <w:r>
        <w:rPr>
          <w:rFonts w:hint="eastAsia" w:ascii="宋体" w:hAnsi="宋体" w:eastAsia="宋体"/>
        </w:rPr>
        <w:t>（三）</w:t>
      </w:r>
      <w:bookmarkEnd w:id="36"/>
      <w:bookmarkEnd w:id="37"/>
      <w:bookmarkEnd w:id="38"/>
      <w:bookmarkEnd w:id="39"/>
      <w:bookmarkEnd w:id="40"/>
      <w:r>
        <w:rPr>
          <w:rFonts w:hint="eastAsia" w:ascii="宋体" w:hAnsi="宋体" w:eastAsia="宋体"/>
        </w:rPr>
        <w:t>财务状况报告相关材料</w:t>
      </w:r>
    </w:p>
    <w:p>
      <w:bookmarkStart w:id="41" w:name="_Toc234242181"/>
      <w:bookmarkStart w:id="42" w:name="_Toc234382982"/>
      <w:r>
        <w:rPr>
          <w:rFonts w:hint="eastAsia"/>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rPr>
          <w:rFonts w:ascii="宋体" w:hAnsi="宋体" w:eastAsia="宋体" w:cs="Times New Roman"/>
          <w:b/>
          <w:bCs/>
          <w:sz w:val="24"/>
          <w:szCs w:val="32"/>
        </w:rPr>
      </w:pPr>
      <w:r>
        <w:rPr>
          <w:rFonts w:hint="eastAsia"/>
        </w:rPr>
        <w:t>2、银行出具的资信证明；或财政部门认可的政府采购专业担保机构的证明文件和担保机构出具的投标担保函。（其他组织和自然人投标提供）</w:t>
      </w:r>
      <w:r>
        <w:rPr>
          <w:rFonts w:hint="eastAsia" w:ascii="宋体" w:hAnsi="宋体" w:eastAsia="宋体"/>
        </w:rPr>
        <w:br w:type="page"/>
      </w:r>
    </w:p>
    <w:p>
      <w:pPr>
        <w:jc w:val="center"/>
        <w:rPr>
          <w:rFonts w:ascii="宋体" w:hAnsi="宋体" w:eastAsia="宋体" w:cs="Times New Roman"/>
          <w:b/>
          <w:bCs/>
          <w:sz w:val="24"/>
          <w:szCs w:val="32"/>
        </w:rPr>
      </w:pPr>
      <w:r>
        <w:rPr>
          <w:rFonts w:hint="eastAsia" w:ascii="宋体" w:hAnsi="宋体" w:eastAsia="宋体" w:cs="Times New Roman"/>
          <w:b/>
          <w:bCs/>
          <w:sz w:val="24"/>
          <w:szCs w:val="32"/>
        </w:rPr>
        <w:t>（四）依法缴纳税收和社会保障资金的证明</w:t>
      </w:r>
    </w:p>
    <w:p>
      <w:pPr>
        <w:jc w:val="center"/>
      </w:pPr>
    </w:p>
    <w:p>
      <w:bookmarkStart w:id="43" w:name="_Toc4940"/>
      <w:bookmarkStart w:id="44" w:name="_Toc7019"/>
      <w:bookmarkStart w:id="45" w:name="_Toc25092"/>
      <w:bookmarkStart w:id="46" w:name="_Toc2473"/>
      <w:bookmarkStart w:id="47" w:name="_Toc18675"/>
      <w:r>
        <w:rPr>
          <w:rFonts w:hint="eastAsia"/>
        </w:rPr>
        <w:t>1、依法缴纳税收相关材料：税务登记证和投标截止时间前三个月内任意一个月缴纳税收凭据复印件。（依法免税的投标人，应提供相应文件证明依法免税）</w:t>
      </w:r>
    </w:p>
    <w:p>
      <w:r>
        <w:rPr>
          <w:rFonts w:hint="eastAsia"/>
        </w:rPr>
        <w:t>2、依法缴纳社会保障资金的证明材料：投标截止时间前三个月内任意一个月缴纳社会保险凭据复印件。（依法不需要缴纳社会保障资金的投标人，应提供相应文件证明依法不需要缴纳社会保障资金）。</w:t>
      </w:r>
    </w:p>
    <w:p/>
    <w:p/>
    <w:p/>
    <w:p/>
    <w:p>
      <w:pPr>
        <w:jc w:val="center"/>
        <w:rPr>
          <w:rFonts w:ascii="宋体" w:hAnsi="宋体" w:eastAsia="宋体" w:cs="Times New Roman"/>
          <w:b/>
          <w:bCs/>
          <w:sz w:val="24"/>
          <w:szCs w:val="32"/>
        </w:rPr>
      </w:pPr>
      <w:r>
        <w:rPr>
          <w:rFonts w:hint="eastAsia" w:ascii="宋体" w:hAnsi="宋体" w:eastAsia="宋体" w:cs="Times New Roman"/>
          <w:b/>
          <w:bCs/>
          <w:sz w:val="24"/>
          <w:szCs w:val="32"/>
        </w:rPr>
        <w:t>（五）履行合同所必须的设备和专业技术能力的证明材料</w:t>
      </w:r>
    </w:p>
    <w:p/>
    <w:p>
      <w:pPr>
        <w:rPr>
          <w:rFonts w:ascii="宋体" w:hAnsi="宋体" w:eastAsia="宋体" w:cs="宋体"/>
        </w:rPr>
      </w:pPr>
      <w:r>
        <w:rPr>
          <w:rFonts w:hint="eastAsia" w:ascii="宋体" w:hAnsi="宋体" w:eastAsia="宋体" w:cs="宋体"/>
        </w:rPr>
        <w:t>1、拟投入本项目的人员情况汇总表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502"/>
        <w:gridCol w:w="1081"/>
        <w:gridCol w:w="1440"/>
        <w:gridCol w:w="1742"/>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姓名</w:t>
            </w:r>
          </w:p>
        </w:tc>
        <w:tc>
          <w:tcPr>
            <w:tcW w:w="721" w:type="dxa"/>
            <w:vMerge w:val="restart"/>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职务</w:t>
            </w:r>
          </w:p>
        </w:tc>
        <w:tc>
          <w:tcPr>
            <w:tcW w:w="719" w:type="dxa"/>
            <w:vMerge w:val="restart"/>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职称</w:t>
            </w:r>
          </w:p>
        </w:tc>
        <w:tc>
          <w:tcPr>
            <w:tcW w:w="5765" w:type="dxa"/>
            <w:gridSpan w:val="4"/>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执业或职</w:t>
            </w:r>
            <w:r>
              <w:rPr>
                <w:rFonts w:hint="eastAsia" w:ascii="Times New Roman" w:hAnsi="Times New Roman" w:eastAsia="宋体"/>
                <w:szCs w:val="21"/>
              </w:rPr>
              <w:t>称</w:t>
            </w:r>
            <w:r>
              <w:rPr>
                <w:rFonts w:ascii="Times New Roman" w:hAnsi="Times New Roman" w:eastAsia="宋体"/>
                <w:szCs w:val="21"/>
              </w:rPr>
              <w:t>资格证明</w:t>
            </w:r>
          </w:p>
        </w:tc>
        <w:tc>
          <w:tcPr>
            <w:tcW w:w="670" w:type="dxa"/>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rFonts w:ascii="Times New Roman" w:hAnsi="Times New Roman" w:eastAsia="宋体"/>
                <w:szCs w:val="21"/>
              </w:rPr>
            </w:pPr>
          </w:p>
        </w:tc>
        <w:tc>
          <w:tcPr>
            <w:tcW w:w="721" w:type="dxa"/>
            <w:vMerge w:val="continue"/>
            <w:vAlign w:val="center"/>
          </w:tcPr>
          <w:p>
            <w:pPr>
              <w:adjustRightInd w:val="0"/>
              <w:spacing w:line="440" w:lineRule="exact"/>
              <w:jc w:val="center"/>
              <w:textAlignment w:val="baseline"/>
              <w:rPr>
                <w:rFonts w:ascii="Times New Roman" w:hAnsi="Times New Roman" w:eastAsia="宋体"/>
                <w:szCs w:val="21"/>
              </w:rPr>
            </w:pPr>
          </w:p>
        </w:tc>
        <w:tc>
          <w:tcPr>
            <w:tcW w:w="719" w:type="dxa"/>
            <w:vMerge w:val="continue"/>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证书名称</w:t>
            </w:r>
          </w:p>
        </w:tc>
        <w:tc>
          <w:tcPr>
            <w:tcW w:w="1081" w:type="dxa"/>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级别</w:t>
            </w:r>
          </w:p>
        </w:tc>
        <w:tc>
          <w:tcPr>
            <w:tcW w:w="1440" w:type="dxa"/>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证号</w:t>
            </w:r>
          </w:p>
        </w:tc>
        <w:tc>
          <w:tcPr>
            <w:tcW w:w="1742" w:type="dxa"/>
            <w:vAlign w:val="center"/>
          </w:tcPr>
          <w:p>
            <w:pPr>
              <w:adjustRightInd w:val="0"/>
              <w:spacing w:line="440" w:lineRule="exact"/>
              <w:jc w:val="center"/>
              <w:textAlignment w:val="baseline"/>
              <w:rPr>
                <w:rFonts w:ascii="Times New Roman" w:hAnsi="Times New Roman" w:eastAsia="宋体"/>
                <w:szCs w:val="21"/>
              </w:rPr>
            </w:pPr>
            <w:r>
              <w:rPr>
                <w:rFonts w:ascii="Times New Roman" w:hAnsi="Times New Roman" w:eastAsia="宋体"/>
                <w:szCs w:val="21"/>
              </w:rPr>
              <w:t>专业</w:t>
            </w: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vAlign w:val="center"/>
          </w:tcPr>
          <w:p>
            <w:pPr>
              <w:adjustRightInd w:val="0"/>
              <w:spacing w:line="440" w:lineRule="exact"/>
              <w:jc w:val="center"/>
              <w:textAlignment w:val="baseline"/>
              <w:rPr>
                <w:rFonts w:ascii="Times New Roman" w:hAnsi="Times New Roman" w:eastAsia="宋体"/>
                <w:szCs w:val="21"/>
              </w:rPr>
            </w:pPr>
            <w:r>
              <w:rPr>
                <w:rFonts w:hint="eastAsia" w:ascii="Times New Roman" w:hAnsi="Times New Roman" w:eastAsia="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vAlign w:val="center"/>
          </w:tcPr>
          <w:p>
            <w:pPr>
              <w:adjustRightInd w:val="0"/>
              <w:spacing w:line="440" w:lineRule="exact"/>
              <w:jc w:val="center"/>
              <w:textAlignment w:val="baseline"/>
              <w:rPr>
                <w:rFonts w:ascii="Times New Roman" w:hAnsi="Times New Roman" w:eastAsia="宋体"/>
                <w:szCs w:val="21"/>
              </w:rPr>
            </w:pPr>
            <w:r>
              <w:rPr>
                <w:rFonts w:hint="eastAsia" w:ascii="Times New Roman" w:hAnsi="Times New Roman" w:eastAsia="宋体"/>
                <w:szCs w:val="21"/>
              </w:rPr>
              <w:t>其他技术人员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rFonts w:ascii="Times New Roman" w:hAnsi="Times New Roman" w:eastAsia="宋体"/>
                <w:szCs w:val="21"/>
              </w:rPr>
            </w:pPr>
          </w:p>
        </w:tc>
        <w:tc>
          <w:tcPr>
            <w:tcW w:w="721" w:type="dxa"/>
            <w:vAlign w:val="center"/>
          </w:tcPr>
          <w:p>
            <w:pPr>
              <w:adjustRightInd w:val="0"/>
              <w:spacing w:line="440" w:lineRule="exact"/>
              <w:jc w:val="center"/>
              <w:textAlignment w:val="baseline"/>
              <w:rPr>
                <w:rFonts w:ascii="Times New Roman" w:hAnsi="Times New Roman" w:eastAsia="宋体"/>
                <w:szCs w:val="21"/>
              </w:rPr>
            </w:pPr>
          </w:p>
        </w:tc>
        <w:tc>
          <w:tcPr>
            <w:tcW w:w="719" w:type="dxa"/>
            <w:vAlign w:val="center"/>
          </w:tcPr>
          <w:p>
            <w:pPr>
              <w:adjustRightInd w:val="0"/>
              <w:spacing w:line="440" w:lineRule="exact"/>
              <w:jc w:val="center"/>
              <w:textAlignment w:val="baseline"/>
              <w:rPr>
                <w:rFonts w:ascii="Times New Roman" w:hAnsi="Times New Roman" w:eastAsia="宋体"/>
                <w:szCs w:val="21"/>
              </w:rPr>
            </w:pPr>
          </w:p>
        </w:tc>
        <w:tc>
          <w:tcPr>
            <w:tcW w:w="1502" w:type="dxa"/>
            <w:vAlign w:val="center"/>
          </w:tcPr>
          <w:p>
            <w:pPr>
              <w:adjustRightInd w:val="0"/>
              <w:spacing w:line="440" w:lineRule="exact"/>
              <w:jc w:val="center"/>
              <w:textAlignment w:val="baseline"/>
              <w:rPr>
                <w:rFonts w:ascii="Times New Roman" w:hAnsi="Times New Roman" w:eastAsia="宋体"/>
                <w:szCs w:val="21"/>
              </w:rPr>
            </w:pPr>
          </w:p>
        </w:tc>
        <w:tc>
          <w:tcPr>
            <w:tcW w:w="1081" w:type="dxa"/>
            <w:vAlign w:val="center"/>
          </w:tcPr>
          <w:p>
            <w:pPr>
              <w:adjustRightInd w:val="0"/>
              <w:spacing w:line="440" w:lineRule="exact"/>
              <w:jc w:val="center"/>
              <w:textAlignment w:val="baseline"/>
              <w:rPr>
                <w:rFonts w:ascii="Times New Roman" w:hAnsi="Times New Roman" w:eastAsia="宋体"/>
                <w:szCs w:val="21"/>
              </w:rPr>
            </w:pPr>
          </w:p>
        </w:tc>
        <w:tc>
          <w:tcPr>
            <w:tcW w:w="1440" w:type="dxa"/>
            <w:vAlign w:val="center"/>
          </w:tcPr>
          <w:p>
            <w:pPr>
              <w:adjustRightInd w:val="0"/>
              <w:spacing w:line="440" w:lineRule="exact"/>
              <w:jc w:val="center"/>
              <w:textAlignment w:val="baseline"/>
              <w:rPr>
                <w:rFonts w:ascii="Times New Roman" w:hAnsi="Times New Roman" w:eastAsia="宋体"/>
                <w:szCs w:val="21"/>
              </w:rPr>
            </w:pPr>
          </w:p>
        </w:tc>
        <w:tc>
          <w:tcPr>
            <w:tcW w:w="1742" w:type="dxa"/>
            <w:vAlign w:val="center"/>
          </w:tcPr>
          <w:p>
            <w:pPr>
              <w:adjustRightInd w:val="0"/>
              <w:spacing w:line="440" w:lineRule="exact"/>
              <w:jc w:val="center"/>
              <w:textAlignment w:val="baseline"/>
              <w:rPr>
                <w:rFonts w:ascii="Times New Roman" w:hAnsi="Times New Roman" w:eastAsia="宋体"/>
                <w:szCs w:val="21"/>
              </w:rPr>
            </w:pPr>
          </w:p>
        </w:tc>
        <w:tc>
          <w:tcPr>
            <w:tcW w:w="670" w:type="dxa"/>
            <w:vAlign w:val="center"/>
          </w:tcPr>
          <w:p>
            <w:pPr>
              <w:adjustRightInd w:val="0"/>
              <w:spacing w:line="440" w:lineRule="exact"/>
              <w:jc w:val="center"/>
              <w:textAlignment w:val="baseline"/>
              <w:rPr>
                <w:rFonts w:ascii="Times New Roman" w:hAnsi="Times New Roman" w:eastAsia="宋体"/>
                <w:szCs w:val="21"/>
              </w:rPr>
            </w:pPr>
          </w:p>
        </w:tc>
      </w:tr>
    </w:tbl>
    <w:p/>
    <w:p>
      <w:pPr>
        <w:rPr>
          <w:rFonts w:ascii="宋体" w:hAnsi="宋体" w:eastAsia="宋体" w:cs="宋体"/>
          <w:sz w:val="22"/>
          <w:lang w:val="zh-CN"/>
        </w:rPr>
      </w:pPr>
      <w:r>
        <w:rPr>
          <w:rFonts w:hint="eastAsia" w:ascii="宋体" w:hAnsi="宋体" w:eastAsia="宋体" w:cs="宋体"/>
          <w:sz w:val="22"/>
          <w:lang w:val="zh-CN"/>
        </w:rPr>
        <w:t>注：本表后须附配备各专业人员的身份证、相关证书等复印件并加盖公章。</w:t>
      </w:r>
      <w:r>
        <w:rPr>
          <w:sz w:val="22"/>
          <w:lang w:val="zh-CN"/>
        </w:rPr>
        <w:br w:type="page"/>
      </w:r>
      <w:r>
        <w:rPr>
          <w:rFonts w:hint="eastAsia" w:ascii="宋体" w:hAnsi="宋体" w:eastAsia="宋体" w:cs="宋体"/>
          <w:sz w:val="22"/>
          <w:lang w:val="zh-CN"/>
        </w:rPr>
        <w:t>2、项目负责人简历表</w:t>
      </w:r>
    </w:p>
    <w:tbl>
      <w:tblPr>
        <w:tblStyle w:val="13"/>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06"/>
        <w:gridCol w:w="581"/>
        <w:gridCol w:w="349"/>
        <w:gridCol w:w="401"/>
        <w:gridCol w:w="1450"/>
        <w:gridCol w:w="377"/>
        <w:gridCol w:w="975"/>
        <w:gridCol w:w="1234"/>
        <w:gridCol w:w="12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cantSplit/>
          <w:trHeight w:val="638" w:hRule="atLeast"/>
        </w:trPr>
        <w:tc>
          <w:tcPr>
            <w:tcW w:w="886" w:type="dxa"/>
            <w:vAlign w:val="center"/>
          </w:tcPr>
          <w:p>
            <w:pPr>
              <w:jc w:val="center"/>
              <w:rPr>
                <w:rFonts w:ascii="宋体" w:hAnsi="宋体" w:eastAsia="宋体" w:cs="宋体"/>
                <w:szCs w:val="21"/>
              </w:rPr>
            </w:pPr>
            <w:r>
              <w:rPr>
                <w:rFonts w:hint="eastAsia" w:ascii="宋体" w:hAnsi="宋体" w:eastAsia="宋体" w:cs="宋体"/>
                <w:szCs w:val="21"/>
              </w:rPr>
              <w:t>姓名</w:t>
            </w:r>
          </w:p>
        </w:tc>
        <w:tc>
          <w:tcPr>
            <w:tcW w:w="1587" w:type="dxa"/>
            <w:gridSpan w:val="2"/>
            <w:vAlign w:val="center"/>
          </w:tcPr>
          <w:p>
            <w:pPr>
              <w:jc w:val="center"/>
              <w:rPr>
                <w:rFonts w:ascii="宋体" w:hAnsi="宋体" w:eastAsia="宋体" w:cs="宋体"/>
                <w:szCs w:val="21"/>
              </w:rPr>
            </w:pPr>
          </w:p>
        </w:tc>
        <w:tc>
          <w:tcPr>
            <w:tcW w:w="750" w:type="dxa"/>
            <w:gridSpan w:val="2"/>
            <w:vAlign w:val="center"/>
          </w:tcPr>
          <w:p>
            <w:pPr>
              <w:jc w:val="center"/>
              <w:rPr>
                <w:rFonts w:ascii="宋体" w:hAnsi="宋体" w:eastAsia="宋体" w:cs="宋体"/>
                <w:szCs w:val="21"/>
              </w:rPr>
            </w:pPr>
            <w:r>
              <w:rPr>
                <w:rFonts w:hint="eastAsia" w:ascii="宋体" w:hAnsi="宋体" w:eastAsia="宋体" w:cs="宋体"/>
                <w:szCs w:val="21"/>
              </w:rPr>
              <w:t>性别</w:t>
            </w:r>
          </w:p>
        </w:tc>
        <w:tc>
          <w:tcPr>
            <w:tcW w:w="1450" w:type="dxa"/>
            <w:vAlign w:val="center"/>
          </w:tcPr>
          <w:p>
            <w:pPr>
              <w:jc w:val="center"/>
              <w:rPr>
                <w:rFonts w:ascii="宋体" w:hAnsi="宋体" w:eastAsia="宋体" w:cs="宋体"/>
                <w:szCs w:val="21"/>
              </w:rPr>
            </w:pPr>
          </w:p>
        </w:tc>
        <w:tc>
          <w:tcPr>
            <w:tcW w:w="1352" w:type="dxa"/>
            <w:gridSpan w:val="2"/>
            <w:vAlign w:val="center"/>
          </w:tcPr>
          <w:p>
            <w:pPr>
              <w:jc w:val="center"/>
              <w:rPr>
                <w:rFonts w:ascii="宋体" w:hAnsi="宋体" w:eastAsia="宋体" w:cs="宋体"/>
                <w:szCs w:val="21"/>
              </w:rPr>
            </w:pPr>
            <w:r>
              <w:rPr>
                <w:rFonts w:hint="eastAsia" w:ascii="宋体" w:hAnsi="宋体" w:eastAsia="宋体" w:cs="宋体"/>
                <w:szCs w:val="21"/>
              </w:rPr>
              <w:t>年龄</w:t>
            </w:r>
          </w:p>
        </w:tc>
        <w:tc>
          <w:tcPr>
            <w:tcW w:w="2497" w:type="dxa"/>
            <w:gridSpan w:val="2"/>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886" w:type="dxa"/>
            <w:vAlign w:val="center"/>
          </w:tcPr>
          <w:p>
            <w:pPr>
              <w:jc w:val="center"/>
              <w:rPr>
                <w:rFonts w:ascii="宋体" w:hAnsi="宋体" w:eastAsia="宋体" w:cs="宋体"/>
                <w:szCs w:val="21"/>
              </w:rPr>
            </w:pPr>
            <w:r>
              <w:rPr>
                <w:rFonts w:hint="eastAsia" w:ascii="宋体" w:hAnsi="宋体" w:eastAsia="宋体" w:cs="宋体"/>
                <w:szCs w:val="21"/>
              </w:rPr>
              <w:t>职务</w:t>
            </w:r>
          </w:p>
        </w:tc>
        <w:tc>
          <w:tcPr>
            <w:tcW w:w="1587" w:type="dxa"/>
            <w:gridSpan w:val="2"/>
            <w:vAlign w:val="center"/>
          </w:tcPr>
          <w:p>
            <w:pPr>
              <w:jc w:val="center"/>
              <w:rPr>
                <w:rFonts w:ascii="宋体" w:hAnsi="宋体" w:eastAsia="宋体" w:cs="宋体"/>
                <w:szCs w:val="21"/>
              </w:rPr>
            </w:pPr>
            <w:r>
              <w:rPr>
                <w:rFonts w:hint="eastAsia" w:ascii="宋体" w:hAnsi="宋体" w:eastAsia="宋体" w:cs="宋体"/>
                <w:szCs w:val="21"/>
              </w:rPr>
              <w:t>项目负责人</w:t>
            </w:r>
          </w:p>
        </w:tc>
        <w:tc>
          <w:tcPr>
            <w:tcW w:w="750" w:type="dxa"/>
            <w:gridSpan w:val="2"/>
            <w:vAlign w:val="center"/>
          </w:tcPr>
          <w:p>
            <w:pPr>
              <w:jc w:val="center"/>
              <w:rPr>
                <w:rFonts w:ascii="宋体" w:hAnsi="宋体" w:eastAsia="宋体" w:cs="宋体"/>
                <w:szCs w:val="21"/>
              </w:rPr>
            </w:pPr>
            <w:r>
              <w:rPr>
                <w:rFonts w:hint="eastAsia" w:ascii="宋体" w:hAnsi="宋体" w:eastAsia="宋体" w:cs="宋体"/>
                <w:szCs w:val="21"/>
              </w:rPr>
              <w:t>职称</w:t>
            </w:r>
          </w:p>
        </w:tc>
        <w:tc>
          <w:tcPr>
            <w:tcW w:w="1450" w:type="dxa"/>
            <w:vAlign w:val="center"/>
          </w:tcPr>
          <w:p>
            <w:pPr>
              <w:jc w:val="center"/>
              <w:rPr>
                <w:rFonts w:ascii="宋体" w:hAnsi="宋体" w:eastAsia="宋体" w:cs="宋体"/>
                <w:szCs w:val="21"/>
              </w:rPr>
            </w:pPr>
          </w:p>
        </w:tc>
        <w:tc>
          <w:tcPr>
            <w:tcW w:w="1352" w:type="dxa"/>
            <w:gridSpan w:val="2"/>
            <w:vAlign w:val="center"/>
          </w:tcPr>
          <w:p>
            <w:pPr>
              <w:jc w:val="center"/>
              <w:rPr>
                <w:rFonts w:ascii="宋体" w:hAnsi="宋体" w:eastAsia="宋体" w:cs="宋体"/>
                <w:szCs w:val="21"/>
              </w:rPr>
            </w:pPr>
            <w:r>
              <w:rPr>
                <w:rFonts w:hint="eastAsia" w:ascii="宋体" w:hAnsi="宋体" w:eastAsia="宋体" w:cs="宋体"/>
                <w:szCs w:val="21"/>
              </w:rPr>
              <w:t>学历</w:t>
            </w:r>
          </w:p>
        </w:tc>
        <w:tc>
          <w:tcPr>
            <w:tcW w:w="2497" w:type="dxa"/>
            <w:gridSpan w:val="2"/>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1892" w:type="dxa"/>
            <w:gridSpan w:val="2"/>
            <w:vAlign w:val="center"/>
          </w:tcPr>
          <w:p>
            <w:pPr>
              <w:jc w:val="center"/>
              <w:rPr>
                <w:rFonts w:ascii="宋体" w:hAnsi="宋体" w:eastAsia="宋体" w:cs="宋体"/>
                <w:szCs w:val="21"/>
              </w:rPr>
            </w:pPr>
            <w:r>
              <w:rPr>
                <w:rFonts w:hint="eastAsia" w:ascii="宋体" w:hAnsi="宋体" w:eastAsia="宋体" w:cs="宋体"/>
                <w:szCs w:val="21"/>
              </w:rPr>
              <w:t>参加工作时间</w:t>
            </w:r>
          </w:p>
        </w:tc>
        <w:tc>
          <w:tcPr>
            <w:tcW w:w="1331" w:type="dxa"/>
            <w:gridSpan w:val="3"/>
            <w:vAlign w:val="center"/>
          </w:tcPr>
          <w:p>
            <w:pPr>
              <w:jc w:val="center"/>
              <w:rPr>
                <w:rFonts w:ascii="宋体" w:hAnsi="宋体" w:eastAsia="宋体" w:cs="宋体"/>
                <w:szCs w:val="21"/>
              </w:rPr>
            </w:pPr>
          </w:p>
        </w:tc>
        <w:tc>
          <w:tcPr>
            <w:tcW w:w="2802" w:type="dxa"/>
            <w:gridSpan w:val="3"/>
            <w:vAlign w:val="center"/>
          </w:tcPr>
          <w:p>
            <w:pPr>
              <w:jc w:val="center"/>
              <w:rPr>
                <w:rFonts w:ascii="宋体" w:hAnsi="宋体" w:eastAsia="宋体" w:cs="宋体"/>
                <w:szCs w:val="21"/>
              </w:rPr>
            </w:pPr>
            <w:r>
              <w:rPr>
                <w:rFonts w:hint="eastAsia" w:ascii="宋体" w:hAnsi="宋体" w:eastAsia="宋体" w:cs="宋体"/>
                <w:szCs w:val="21"/>
              </w:rPr>
              <w:t>从业年限</w:t>
            </w:r>
          </w:p>
        </w:tc>
        <w:tc>
          <w:tcPr>
            <w:tcW w:w="2497" w:type="dxa"/>
            <w:gridSpan w:val="2"/>
            <w:vAlign w:val="center"/>
          </w:tcPr>
          <w:p>
            <w:pPr>
              <w:spacing w:line="400" w:lineRule="exact"/>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3223" w:type="dxa"/>
            <w:gridSpan w:val="5"/>
            <w:vAlign w:val="center"/>
          </w:tcPr>
          <w:p>
            <w:pPr>
              <w:jc w:val="center"/>
              <w:rPr>
                <w:rFonts w:ascii="宋体" w:hAnsi="宋体" w:eastAsia="宋体" w:cs="宋体"/>
                <w:szCs w:val="21"/>
              </w:rPr>
            </w:pPr>
            <w:r>
              <w:rPr>
                <w:rFonts w:hint="eastAsia" w:ascii="宋体" w:hAnsi="宋体" w:eastAsia="宋体" w:cs="宋体"/>
                <w:szCs w:val="21"/>
              </w:rPr>
              <w:t>注册执业资格证书编号</w:t>
            </w:r>
          </w:p>
        </w:tc>
        <w:tc>
          <w:tcPr>
            <w:tcW w:w="5299" w:type="dxa"/>
            <w:gridSpan w:val="5"/>
            <w:vAlign w:val="center"/>
          </w:tcPr>
          <w:p>
            <w:pPr>
              <w:spacing w:line="400" w:lineRule="exact"/>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8522" w:type="dxa"/>
            <w:gridSpan w:val="10"/>
            <w:vAlign w:val="center"/>
          </w:tcPr>
          <w:p>
            <w:pPr>
              <w:jc w:val="center"/>
              <w:rPr>
                <w:rFonts w:ascii="宋体" w:hAnsi="宋体" w:eastAsia="宋体" w:cs="宋体"/>
                <w:szCs w:val="21"/>
              </w:rPr>
            </w:pPr>
            <w:r>
              <w:rPr>
                <w:rFonts w:hint="eastAsia" w:ascii="宋体" w:hAnsi="宋体" w:eastAsia="宋体" w:cs="宋体"/>
                <w:szCs w:val="21"/>
              </w:rPr>
              <w:t>参与工作情况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822" w:type="dxa"/>
            <w:gridSpan w:val="4"/>
            <w:vAlign w:val="center"/>
          </w:tcPr>
          <w:p>
            <w:pPr>
              <w:spacing w:line="360" w:lineRule="exact"/>
              <w:jc w:val="center"/>
              <w:textAlignment w:val="baseline"/>
              <w:rPr>
                <w:rFonts w:ascii="宋体" w:hAnsi="宋体" w:eastAsia="宋体" w:cs="宋体"/>
                <w:szCs w:val="21"/>
              </w:rPr>
            </w:pPr>
            <w:r>
              <w:rPr>
                <w:rFonts w:hint="eastAsia" w:ascii="宋体" w:hAnsi="宋体" w:eastAsia="宋体" w:cs="宋体"/>
                <w:szCs w:val="21"/>
              </w:rPr>
              <w:t>项目名称</w:t>
            </w:r>
          </w:p>
        </w:tc>
        <w:tc>
          <w:tcPr>
            <w:tcW w:w="2228" w:type="dxa"/>
            <w:gridSpan w:val="3"/>
            <w:vAlign w:val="center"/>
          </w:tcPr>
          <w:p>
            <w:pPr>
              <w:spacing w:line="360" w:lineRule="exact"/>
              <w:jc w:val="center"/>
              <w:textAlignment w:val="baseline"/>
              <w:rPr>
                <w:rFonts w:ascii="宋体" w:hAnsi="宋体" w:eastAsia="宋体" w:cs="宋体"/>
                <w:szCs w:val="21"/>
              </w:rPr>
            </w:pPr>
            <w:r>
              <w:rPr>
                <w:rFonts w:hint="eastAsia" w:ascii="宋体" w:hAnsi="宋体" w:eastAsia="宋体" w:cs="宋体"/>
                <w:szCs w:val="21"/>
              </w:rPr>
              <w:t>业主单位</w:t>
            </w:r>
          </w:p>
        </w:tc>
        <w:tc>
          <w:tcPr>
            <w:tcW w:w="2209" w:type="dxa"/>
            <w:gridSpan w:val="2"/>
            <w:vAlign w:val="center"/>
          </w:tcPr>
          <w:p>
            <w:pPr>
              <w:spacing w:line="360" w:lineRule="exact"/>
              <w:jc w:val="center"/>
              <w:textAlignment w:val="baseline"/>
              <w:rPr>
                <w:rFonts w:ascii="宋体" w:hAnsi="宋体" w:eastAsia="宋体" w:cs="宋体"/>
                <w:szCs w:val="21"/>
              </w:rPr>
            </w:pPr>
            <w:r>
              <w:rPr>
                <w:rFonts w:hint="eastAsia" w:ascii="宋体" w:hAnsi="宋体" w:eastAsia="宋体" w:cs="宋体"/>
                <w:szCs w:val="21"/>
              </w:rPr>
              <w:t>测绘面积</w:t>
            </w:r>
          </w:p>
        </w:tc>
        <w:tc>
          <w:tcPr>
            <w:tcW w:w="1263" w:type="dxa"/>
            <w:vAlign w:val="center"/>
          </w:tcPr>
          <w:p>
            <w:pPr>
              <w:jc w:val="center"/>
              <w:rPr>
                <w:rFonts w:ascii="宋体" w:hAnsi="宋体" w:eastAsia="宋体" w:cs="宋体"/>
                <w:szCs w:val="21"/>
              </w:rPr>
            </w:pPr>
            <w:r>
              <w:rPr>
                <w:rFonts w:hint="eastAsia" w:ascii="宋体" w:hAnsi="宋体" w:eastAsia="宋体" w:cs="宋体"/>
                <w:szCs w:val="21"/>
              </w:rPr>
              <w:t>任职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jc w:val="center"/>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22" w:type="dxa"/>
            <w:gridSpan w:val="4"/>
            <w:vAlign w:val="center"/>
          </w:tcPr>
          <w:p>
            <w:pPr>
              <w:spacing w:line="360" w:lineRule="exact"/>
              <w:textAlignment w:val="baseline"/>
              <w:rPr>
                <w:rFonts w:ascii="宋体" w:hAnsi="宋体" w:eastAsia="宋体" w:cs="宋体"/>
                <w:szCs w:val="21"/>
              </w:rPr>
            </w:pPr>
          </w:p>
        </w:tc>
        <w:tc>
          <w:tcPr>
            <w:tcW w:w="2228" w:type="dxa"/>
            <w:gridSpan w:val="3"/>
            <w:vAlign w:val="center"/>
          </w:tcPr>
          <w:p>
            <w:pPr>
              <w:spacing w:line="360" w:lineRule="exact"/>
              <w:jc w:val="center"/>
              <w:textAlignment w:val="baseline"/>
              <w:rPr>
                <w:rFonts w:ascii="宋体" w:hAnsi="宋体" w:eastAsia="宋体" w:cs="宋体"/>
                <w:szCs w:val="21"/>
              </w:rPr>
            </w:pPr>
          </w:p>
        </w:tc>
        <w:tc>
          <w:tcPr>
            <w:tcW w:w="2209" w:type="dxa"/>
            <w:gridSpan w:val="2"/>
            <w:vAlign w:val="center"/>
          </w:tcPr>
          <w:p>
            <w:pPr>
              <w:spacing w:line="360" w:lineRule="exact"/>
              <w:jc w:val="center"/>
              <w:textAlignment w:val="baseline"/>
              <w:rPr>
                <w:rFonts w:ascii="宋体" w:hAnsi="宋体" w:eastAsia="宋体" w:cs="宋体"/>
                <w:szCs w:val="21"/>
              </w:rPr>
            </w:pPr>
          </w:p>
        </w:tc>
        <w:tc>
          <w:tcPr>
            <w:tcW w:w="1263" w:type="dxa"/>
            <w:vAlign w:val="center"/>
          </w:tcPr>
          <w:p>
            <w:pPr>
              <w:jc w:val="center"/>
              <w:rPr>
                <w:rFonts w:ascii="宋体" w:hAnsi="宋体" w:eastAsia="宋体" w:cs="宋体"/>
                <w:szCs w:val="21"/>
              </w:rPr>
            </w:pPr>
          </w:p>
        </w:tc>
      </w:tr>
    </w:tbl>
    <w:p>
      <w:pPr>
        <w:spacing w:beforeLines="50" w:afterLines="50" w:line="480" w:lineRule="exact"/>
        <w:ind w:firstLine="420" w:firstLineChars="200"/>
        <w:rPr>
          <w:rFonts w:ascii="宋体" w:hAnsi="宋体" w:eastAsia="宋体"/>
          <w:szCs w:val="21"/>
        </w:rPr>
      </w:pPr>
      <w:r>
        <w:rPr>
          <w:rFonts w:hint="eastAsia" w:ascii="宋体" w:hAnsi="宋体" w:eastAsia="宋体"/>
          <w:szCs w:val="21"/>
        </w:rPr>
        <w:t>备注：本表后须附项目负责人身份证、相关证件证书复印件并加盖公章。（开标携带原件备查，身份证除外）</w:t>
      </w:r>
    </w:p>
    <w:p>
      <w:pPr>
        <w:ind w:firstLine="420" w:firstLineChars="200"/>
        <w:rPr>
          <w:rFonts w:ascii="宋体" w:hAnsi="宋体" w:eastAsia="宋体"/>
          <w:szCs w:val="21"/>
        </w:rPr>
      </w:pPr>
    </w:p>
    <w:p>
      <w:r>
        <w:rPr>
          <w:rFonts w:hint="eastAsia" w:ascii="宋体" w:hAnsi="宋体" w:eastAsia="宋体"/>
          <w:szCs w:val="21"/>
        </w:rPr>
        <w:t>3、其他</w:t>
      </w:r>
      <w:r>
        <w:rPr>
          <w:rFonts w:hint="eastAsia"/>
        </w:rPr>
        <w:t>相关设备的购置发票、专业技术人员职称证书、用工合同等或者附相关承诺函或声明。</w:t>
      </w:r>
    </w:p>
    <w:bookmarkEnd w:id="43"/>
    <w:bookmarkEnd w:id="44"/>
    <w:bookmarkEnd w:id="45"/>
    <w:bookmarkEnd w:id="46"/>
    <w:bookmarkEnd w:id="47"/>
    <w:p>
      <w:pPr>
        <w:pStyle w:val="17"/>
        <w:rPr>
          <w:rFonts w:ascii="宋体" w:hAnsi="宋体" w:eastAsia="宋体" w:cs="Times New Roman"/>
          <w:b/>
          <w:bCs/>
          <w:szCs w:val="32"/>
        </w:rPr>
      </w:pPr>
      <w:r>
        <w:rPr>
          <w:rFonts w:hint="eastAsia" w:ascii="宋体" w:hAnsi="宋体" w:eastAsia="宋体" w:cs="Times New Roman"/>
          <w:b/>
          <w:bCs/>
          <w:szCs w:val="32"/>
        </w:rPr>
        <w:t>六、近年完成的类似项目汇总表</w:t>
      </w:r>
    </w:p>
    <w:p>
      <w:pPr>
        <w:pStyle w:val="17"/>
        <w:rPr>
          <w:rFonts w:ascii="宋体" w:hAnsi="宋体" w:eastAsia="宋体" w:cs="Times New Roman"/>
          <w:b/>
          <w:bCs/>
          <w:szCs w:val="32"/>
        </w:rPr>
      </w:pPr>
    </w:p>
    <w:p>
      <w:pPr>
        <w:adjustRightInd w:val="0"/>
        <w:jc w:val="center"/>
        <w:textAlignment w:val="baseline"/>
        <w:rPr>
          <w:szCs w:val="21"/>
        </w:rPr>
      </w:pPr>
      <w:r>
        <w:rPr>
          <w:rFonts w:hint="eastAsia" w:ascii="宋体" w:hAnsi="宋体" w:eastAsia="宋体" w:cs="宋体"/>
          <w:szCs w:val="21"/>
        </w:rPr>
        <w:t xml:space="preserve">近三年是指（2014年10月1日以来）完成同类业绩情况 </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704" w:type="dxa"/>
          </w:tcPr>
          <w:p>
            <w:pPr>
              <w:spacing w:line="360" w:lineRule="auto"/>
              <w:jc w:val="center"/>
              <w:rPr>
                <w:rFonts w:ascii="宋体" w:hAnsi="宋体" w:eastAsia="宋体" w:cs="宋体"/>
                <w:szCs w:val="21"/>
              </w:rPr>
            </w:pPr>
            <w:r>
              <w:rPr>
                <w:rFonts w:hint="eastAsia" w:ascii="宋体" w:hAnsi="宋体" w:eastAsia="宋体" w:cs="宋体"/>
                <w:szCs w:val="21"/>
              </w:rPr>
              <w:t>项目名称</w:t>
            </w:r>
          </w:p>
        </w:tc>
        <w:tc>
          <w:tcPr>
            <w:tcW w:w="1704" w:type="dxa"/>
          </w:tcPr>
          <w:p>
            <w:pPr>
              <w:spacing w:line="360" w:lineRule="auto"/>
              <w:jc w:val="center"/>
              <w:rPr>
                <w:rFonts w:ascii="宋体" w:hAnsi="宋体" w:eastAsia="宋体" w:cs="宋体"/>
                <w:szCs w:val="21"/>
              </w:rPr>
            </w:pPr>
            <w:r>
              <w:rPr>
                <w:rFonts w:hint="eastAsia" w:ascii="宋体" w:hAnsi="宋体" w:eastAsia="宋体" w:cs="宋体"/>
                <w:szCs w:val="21"/>
              </w:rPr>
              <w:t>项目单位</w:t>
            </w:r>
          </w:p>
        </w:tc>
        <w:tc>
          <w:tcPr>
            <w:tcW w:w="1705" w:type="dxa"/>
          </w:tcPr>
          <w:p>
            <w:pPr>
              <w:spacing w:line="360" w:lineRule="auto"/>
              <w:jc w:val="center"/>
              <w:rPr>
                <w:rFonts w:ascii="宋体" w:hAnsi="宋体" w:eastAsia="宋体" w:cs="宋体"/>
                <w:szCs w:val="21"/>
              </w:rPr>
            </w:pPr>
            <w:r>
              <w:rPr>
                <w:rFonts w:hint="eastAsia" w:ascii="宋体" w:hAnsi="宋体" w:eastAsia="宋体" w:cs="宋体"/>
                <w:szCs w:val="21"/>
              </w:rPr>
              <w:t>主要内容</w:t>
            </w:r>
          </w:p>
        </w:tc>
        <w:tc>
          <w:tcPr>
            <w:tcW w:w="1705" w:type="dxa"/>
          </w:tcPr>
          <w:p>
            <w:pPr>
              <w:spacing w:line="360" w:lineRule="auto"/>
              <w:jc w:val="center"/>
              <w:rPr>
                <w:rFonts w:ascii="宋体" w:hAnsi="宋体" w:eastAsia="宋体" w:cs="宋体"/>
                <w:szCs w:val="21"/>
              </w:rPr>
            </w:pPr>
            <w:r>
              <w:rPr>
                <w:rFonts w:hint="eastAsia" w:ascii="宋体" w:hAnsi="宋体" w:eastAsia="宋体" w:cs="宋体"/>
                <w:szCs w:val="21"/>
              </w:rPr>
              <w:t>起止时间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4" w:type="dxa"/>
          </w:tcPr>
          <w:p>
            <w:pPr>
              <w:spacing w:line="360" w:lineRule="auto"/>
              <w:rPr>
                <w:szCs w:val="21"/>
              </w:rPr>
            </w:pPr>
          </w:p>
        </w:tc>
        <w:tc>
          <w:tcPr>
            <w:tcW w:w="1704" w:type="dxa"/>
          </w:tcPr>
          <w:p>
            <w:pPr>
              <w:spacing w:line="360" w:lineRule="auto"/>
              <w:rPr>
                <w:szCs w:val="21"/>
              </w:rPr>
            </w:pPr>
          </w:p>
        </w:tc>
        <w:tc>
          <w:tcPr>
            <w:tcW w:w="1704" w:type="dxa"/>
          </w:tcPr>
          <w:p>
            <w:pPr>
              <w:spacing w:line="360" w:lineRule="auto"/>
              <w:rPr>
                <w:szCs w:val="21"/>
              </w:rPr>
            </w:pPr>
          </w:p>
        </w:tc>
        <w:tc>
          <w:tcPr>
            <w:tcW w:w="1705" w:type="dxa"/>
          </w:tcPr>
          <w:p>
            <w:pPr>
              <w:spacing w:line="360" w:lineRule="auto"/>
              <w:rPr>
                <w:szCs w:val="21"/>
              </w:rPr>
            </w:pPr>
          </w:p>
        </w:tc>
        <w:tc>
          <w:tcPr>
            <w:tcW w:w="1705" w:type="dxa"/>
          </w:tcPr>
          <w:p>
            <w:pPr>
              <w:spacing w:line="360" w:lineRule="auto"/>
              <w:rPr>
                <w:szCs w:val="21"/>
              </w:rPr>
            </w:pPr>
          </w:p>
        </w:tc>
      </w:tr>
    </w:tbl>
    <w:p>
      <w:pPr>
        <w:numPr>
          <w:ilvl w:val="0"/>
          <w:numId w:val="7"/>
        </w:numPr>
        <w:spacing w:line="360" w:lineRule="auto"/>
        <w:rPr>
          <w:rFonts w:ascii="宋体" w:hAnsi="宋体" w:eastAsia="宋体" w:cs="微软雅黑"/>
        </w:rPr>
      </w:pPr>
      <w:r>
        <w:rPr>
          <w:rFonts w:hint="eastAsia" w:ascii="宋体" w:hAnsi="宋体" w:eastAsia="宋体" w:cs="宋体"/>
          <w:szCs w:val="21"/>
        </w:rPr>
        <w:t>注：本表后附类似业绩的合同协议书复印件，且在评审时出具原件，无原件、原件与复印件不一致的不计分</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pStyle w:val="4"/>
        <w:numPr>
          <w:ilvl w:val="1"/>
          <w:numId w:val="0"/>
        </w:numPr>
        <w:ind w:left="840" w:hanging="420"/>
        <w:jc w:val="center"/>
        <w:rPr>
          <w:rFonts w:ascii="宋体" w:hAnsi="宋体" w:eastAsia="宋体"/>
        </w:rPr>
      </w:pPr>
      <w:bookmarkStart w:id="48" w:name="_Toc26142"/>
      <w:bookmarkStart w:id="49" w:name="_Toc18838"/>
      <w:bookmarkStart w:id="50" w:name="_Toc234382990"/>
      <w:r>
        <w:rPr>
          <w:rFonts w:hint="eastAsia" w:ascii="宋体" w:hAnsi="宋体" w:eastAsia="宋体"/>
        </w:rPr>
        <w:t>七、设计方案或技术方案</w:t>
      </w:r>
      <w:bookmarkEnd w:id="48"/>
    </w:p>
    <w:p>
      <w:pPr>
        <w:spacing w:line="360" w:lineRule="auto"/>
        <w:outlineLvl w:val="1"/>
        <w:rPr>
          <w:rFonts w:ascii="宋体" w:hAnsi="宋体" w:eastAsia="宋体"/>
          <w:sz w:val="24"/>
        </w:rPr>
      </w:pPr>
    </w:p>
    <w:p>
      <w:pPr>
        <w:numPr>
          <w:ilvl w:val="0"/>
          <w:numId w:val="8"/>
        </w:numPr>
        <w:spacing w:line="360" w:lineRule="auto"/>
        <w:rPr>
          <w:rFonts w:ascii="宋体" w:hAnsi="宋体" w:eastAsia="宋体" w:cs="宋体"/>
          <w:spacing w:val="4"/>
          <w:kern w:val="0"/>
          <w:szCs w:val="21"/>
          <w:lang w:val="zh-CN"/>
        </w:rPr>
      </w:pPr>
      <w:r>
        <w:rPr>
          <w:rFonts w:hint="eastAsia" w:ascii="宋体" w:hAnsi="宋体" w:eastAsia="宋体" w:cs="宋体"/>
          <w:spacing w:val="4"/>
          <w:kern w:val="0"/>
          <w:szCs w:val="21"/>
          <w:lang w:val="zh-CN"/>
        </w:rPr>
        <w:t>技术方案的实施细则及具体设计思路；</w:t>
      </w:r>
    </w:p>
    <w:p>
      <w:pPr>
        <w:numPr>
          <w:ilvl w:val="0"/>
          <w:numId w:val="8"/>
        </w:numPr>
        <w:spacing w:line="360" w:lineRule="auto"/>
        <w:rPr>
          <w:rFonts w:ascii="宋体" w:hAnsi="宋体" w:eastAsia="宋体" w:cs="宋体"/>
          <w:spacing w:val="4"/>
          <w:kern w:val="0"/>
          <w:szCs w:val="21"/>
          <w:lang w:val="zh-CN"/>
        </w:rPr>
      </w:pPr>
      <w:r>
        <w:rPr>
          <w:rFonts w:hint="eastAsia" w:ascii="宋体" w:hAnsi="宋体" w:eastAsia="宋体" w:cs="宋体"/>
          <w:spacing w:val="4"/>
          <w:kern w:val="0"/>
          <w:szCs w:val="21"/>
          <w:lang w:val="zh-CN"/>
        </w:rPr>
        <w:t>进度计划及保障措施；</w:t>
      </w:r>
    </w:p>
    <w:p>
      <w:pPr>
        <w:numPr>
          <w:ilvl w:val="0"/>
          <w:numId w:val="8"/>
        </w:numPr>
        <w:spacing w:line="360" w:lineRule="auto"/>
        <w:rPr>
          <w:rFonts w:ascii="宋体" w:hAnsi="宋体" w:eastAsia="宋体" w:cs="宋体"/>
          <w:spacing w:val="4"/>
          <w:kern w:val="0"/>
          <w:szCs w:val="21"/>
          <w:lang w:val="zh-CN"/>
        </w:rPr>
      </w:pPr>
      <w:r>
        <w:rPr>
          <w:rFonts w:hint="eastAsia" w:ascii="宋体" w:hAnsi="宋体" w:eastAsia="宋体" w:cs="宋体"/>
          <w:spacing w:val="4"/>
          <w:kern w:val="0"/>
          <w:szCs w:val="21"/>
          <w:lang w:val="zh-CN"/>
        </w:rPr>
        <w:t>质量保证体系；</w:t>
      </w:r>
    </w:p>
    <w:p>
      <w:pPr>
        <w:spacing w:line="360" w:lineRule="auto"/>
        <w:rPr>
          <w:rFonts w:ascii="宋体" w:hAnsi="宋体" w:eastAsia="宋体" w:cs="宋体"/>
          <w:spacing w:val="4"/>
          <w:kern w:val="0"/>
          <w:szCs w:val="21"/>
          <w:lang w:val="zh-CN"/>
        </w:rPr>
      </w:pPr>
      <w:r>
        <w:rPr>
          <w:rFonts w:hint="eastAsia" w:ascii="宋体" w:hAnsi="宋体" w:eastAsia="宋体" w:cs="宋体"/>
          <w:spacing w:val="4"/>
          <w:kern w:val="0"/>
          <w:szCs w:val="21"/>
        </w:rPr>
        <w:t>4、</w:t>
      </w:r>
      <w:r>
        <w:rPr>
          <w:rFonts w:hint="eastAsia" w:ascii="宋体" w:hAnsi="宋体" w:eastAsia="宋体" w:cs="宋体"/>
          <w:spacing w:val="4"/>
          <w:kern w:val="0"/>
          <w:szCs w:val="21"/>
          <w:lang w:val="zh-CN"/>
        </w:rPr>
        <w:t>服务措施及承诺；</w:t>
      </w:r>
    </w:p>
    <w:p>
      <w:pPr>
        <w:spacing w:line="360" w:lineRule="auto"/>
        <w:rPr>
          <w:rFonts w:ascii="宋体" w:hAnsi="宋体" w:eastAsia="宋体" w:cs="宋体"/>
          <w:spacing w:val="4"/>
          <w:kern w:val="0"/>
          <w:szCs w:val="21"/>
          <w:lang w:val="zh-CN"/>
        </w:rPr>
      </w:pPr>
      <w:r>
        <w:rPr>
          <w:rFonts w:hint="eastAsia" w:ascii="宋体" w:hAnsi="宋体" w:eastAsia="宋体" w:cs="宋体"/>
          <w:spacing w:val="4"/>
          <w:kern w:val="0"/>
          <w:szCs w:val="21"/>
          <w:lang w:val="zh-CN"/>
        </w:rPr>
        <w:t>（对本项目特点、设计重点的分析，设计工作内容、工作方案、计划工作量设计进度计划，设计项目组织机构及主要人员安排，设计质量保证体系及质量保证措施，后续服务工作安排，保障设计周期、保障设计方案的主要措施等）</w:t>
      </w:r>
    </w:p>
    <w:p>
      <w:pPr>
        <w:spacing w:line="360" w:lineRule="auto"/>
        <w:rPr>
          <w:rFonts w:ascii="宋体" w:hAnsi="宋体" w:eastAsia="宋体" w:cs="宋体"/>
          <w:spacing w:val="4"/>
          <w:kern w:val="0"/>
          <w:szCs w:val="21"/>
          <w:lang w:val="zh-CN"/>
        </w:rPr>
      </w:pPr>
      <w:r>
        <w:rPr>
          <w:rFonts w:hint="eastAsia" w:ascii="宋体" w:hAnsi="宋体" w:eastAsia="宋体" w:cs="宋体"/>
          <w:spacing w:val="4"/>
          <w:kern w:val="0"/>
          <w:szCs w:val="21"/>
          <w:lang w:val="zh-CN"/>
        </w:rPr>
        <w:t xml:space="preserve">注、投标人工作方案应涵盖但不限于以上要点，可根据第五章评分办法对以上内容进行扩充，格式自拟。 </w:t>
      </w:r>
    </w:p>
    <w:p>
      <w:pPr>
        <w:pStyle w:val="4"/>
        <w:numPr>
          <w:ilvl w:val="1"/>
          <w:numId w:val="0"/>
        </w:numPr>
        <w:ind w:left="840" w:hanging="420"/>
        <w:rPr>
          <w:rFonts w:ascii="宋体" w:hAnsi="宋体" w:eastAsia="宋体"/>
        </w:rPr>
      </w:pPr>
    </w:p>
    <w:p/>
    <w:p/>
    <w:p/>
    <w:p/>
    <w:p/>
    <w:p/>
    <w:p/>
    <w:p/>
    <w:p/>
    <w:p/>
    <w:p/>
    <w:p/>
    <w:p/>
    <w:p/>
    <w:p/>
    <w:p/>
    <w:p/>
    <w:p/>
    <w:p>
      <w:pPr>
        <w:pStyle w:val="4"/>
        <w:numPr>
          <w:ilvl w:val="1"/>
          <w:numId w:val="0"/>
        </w:numPr>
        <w:ind w:left="840" w:hanging="420"/>
        <w:jc w:val="both"/>
        <w:rPr>
          <w:rFonts w:ascii="宋体" w:hAnsi="宋体" w:eastAsia="宋体"/>
        </w:rPr>
        <w:sectPr>
          <w:pgSz w:w="11906" w:h="16838"/>
          <w:pgMar w:top="2098" w:right="1474" w:bottom="1928" w:left="1588" w:header="851" w:footer="992" w:gutter="0"/>
          <w:cols w:space="425" w:num="1"/>
          <w:docGrid w:type="lines" w:linePitch="312" w:charSpace="0"/>
        </w:sectPr>
      </w:pPr>
    </w:p>
    <w:p>
      <w:pPr>
        <w:pStyle w:val="4"/>
        <w:numPr>
          <w:ilvl w:val="1"/>
          <w:numId w:val="0"/>
        </w:numPr>
        <w:ind w:left="840" w:hanging="420"/>
        <w:jc w:val="center"/>
        <w:rPr>
          <w:rFonts w:ascii="宋体" w:hAnsi="宋体" w:eastAsia="宋体"/>
        </w:rPr>
      </w:pPr>
      <w:r>
        <w:rPr>
          <w:rFonts w:hint="eastAsia" w:ascii="宋体" w:hAnsi="宋体" w:eastAsia="宋体"/>
        </w:rPr>
        <w:t>八、其 他 材 料</w:t>
      </w:r>
      <w:bookmarkEnd w:id="49"/>
      <w:bookmarkEnd w:id="50"/>
    </w:p>
    <w:p>
      <w:pPr>
        <w:spacing w:line="360" w:lineRule="auto"/>
        <w:rPr>
          <w:rFonts w:ascii="宋体" w:hAnsi="宋体" w:eastAsia="宋体" w:cs="宋体"/>
          <w:szCs w:val="21"/>
        </w:rPr>
      </w:pPr>
    </w:p>
    <w:p>
      <w:pPr>
        <w:spacing w:line="360" w:lineRule="auto"/>
        <w:rPr>
          <w:rFonts w:ascii="宋体" w:hAnsi="宋体" w:eastAsia="宋体" w:cs="宋体"/>
          <w:szCs w:val="21"/>
        </w:rPr>
      </w:pPr>
    </w:p>
    <w:p>
      <w:pPr>
        <w:pStyle w:val="17"/>
        <w:jc w:val="both"/>
        <w:rPr>
          <w:rFonts w:ascii="宋体" w:hAnsi="宋体" w:eastAsia="宋体" w:cs="Times New Roman"/>
          <w:b/>
          <w:bCs/>
          <w:szCs w:val="32"/>
        </w:rPr>
      </w:pPr>
      <w:bookmarkStart w:id="51" w:name="_Toc31744"/>
      <w:r>
        <w:rPr>
          <w:rFonts w:hint="eastAsia" w:ascii="宋体" w:hAnsi="宋体" w:eastAsia="宋体" w:cs="Times New Roman"/>
          <w:b/>
          <w:bCs/>
          <w:szCs w:val="32"/>
        </w:rPr>
        <w:t>1、中小企业声明函</w:t>
      </w:r>
      <w:bookmarkEnd w:id="51"/>
    </w:p>
    <w:p>
      <w:pPr>
        <w:rPr>
          <w:lang w:val="zh-CN"/>
        </w:rPr>
      </w:pPr>
    </w:p>
    <w:p>
      <w:pPr>
        <w:spacing w:line="360" w:lineRule="auto"/>
        <w:ind w:firstLine="436" w:firstLineChars="200"/>
        <w:rPr>
          <w:rFonts w:ascii="宋体" w:hAnsi="宋体" w:eastAsia="宋体" w:cs="宋体"/>
          <w:spacing w:val="4"/>
          <w:szCs w:val="21"/>
        </w:rPr>
      </w:pPr>
      <w:r>
        <w:rPr>
          <w:rFonts w:hint="eastAsia" w:ascii="宋体" w:hAnsi="宋体" w:eastAsia="宋体" w:cs="宋体"/>
          <w:spacing w:val="4"/>
          <w:szCs w:val="21"/>
        </w:rPr>
        <w:t>本公司郑重声明，根据《政府采购促进中小企业发展暂行办法》（财库〔2011〕181号）的规定，本公司为（请填写：中型、小型、微型）企业。即，本公司同时满足以下条件：</w:t>
      </w:r>
    </w:p>
    <w:p>
      <w:pPr>
        <w:spacing w:line="360" w:lineRule="auto"/>
        <w:ind w:firstLine="436" w:firstLineChars="200"/>
        <w:rPr>
          <w:rFonts w:ascii="宋体" w:hAnsi="宋体" w:eastAsia="宋体" w:cs="宋体"/>
          <w:spacing w:val="4"/>
          <w:szCs w:val="21"/>
        </w:rPr>
      </w:pPr>
      <w:r>
        <w:rPr>
          <w:rFonts w:hint="eastAsia" w:ascii="宋体" w:hAnsi="宋体" w:eastAsia="宋体" w:cs="宋体"/>
          <w:spacing w:val="4"/>
          <w:szCs w:val="21"/>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36" w:firstLineChars="200"/>
        <w:rPr>
          <w:rFonts w:ascii="宋体" w:hAnsi="宋体" w:eastAsia="宋体" w:cs="宋体"/>
          <w:spacing w:val="4"/>
          <w:szCs w:val="21"/>
        </w:rPr>
      </w:pPr>
      <w:r>
        <w:rPr>
          <w:rFonts w:hint="eastAsia" w:ascii="宋体" w:hAnsi="宋体" w:eastAsia="宋体" w:cs="宋体"/>
          <w:spacing w:val="4"/>
          <w:szCs w:val="21"/>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r>
        <w:rPr>
          <w:rFonts w:hint="eastAsia" w:ascii="宋体" w:hAnsi="宋体" w:eastAsia="宋体" w:cs="宋体"/>
          <w:spacing w:val="4"/>
          <w:szCs w:val="21"/>
        </w:rPr>
        <w:t>本公司对上述声明的真实性负责。如有虚假，将依法承担相应责任。</w:t>
      </w:r>
    </w:p>
    <w:p>
      <w:pPr>
        <w:spacing w:line="360" w:lineRule="auto"/>
        <w:ind w:firstLine="436" w:firstLineChars="200"/>
        <w:rPr>
          <w:rFonts w:ascii="宋体" w:hAnsi="宋体" w:eastAsia="宋体" w:cs="宋体"/>
          <w:spacing w:val="4"/>
          <w:szCs w:val="21"/>
        </w:rPr>
      </w:pPr>
    </w:p>
    <w:p>
      <w:pPr>
        <w:spacing w:line="360" w:lineRule="auto"/>
        <w:ind w:firstLine="436" w:firstLineChars="200"/>
        <w:jc w:val="center"/>
        <w:rPr>
          <w:rFonts w:ascii="宋体" w:hAnsi="宋体" w:eastAsia="宋体" w:cs="宋体"/>
          <w:spacing w:val="4"/>
          <w:szCs w:val="21"/>
        </w:rPr>
      </w:pPr>
      <w:r>
        <w:rPr>
          <w:rFonts w:hint="eastAsia" w:ascii="宋体" w:hAnsi="宋体" w:eastAsia="宋体" w:cs="宋体"/>
          <w:spacing w:val="4"/>
          <w:szCs w:val="21"/>
        </w:rPr>
        <w:t xml:space="preserve">                              企业名称（加盖公章）：</w:t>
      </w:r>
    </w:p>
    <w:p>
      <w:pPr>
        <w:spacing w:line="360" w:lineRule="auto"/>
        <w:ind w:firstLine="436" w:firstLineChars="200"/>
        <w:jc w:val="center"/>
        <w:rPr>
          <w:rFonts w:ascii="宋体" w:hAnsi="宋体" w:eastAsia="宋体" w:cs="宋体"/>
          <w:spacing w:val="4"/>
          <w:szCs w:val="21"/>
        </w:rPr>
      </w:pPr>
      <w:r>
        <w:rPr>
          <w:rFonts w:hint="eastAsia" w:ascii="宋体" w:hAnsi="宋体" w:eastAsia="宋体" w:cs="宋体"/>
          <w:spacing w:val="4"/>
          <w:szCs w:val="21"/>
        </w:rPr>
        <w:t xml:space="preserve">                   日  期：</w:t>
      </w:r>
    </w:p>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r>
        <w:rPr>
          <w:rFonts w:hint="eastAsia" w:ascii="宋体" w:hAnsi="宋体" w:eastAsia="宋体" w:cs="宋体"/>
          <w:spacing w:val="4"/>
          <w:szCs w:val="21"/>
        </w:rPr>
        <w:t>注：参加投标的中小企业应当提供本办法规定的《中小企业声明函》，如若此表未填写，小微企业有效投标报价按未优惠之前的分值为准。</w:t>
      </w:r>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p>
    <w:p>
      <w:pPr>
        <w:spacing w:line="360" w:lineRule="auto"/>
        <w:ind w:firstLine="436" w:firstLineChars="200"/>
        <w:rPr>
          <w:rFonts w:ascii="宋体" w:hAnsi="宋体" w:eastAsia="宋体" w:cs="宋体"/>
          <w:spacing w:val="4"/>
          <w:szCs w:val="21"/>
        </w:rPr>
      </w:pPr>
    </w:p>
    <w:p>
      <w:pPr>
        <w:autoSpaceDE w:val="0"/>
        <w:autoSpaceDN w:val="0"/>
        <w:adjustRightInd w:val="0"/>
        <w:spacing w:line="360" w:lineRule="auto"/>
        <w:jc w:val="left"/>
        <w:rPr>
          <w:rFonts w:ascii="宋体" w:hAnsi="宋体" w:eastAsia="宋体" w:cs="宋体"/>
          <w:b/>
          <w:sz w:val="24"/>
        </w:rPr>
      </w:pPr>
      <w:r>
        <w:rPr>
          <w:rFonts w:hint="eastAsia" w:ascii="宋体" w:hAnsi="宋体" w:eastAsia="宋体" w:cs="Times New Roman"/>
          <w:b/>
          <w:bCs/>
          <w:szCs w:val="32"/>
        </w:rPr>
        <w:t>2、</w:t>
      </w:r>
      <w:r>
        <w:rPr>
          <w:rFonts w:hint="eastAsia" w:ascii="宋体" w:hAnsi="宋体" w:eastAsia="宋体" w:cs="宋体"/>
          <w:b/>
          <w:sz w:val="24"/>
        </w:rPr>
        <w:t>反商业贿赂承诺书</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我公司承诺：</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在   （投标项目名称）  招标活动中，我公司保证做到：</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一、公平竞争参加本次招标活动。</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eastAsia="宋体" w:cs="Times New Roman"/>
          <w:sz w:val="24"/>
        </w:rPr>
      </w:pP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 xml:space="preserve">投标人:(盖章)                   </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 xml:space="preserve">法定代表人（签字或盖章）：       </w:t>
      </w:r>
    </w:p>
    <w:p>
      <w:pPr>
        <w:autoSpaceDE w:val="0"/>
        <w:autoSpaceDN w:val="0"/>
        <w:adjustRightInd w:val="0"/>
        <w:spacing w:line="360" w:lineRule="auto"/>
        <w:ind w:right="-11" w:firstLine="630"/>
        <w:rPr>
          <w:rFonts w:ascii="宋体" w:hAnsi="宋体" w:eastAsia="宋体" w:cs="Times New Roman"/>
          <w:sz w:val="24"/>
        </w:rPr>
      </w:pPr>
      <w:r>
        <w:rPr>
          <w:rFonts w:hint="eastAsia" w:ascii="宋体" w:hAnsi="宋体" w:eastAsia="宋体" w:cs="Times New Roman"/>
          <w:sz w:val="24"/>
        </w:rPr>
        <w:t xml:space="preserve">法人授权代表（签字）：           </w:t>
      </w:r>
    </w:p>
    <w:p>
      <w:pPr>
        <w:autoSpaceDE w:val="0"/>
        <w:autoSpaceDN w:val="0"/>
        <w:adjustRightInd w:val="0"/>
        <w:spacing w:line="360" w:lineRule="auto"/>
        <w:ind w:right="-11" w:firstLine="630"/>
        <w:rPr>
          <w:rFonts w:ascii="宋体" w:hAnsi="宋体" w:eastAsia="宋体" w:cs="Times New Roman"/>
          <w:sz w:val="24"/>
          <w:lang w:val="zh-CN"/>
        </w:rPr>
      </w:pPr>
      <w:r>
        <w:rPr>
          <w:rFonts w:hint="eastAsia" w:ascii="宋体" w:hAnsi="宋体" w:eastAsia="宋体" w:cs="Times New Roman"/>
          <w:sz w:val="24"/>
        </w:rPr>
        <w:t xml:space="preserve">年 月 日    </w:t>
      </w:r>
    </w:p>
    <w:p>
      <w:pPr>
        <w:autoSpaceDE w:val="0"/>
        <w:autoSpaceDN w:val="0"/>
        <w:adjustRightInd w:val="0"/>
        <w:spacing w:line="360" w:lineRule="auto"/>
        <w:rPr>
          <w:rFonts w:ascii="宋体" w:hAnsi="Calibri" w:eastAsia="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Calibri" w:eastAsia="宋体" w:cs="宋体"/>
          <w:sz w:val="24"/>
          <w:lang w:val="zh-CN"/>
        </w:rPr>
      </w:pPr>
    </w:p>
    <w:p>
      <w:pPr>
        <w:autoSpaceDE w:val="0"/>
        <w:autoSpaceDN w:val="0"/>
        <w:adjustRightInd w:val="0"/>
        <w:spacing w:line="360" w:lineRule="auto"/>
        <w:rPr>
          <w:rFonts w:ascii="宋体" w:hAnsi="Calibri" w:eastAsia="宋体" w:cs="宋体"/>
          <w:b/>
          <w:bCs/>
          <w:sz w:val="24"/>
        </w:rPr>
      </w:pPr>
      <w:r>
        <w:rPr>
          <w:rFonts w:hint="eastAsia" w:ascii="宋体" w:cs="宋体"/>
          <w:b/>
          <w:bCs/>
          <w:sz w:val="24"/>
        </w:rPr>
        <w:t>3、</w:t>
      </w:r>
      <w:r>
        <w:rPr>
          <w:rFonts w:hint="eastAsia" w:ascii="宋体" w:hAnsi="Calibri" w:eastAsia="宋体" w:cs="宋体"/>
          <w:b/>
          <w:bCs/>
          <w:sz w:val="24"/>
        </w:rPr>
        <w:t>无违反政府采购法律法规的承诺函</w:t>
      </w:r>
    </w:p>
    <w:p>
      <w:pPr>
        <w:autoSpaceDE w:val="0"/>
        <w:autoSpaceDN w:val="0"/>
        <w:adjustRightInd w:val="0"/>
        <w:spacing w:line="360" w:lineRule="auto"/>
        <w:ind w:firstLine="480"/>
        <w:rPr>
          <w:rFonts w:ascii="宋体" w:hAnsi="宋体" w:eastAsia="宋体" w:cs="宋体"/>
          <w:bCs/>
          <w:sz w:val="24"/>
        </w:rPr>
      </w:pPr>
    </w:p>
    <w:p>
      <w:pPr>
        <w:autoSpaceDE w:val="0"/>
        <w:autoSpaceDN w:val="0"/>
        <w:adjustRightInd w:val="0"/>
        <w:spacing w:line="360" w:lineRule="auto"/>
        <w:rPr>
          <w:rFonts w:ascii="宋体" w:hAnsi="宋体" w:eastAsia="宋体" w:cs="宋体"/>
          <w:bCs/>
          <w:sz w:val="24"/>
        </w:rPr>
      </w:pPr>
      <w:r>
        <w:rPr>
          <w:rFonts w:hint="eastAsia" w:ascii="宋体" w:hAnsi="Calibri" w:eastAsia="宋体" w:cs="宋体"/>
          <w:sz w:val="24"/>
          <w:lang w:val="en-US" w:eastAsia="zh-CN"/>
        </w:rPr>
        <w:t>河南招标采购服务有限公司</w:t>
      </w:r>
      <w:r>
        <w:rPr>
          <w:rFonts w:hint="eastAsia" w:ascii="宋体" w:hAnsi="宋体" w:eastAsia="宋体" w:cs="Times New Roman"/>
          <w:sz w:val="24"/>
        </w:rPr>
        <w:t>：</w:t>
      </w:r>
    </w:p>
    <w:p>
      <w:pPr>
        <w:autoSpaceDE w:val="0"/>
        <w:autoSpaceDN w:val="0"/>
        <w:adjustRightInd w:val="0"/>
        <w:spacing w:line="360" w:lineRule="auto"/>
        <w:ind w:firstLine="480"/>
        <w:rPr>
          <w:rFonts w:ascii="宋体" w:hAnsi="宋体" w:eastAsia="宋体" w:cs="宋体"/>
          <w:bCs/>
          <w:sz w:val="24"/>
        </w:rPr>
      </w:pPr>
      <w:r>
        <w:rPr>
          <w:rFonts w:hint="eastAsia" w:ascii="宋体" w:hAnsi="宋体" w:eastAsia="宋体" w:cs="宋体"/>
          <w:bCs/>
          <w:sz w:val="24"/>
        </w:rPr>
        <w:t>在本次政府采购活动中，我单位不存在与其他供应商事先沟通、私下串通及围标等违反政府采购法律法规的情况；我单位负责人与其他供应商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eastAsia="宋体" w:cs="宋体"/>
          <w:bCs/>
          <w:sz w:val="24"/>
        </w:rPr>
      </w:pPr>
    </w:p>
    <w:p>
      <w:pPr>
        <w:spacing w:line="360" w:lineRule="auto"/>
        <w:rPr>
          <w:rFonts w:ascii="宋体" w:hAnsi="宋体" w:eastAsia="宋体" w:cs="Times New Roman"/>
          <w:sz w:val="24"/>
        </w:rPr>
      </w:pPr>
      <w:r>
        <w:rPr>
          <w:rFonts w:hint="eastAsia" w:ascii="宋体" w:hAnsi="宋体" w:eastAsia="宋体" w:cs="Times New Roman"/>
          <w:sz w:val="24"/>
        </w:rPr>
        <w:t>投标人（公章）：</w:t>
      </w:r>
    </w:p>
    <w:p>
      <w:pPr>
        <w:spacing w:line="360" w:lineRule="auto"/>
        <w:rPr>
          <w:rFonts w:ascii="宋体" w:hAnsi="宋体" w:eastAsia="宋体" w:cs="Times New Roman"/>
          <w:sz w:val="24"/>
        </w:rPr>
      </w:pPr>
      <w:r>
        <w:rPr>
          <w:rFonts w:hint="eastAsia" w:ascii="宋体" w:hAnsi="宋体" w:eastAsia="宋体" w:cs="Times New Roman"/>
          <w:sz w:val="24"/>
        </w:rPr>
        <w:t>投标人法定代表人（签字或盖章</w:t>
      </w:r>
      <w:r>
        <w:rPr>
          <w:rFonts w:ascii="宋体" w:hAnsi="宋体" w:eastAsia="宋体" w:cs="Times New Roman"/>
          <w:sz w:val="24"/>
        </w:rPr>
        <w:t>）</w:t>
      </w:r>
      <w:r>
        <w:rPr>
          <w:rFonts w:hint="eastAsia" w:ascii="宋体" w:hAnsi="宋体" w:eastAsia="宋体" w:cs="Times New Roman"/>
          <w:sz w:val="24"/>
        </w:rPr>
        <w:t>：</w:t>
      </w:r>
    </w:p>
    <w:p>
      <w:pPr>
        <w:spacing w:line="360" w:lineRule="auto"/>
        <w:rPr>
          <w:rFonts w:ascii="宋体" w:hAnsi="宋体"/>
          <w:sz w:val="24"/>
        </w:rPr>
      </w:pPr>
      <w:r>
        <w:rPr>
          <w:rFonts w:hint="eastAsia" w:ascii="宋体" w:hAnsi="宋体" w:eastAsia="宋体" w:cs="Times New Roman"/>
          <w:sz w:val="24"/>
        </w:rPr>
        <w:t>日期：     年    月    日</w:t>
      </w:r>
    </w:p>
    <w:p>
      <w:pPr>
        <w:spacing w:line="360" w:lineRule="auto"/>
        <w:rPr>
          <w:rFonts w:ascii="宋体" w:hAnsi="宋体"/>
          <w:sz w:val="24"/>
        </w:rPr>
      </w:pPr>
    </w:p>
    <w:p>
      <w:pPr>
        <w:spacing w:line="360" w:lineRule="auto"/>
        <w:rPr>
          <w:rFonts w:ascii="宋体" w:hAnsi="宋体"/>
          <w:sz w:val="24"/>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sz w:val="24"/>
          <w:lang w:val="zh-CN"/>
        </w:rPr>
      </w:pPr>
    </w:p>
    <w:p>
      <w:pPr>
        <w:spacing w:line="480" w:lineRule="auto"/>
        <w:rPr>
          <w:rFonts w:ascii="宋体" w:hAnsi="宋体" w:eastAsia="宋体" w:cs="Times New Roman"/>
          <w:sz w:val="24"/>
          <w:lang w:val="zh-CN"/>
        </w:rPr>
      </w:pPr>
    </w:p>
    <w:p>
      <w:pPr>
        <w:autoSpaceDE w:val="0"/>
        <w:autoSpaceDN w:val="0"/>
        <w:adjustRightInd w:val="0"/>
        <w:spacing w:line="360" w:lineRule="auto"/>
        <w:jc w:val="left"/>
        <w:rPr>
          <w:rFonts w:ascii="宋体" w:hAnsi="宋体" w:eastAsia="宋体" w:cs="宋体"/>
          <w:b/>
          <w:sz w:val="24"/>
          <w:lang w:val="zh-CN"/>
        </w:rPr>
      </w:pPr>
      <w:r>
        <w:rPr>
          <w:rFonts w:hint="eastAsia" w:ascii="宋体" w:hAnsi="宋体" w:cs="宋体"/>
          <w:b/>
          <w:sz w:val="24"/>
          <w:lang w:val="zh-CN"/>
        </w:rPr>
        <w:t>4、</w:t>
      </w:r>
      <w:r>
        <w:rPr>
          <w:rFonts w:hint="eastAsia" w:ascii="宋体" w:hAnsi="宋体" w:eastAsia="宋体" w:cs="宋体"/>
          <w:b/>
          <w:sz w:val="24"/>
          <w:lang w:val="zh-CN"/>
        </w:rPr>
        <w:t>残疾人福利性单位声明函（如有）</w:t>
      </w:r>
    </w:p>
    <w:p>
      <w:pPr>
        <w:autoSpaceDE w:val="0"/>
        <w:autoSpaceDN w:val="0"/>
        <w:adjustRightInd w:val="0"/>
        <w:spacing w:line="360" w:lineRule="auto"/>
        <w:rPr>
          <w:rFonts w:ascii="宋体" w:hAnsi="Calibri" w:eastAsia="宋体" w:cs="宋体"/>
          <w:sz w:val="24"/>
          <w:lang w:val="zh-CN"/>
        </w:rPr>
      </w:pPr>
    </w:p>
    <w:p>
      <w:pPr>
        <w:autoSpaceDE w:val="0"/>
        <w:autoSpaceDN w:val="0"/>
        <w:adjustRightInd w:val="0"/>
        <w:spacing w:line="360" w:lineRule="auto"/>
        <w:ind w:firstLine="480" w:firstLineChars="200"/>
        <w:rPr>
          <w:rFonts w:ascii="宋体" w:hAnsi="Calibri" w:eastAsia="宋体" w:cs="宋体"/>
          <w:sz w:val="24"/>
          <w:lang w:val="zh-CN"/>
        </w:rPr>
      </w:pPr>
      <w:r>
        <w:rPr>
          <w:rFonts w:hint="eastAsia" w:ascii="宋体" w:hAnsi="Calibri" w:eastAsia="宋体" w:cs="宋体"/>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rPr>
          <w:rFonts w:ascii="宋体" w:hAnsi="Calibri" w:eastAsia="宋体" w:cs="宋体"/>
          <w:sz w:val="24"/>
          <w:lang w:val="zh-CN"/>
        </w:rPr>
      </w:pPr>
      <w:r>
        <w:rPr>
          <w:rFonts w:hint="eastAsia" w:ascii="宋体" w:hAnsi="Calibri" w:eastAsia="宋体" w:cs="宋体"/>
          <w:sz w:val="24"/>
          <w:lang w:val="zh-CN"/>
        </w:rPr>
        <w:t>本单位对上述声明的真实性负责。如有虚假，将依法承担相应责任。</w:t>
      </w:r>
    </w:p>
    <w:p>
      <w:pPr>
        <w:autoSpaceDE w:val="0"/>
        <w:autoSpaceDN w:val="0"/>
        <w:adjustRightInd w:val="0"/>
        <w:spacing w:line="360" w:lineRule="auto"/>
        <w:rPr>
          <w:rFonts w:ascii="宋体" w:hAnsi="Calibri" w:eastAsia="宋体" w:cs="宋体"/>
          <w:sz w:val="24"/>
          <w:lang w:val="zh-CN"/>
        </w:rPr>
      </w:pPr>
    </w:p>
    <w:p>
      <w:pPr>
        <w:autoSpaceDE w:val="0"/>
        <w:autoSpaceDN w:val="0"/>
        <w:adjustRightInd w:val="0"/>
        <w:spacing w:line="360" w:lineRule="auto"/>
        <w:rPr>
          <w:rFonts w:ascii="宋体" w:hAnsi="Calibri" w:eastAsia="宋体" w:cs="宋体"/>
          <w:sz w:val="24"/>
          <w:lang w:val="zh-CN"/>
        </w:rPr>
      </w:pPr>
    </w:p>
    <w:p>
      <w:pPr>
        <w:autoSpaceDE w:val="0"/>
        <w:autoSpaceDN w:val="0"/>
        <w:adjustRightInd w:val="0"/>
        <w:spacing w:line="360" w:lineRule="auto"/>
        <w:rPr>
          <w:rFonts w:ascii="宋体" w:hAnsi="Calibri" w:eastAsia="宋体" w:cs="宋体"/>
          <w:sz w:val="24"/>
          <w:lang w:val="zh-CN"/>
        </w:rPr>
      </w:pPr>
      <w:r>
        <w:rPr>
          <w:rFonts w:hint="eastAsia" w:ascii="宋体" w:hAnsi="Calibri" w:eastAsia="宋体" w:cs="宋体"/>
          <w:sz w:val="24"/>
          <w:lang w:val="zh-CN"/>
        </w:rPr>
        <w:t xml:space="preserve">               单位名称（盖章）：</w:t>
      </w:r>
    </w:p>
    <w:p>
      <w:pPr>
        <w:autoSpaceDE w:val="0"/>
        <w:autoSpaceDN w:val="0"/>
        <w:adjustRightInd w:val="0"/>
        <w:spacing w:line="360" w:lineRule="auto"/>
        <w:ind w:firstLine="2280" w:firstLineChars="950"/>
        <w:rPr>
          <w:rFonts w:ascii="宋体" w:hAnsi="Calibri" w:eastAsia="宋体" w:cs="宋体"/>
          <w:sz w:val="24"/>
          <w:lang w:val="zh-CN"/>
        </w:rPr>
      </w:pPr>
      <w:r>
        <w:rPr>
          <w:rFonts w:hint="eastAsia" w:ascii="宋体" w:hAnsi="Calibri" w:eastAsia="宋体" w:cs="宋体"/>
          <w:sz w:val="24"/>
          <w:lang w:val="zh-CN"/>
        </w:rPr>
        <w:t>日  期：</w:t>
      </w:r>
    </w:p>
    <w:p>
      <w:pPr>
        <w:autoSpaceDE w:val="0"/>
        <w:autoSpaceDN w:val="0"/>
        <w:adjustRightInd w:val="0"/>
        <w:spacing w:line="360" w:lineRule="auto"/>
        <w:rPr>
          <w:rFonts w:ascii="宋体" w:hAnsi="Calibri" w:eastAsia="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hAnsi="Calibri" w:eastAsia="宋体" w:cs="宋体"/>
          <w:sz w:val="24"/>
          <w:lang w:val="zh-CN"/>
        </w:rPr>
      </w:pPr>
    </w:p>
    <w:p>
      <w:pPr>
        <w:spacing w:line="360" w:lineRule="auto"/>
        <w:jc w:val="center"/>
        <w:rPr>
          <w:rFonts w:ascii="宋体" w:hAnsi="宋体" w:eastAsia="宋体" w:cs="Times New Roman"/>
          <w:sz w:val="32"/>
          <w:szCs w:val="32"/>
        </w:rPr>
      </w:pPr>
      <w:r>
        <w:rPr>
          <w:rFonts w:hint="eastAsia" w:ascii="宋体" w:hAnsi="宋体" w:eastAsia="宋体" w:cs="Times New Roman"/>
          <w:b/>
          <w:sz w:val="32"/>
          <w:szCs w:val="32"/>
        </w:rPr>
        <w:t>投标人证明文件原件明细表</w:t>
      </w:r>
    </w:p>
    <w:tbl>
      <w:tblPr>
        <w:tblStyle w:val="13"/>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220"/>
        <w:gridCol w:w="144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5220" w:type="dxa"/>
            <w:vAlign w:val="center"/>
          </w:tcPr>
          <w:p>
            <w:pPr>
              <w:jc w:val="center"/>
              <w:rPr>
                <w:rFonts w:ascii="宋体" w:hAnsi="宋体" w:eastAsia="宋体" w:cs="Times New Roman"/>
                <w:szCs w:val="21"/>
              </w:rPr>
            </w:pPr>
            <w:r>
              <w:rPr>
                <w:rFonts w:hint="eastAsia" w:ascii="宋体" w:hAnsi="宋体" w:eastAsia="宋体" w:cs="Times New Roman"/>
                <w:szCs w:val="21"/>
              </w:rPr>
              <w:t>证明文件原件名称</w:t>
            </w:r>
          </w:p>
        </w:tc>
        <w:tc>
          <w:tcPr>
            <w:tcW w:w="1440" w:type="dxa"/>
            <w:vAlign w:val="center"/>
          </w:tcPr>
          <w:p>
            <w:pPr>
              <w:jc w:val="center"/>
              <w:rPr>
                <w:rFonts w:ascii="宋体" w:hAnsi="宋体" w:eastAsia="宋体" w:cs="Times New Roman"/>
                <w:szCs w:val="21"/>
              </w:rPr>
            </w:pPr>
            <w:r>
              <w:rPr>
                <w:rFonts w:hint="eastAsia" w:ascii="宋体" w:hAnsi="宋体" w:eastAsia="宋体" w:cs="Times New Roman"/>
                <w:szCs w:val="21"/>
              </w:rPr>
              <w:t>份数</w:t>
            </w:r>
          </w:p>
        </w:tc>
        <w:tc>
          <w:tcPr>
            <w:tcW w:w="1507"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5220" w:type="dxa"/>
            <w:vAlign w:val="center"/>
          </w:tcPr>
          <w:p>
            <w:pPr>
              <w:jc w:val="center"/>
              <w:rPr>
                <w:rFonts w:ascii="宋体" w:hAnsi="宋体" w:eastAsia="宋体" w:cs="Times New Roman"/>
                <w:szCs w:val="21"/>
              </w:rPr>
            </w:pPr>
          </w:p>
        </w:tc>
        <w:tc>
          <w:tcPr>
            <w:tcW w:w="1440" w:type="dxa"/>
            <w:vAlign w:val="center"/>
          </w:tcPr>
          <w:p>
            <w:pPr>
              <w:jc w:val="center"/>
              <w:rPr>
                <w:rFonts w:ascii="宋体" w:hAnsi="宋体" w:eastAsia="宋体" w:cs="Times New Roman"/>
                <w:szCs w:val="21"/>
              </w:rPr>
            </w:pPr>
          </w:p>
        </w:tc>
        <w:tc>
          <w:tcPr>
            <w:tcW w:w="1507"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7</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8</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9</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10</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11</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8" w:type="dxa"/>
            <w:vAlign w:val="center"/>
          </w:tcPr>
          <w:p>
            <w:pPr>
              <w:jc w:val="center"/>
              <w:rPr>
                <w:rFonts w:ascii="宋体" w:hAnsi="宋体" w:eastAsia="宋体" w:cs="Times New Roman"/>
                <w:szCs w:val="21"/>
              </w:rPr>
            </w:pPr>
            <w:r>
              <w:rPr>
                <w:rFonts w:hint="eastAsia" w:ascii="宋体" w:hAnsi="宋体" w:eastAsia="宋体" w:cs="Times New Roman"/>
                <w:szCs w:val="21"/>
              </w:rPr>
              <w:t>…</w:t>
            </w:r>
          </w:p>
        </w:tc>
        <w:tc>
          <w:tcPr>
            <w:tcW w:w="5220" w:type="dxa"/>
            <w:vAlign w:val="center"/>
          </w:tcPr>
          <w:p>
            <w:pPr>
              <w:jc w:val="center"/>
              <w:rPr>
                <w:rFonts w:ascii="宋体" w:hAnsi="宋体" w:eastAsia="宋体" w:cs="Times New Roman"/>
                <w:sz w:val="24"/>
              </w:rPr>
            </w:pPr>
          </w:p>
        </w:tc>
        <w:tc>
          <w:tcPr>
            <w:tcW w:w="1440" w:type="dxa"/>
            <w:vAlign w:val="center"/>
          </w:tcPr>
          <w:p>
            <w:pPr>
              <w:jc w:val="center"/>
              <w:rPr>
                <w:rFonts w:ascii="宋体" w:hAnsi="宋体" w:eastAsia="宋体" w:cs="Times New Roman"/>
                <w:sz w:val="24"/>
              </w:rPr>
            </w:pPr>
          </w:p>
        </w:tc>
        <w:tc>
          <w:tcPr>
            <w:tcW w:w="1507" w:type="dxa"/>
            <w:vAlign w:val="center"/>
          </w:tcPr>
          <w:p>
            <w:pPr>
              <w:jc w:val="center"/>
              <w:rPr>
                <w:rFonts w:ascii="宋体" w:hAnsi="宋体" w:eastAsia="宋体" w:cs="Times New Roman"/>
                <w:sz w:val="24"/>
              </w:rPr>
            </w:pPr>
          </w:p>
        </w:tc>
      </w:tr>
    </w:tbl>
    <w:p>
      <w:pPr>
        <w:spacing w:beforeLines="50" w:afterLines="50" w:line="320" w:lineRule="exact"/>
        <w:rPr>
          <w:rFonts w:ascii="宋体" w:hAnsi="宋体" w:eastAsia="宋体" w:cs="Arial"/>
          <w:sz w:val="24"/>
        </w:rPr>
      </w:pPr>
    </w:p>
    <w:p>
      <w:pPr>
        <w:spacing w:beforeLines="50" w:afterLines="50" w:line="320" w:lineRule="exact"/>
        <w:rPr>
          <w:rFonts w:ascii="宋体" w:hAnsi="宋体" w:eastAsia="宋体" w:cs="Arial"/>
          <w:szCs w:val="21"/>
          <w:u w:val="single"/>
        </w:rPr>
      </w:pPr>
      <w:r>
        <w:rPr>
          <w:rFonts w:hint="eastAsia" w:ascii="宋体" w:hAnsi="宋体" w:eastAsia="宋体" w:cs="Arial"/>
          <w:szCs w:val="21"/>
        </w:rPr>
        <w:t>投</w:t>
      </w:r>
      <w:r>
        <w:rPr>
          <w:rFonts w:ascii="宋体" w:hAnsi="宋体" w:eastAsia="宋体" w:cs="Arial"/>
          <w:szCs w:val="21"/>
        </w:rPr>
        <w:t>标</w:t>
      </w:r>
      <w:r>
        <w:rPr>
          <w:rFonts w:hint="eastAsia" w:ascii="宋体" w:hAnsi="宋体" w:eastAsia="宋体" w:cs="Arial"/>
          <w:szCs w:val="21"/>
        </w:rPr>
        <w:t>人名</w:t>
      </w:r>
      <w:r>
        <w:rPr>
          <w:rFonts w:ascii="宋体" w:hAnsi="宋体" w:eastAsia="宋体" w:cs="Arial"/>
          <w:szCs w:val="21"/>
        </w:rPr>
        <w:t>称</w:t>
      </w:r>
      <w:r>
        <w:rPr>
          <w:rFonts w:hint="eastAsia" w:ascii="宋体" w:hAnsi="宋体" w:eastAsia="宋体" w:cs="Arial"/>
          <w:szCs w:val="21"/>
        </w:rPr>
        <w:t>（并加</w:t>
      </w:r>
      <w:r>
        <w:rPr>
          <w:rFonts w:ascii="宋体" w:hAnsi="宋体" w:eastAsia="宋体" w:cs="Arial"/>
          <w:szCs w:val="21"/>
        </w:rPr>
        <w:t>盖</w:t>
      </w:r>
      <w:r>
        <w:rPr>
          <w:rFonts w:hint="eastAsia" w:ascii="宋体" w:hAnsi="宋体" w:eastAsia="宋体" w:cs="Arial"/>
          <w:szCs w:val="21"/>
        </w:rPr>
        <w:t>公章）：</w:t>
      </w:r>
    </w:p>
    <w:p>
      <w:pPr>
        <w:pStyle w:val="6"/>
        <w:spacing w:before="60" w:afterLines="50" w:line="320" w:lineRule="exact"/>
      </w:pPr>
      <w:r>
        <w:rPr>
          <w:rFonts w:hint="eastAsia" w:cs="Arial"/>
          <w:szCs w:val="21"/>
        </w:rPr>
        <w:t>法定代表人或其授</w:t>
      </w:r>
      <w:r>
        <w:rPr>
          <w:rFonts w:cs="Arial"/>
          <w:szCs w:val="21"/>
        </w:rPr>
        <w:t>权</w:t>
      </w:r>
      <w:r>
        <w:rPr>
          <w:rFonts w:hint="eastAsia" w:cs="Arial"/>
          <w:szCs w:val="21"/>
        </w:rPr>
        <w:t>委托人（签字）：</w:t>
      </w:r>
    </w:p>
    <w:p>
      <w:pPr>
        <w:pStyle w:val="6"/>
        <w:spacing w:before="60" w:afterLines="50" w:line="320" w:lineRule="exact"/>
        <w:rPr>
          <w:rFonts w:cs="Arial"/>
          <w:szCs w:val="21"/>
        </w:rPr>
      </w:pPr>
      <w:r>
        <w:rPr>
          <w:rFonts w:hint="eastAsia"/>
        </w:rPr>
        <w:t>联系方式：</w:t>
      </w:r>
    </w:p>
    <w:p>
      <w:pPr>
        <w:pStyle w:val="6"/>
        <w:spacing w:before="60" w:afterLines="50" w:line="320" w:lineRule="exact"/>
        <w:rPr>
          <w:szCs w:val="21"/>
        </w:rPr>
      </w:pPr>
      <w:r>
        <w:rPr>
          <w:rFonts w:cs="Arial"/>
          <w:szCs w:val="21"/>
        </w:rPr>
        <w:t>签</w:t>
      </w:r>
      <w:r>
        <w:rPr>
          <w:rFonts w:hint="eastAsia" w:cs="Arial"/>
          <w:szCs w:val="21"/>
        </w:rPr>
        <w:t>署日期：年月日</w:t>
      </w:r>
    </w:p>
    <w:p>
      <w:pPr>
        <w:spacing w:line="480" w:lineRule="exact"/>
        <w:ind w:left="1054" w:hanging="1054" w:hangingChars="500"/>
        <w:rPr>
          <w:rFonts w:ascii="宋体" w:hAnsi="Calibri" w:eastAsia="宋体" w:cs="宋体"/>
          <w:sz w:val="24"/>
          <w:lang w:val="zh-CN"/>
        </w:rPr>
      </w:pPr>
      <w:r>
        <w:rPr>
          <w:rFonts w:hint="eastAsia" w:ascii="宋体" w:hAnsi="宋体" w:eastAsia="宋体" w:cs="Times New Roman"/>
          <w:b/>
          <w:szCs w:val="21"/>
        </w:rPr>
        <w:t>使用说明：请将此表粘贴于证明文件原件包外。</w:t>
      </w:r>
    </w:p>
    <w:p>
      <w:pPr>
        <w:rPr>
          <w:rFonts w:ascii="宋体" w:hAnsi="宋体" w:eastAsia="宋体"/>
        </w:rPr>
      </w:pPr>
    </w:p>
    <w:bookmarkEnd w:id="41"/>
    <w:bookmarkEnd w:id="42"/>
    <w:p/>
    <w:p/>
    <w:sectPr>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6C266"/>
    <w:multiLevelType w:val="singleLevel"/>
    <w:tmpl w:val="5786C266"/>
    <w:lvl w:ilvl="0" w:tentative="0">
      <w:start w:val="1"/>
      <w:numFmt w:val="decimal"/>
      <w:suff w:val="nothing"/>
      <w:lvlText w:val="%1、"/>
      <w:lvlJc w:val="left"/>
    </w:lvl>
  </w:abstractNum>
  <w:abstractNum w:abstractNumId="1">
    <w:nsid w:val="57F5FC4E"/>
    <w:multiLevelType w:val="singleLevel"/>
    <w:tmpl w:val="57F5FC4E"/>
    <w:lvl w:ilvl="0" w:tentative="0">
      <w:start w:val="1"/>
      <w:numFmt w:val="decimal"/>
      <w:suff w:val="nothing"/>
      <w:lvlText w:val="%1、"/>
      <w:lvlJc w:val="left"/>
    </w:lvl>
  </w:abstractNum>
  <w:abstractNum w:abstractNumId="2">
    <w:nsid w:val="59ED9C90"/>
    <w:multiLevelType w:val="singleLevel"/>
    <w:tmpl w:val="59ED9C90"/>
    <w:lvl w:ilvl="0" w:tentative="0">
      <w:start w:val="1"/>
      <w:numFmt w:val="decimal"/>
      <w:suff w:val="nothing"/>
      <w:lvlText w:val="%1、"/>
      <w:lvlJc w:val="left"/>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2C47"/>
    <w:multiLevelType w:val="singleLevel"/>
    <w:tmpl w:val="59F82C47"/>
    <w:lvl w:ilvl="0" w:tentative="0">
      <w:start w:val="16"/>
      <w:numFmt w:val="decimal"/>
      <w:lvlText w:val="%1."/>
      <w:lvlJc w:val="left"/>
      <w:pPr>
        <w:tabs>
          <w:tab w:val="left" w:pos="312"/>
        </w:tabs>
      </w:pPr>
    </w:lvl>
  </w:abstractNum>
  <w:abstractNum w:abstractNumId="5">
    <w:nsid w:val="5A03BF6F"/>
    <w:multiLevelType w:val="singleLevel"/>
    <w:tmpl w:val="5A03BF6F"/>
    <w:lvl w:ilvl="0" w:tentative="0">
      <w:start w:val="8"/>
      <w:numFmt w:val="chineseCounting"/>
      <w:suff w:val="nothing"/>
      <w:lvlText w:val="%1、"/>
      <w:lvlJc w:val="left"/>
    </w:lvl>
  </w:abstractNum>
  <w:abstractNum w:abstractNumId="6">
    <w:nsid w:val="5A090E6A"/>
    <w:multiLevelType w:val="singleLevel"/>
    <w:tmpl w:val="5A090E6A"/>
    <w:lvl w:ilvl="0" w:tentative="0">
      <w:start w:val="1"/>
      <w:numFmt w:val="decimal"/>
      <w:suff w:val="nothing"/>
      <w:lvlText w:val="%1、"/>
      <w:lvlJc w:val="left"/>
    </w:lvl>
  </w:abstractNum>
  <w:abstractNum w:abstractNumId="7">
    <w:nsid w:val="5A45ECC3"/>
    <w:multiLevelType w:val="singleLevel"/>
    <w:tmpl w:val="5A45ECC3"/>
    <w:lvl w:ilvl="0" w:tentative="0">
      <w:start w:val="7"/>
      <w:numFmt w:val="decimal"/>
      <w:lvlText w:val="%1."/>
      <w:lvlJc w:val="left"/>
      <w:pPr>
        <w:tabs>
          <w:tab w:val="left" w:pos="312"/>
        </w:tabs>
      </w:pPr>
    </w:lvl>
  </w:abstractNum>
  <w:num w:numId="1">
    <w:abstractNumId w:val="3"/>
  </w:num>
  <w:num w:numId="2">
    <w:abstractNumId w:val="6"/>
  </w:num>
  <w:num w:numId="3">
    <w:abstractNumId w:val="7"/>
  </w:num>
  <w:num w:numId="4">
    <w:abstractNumId w:val="4"/>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572AD9"/>
    <w:rsid w:val="205E79AA"/>
    <w:rsid w:val="215F2AE1"/>
    <w:rsid w:val="240251E9"/>
    <w:rsid w:val="275570D5"/>
    <w:rsid w:val="2CFC271E"/>
    <w:rsid w:val="47D9009B"/>
    <w:rsid w:val="53461234"/>
    <w:rsid w:val="5C5109D9"/>
    <w:rsid w:val="67970E2A"/>
    <w:rsid w:val="6D393EE9"/>
    <w:rsid w:val="701D7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paragraph" w:styleId="4">
    <w:name w:val="heading 2"/>
    <w:basedOn w:val="1"/>
    <w:next w:val="1"/>
    <w:link w:val="14"/>
    <w:unhideWhenUsed/>
    <w:qFormat/>
    <w:uiPriority w:val="0"/>
    <w:pPr>
      <w:keepNext/>
      <w:keepLines/>
      <w:spacing w:before="260" w:after="260" w:line="416" w:lineRule="auto"/>
      <w:outlineLvl w:val="1"/>
    </w:pPr>
    <w:rPr>
      <w:rFonts w:eastAsia="楷体" w:asciiTheme="majorAscii" w:hAnsiTheme="majorAscii" w:cstheme="majorBidi"/>
      <w:b/>
      <w:bCs/>
      <w:sz w:val="32"/>
      <w:szCs w:val="32"/>
    </w:rPr>
  </w:style>
  <w:style w:type="paragraph" w:styleId="5">
    <w:name w:val="heading 3"/>
    <w:basedOn w:val="1"/>
    <w:next w:val="1"/>
    <w:link w:val="15"/>
    <w:unhideWhenUsed/>
    <w:qFormat/>
    <w:uiPriority w:val="0"/>
    <w:pPr>
      <w:keepNext/>
      <w:keepLines/>
      <w:spacing w:before="200" w:after="200"/>
      <w:jc w:val="center"/>
      <w:outlineLvl w:val="2"/>
    </w:pPr>
    <w:rPr>
      <w:rFonts w:ascii="Times New Roman" w:hAnsi="Times New Roman" w:eastAsia="宋体"/>
      <w:b/>
      <w:bCs/>
      <w:sz w:val="24"/>
      <w:szCs w:val="32"/>
    </w:rPr>
  </w:style>
  <w:style w:type="character" w:default="1" w:styleId="12">
    <w:name w:val="Default Paragraph Font"/>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Indent"/>
    <w:basedOn w:val="1"/>
    <w:uiPriority w:val="0"/>
    <w:rPr>
      <w:rFonts w:ascii="宋体" w:hAnsi="宋体" w:eastAsia="宋体" w:cs="Times New Roman"/>
      <w:szCs w:val="24"/>
    </w:rPr>
  </w:style>
  <w:style w:type="paragraph" w:styleId="7">
    <w:name w:val="annotation text"/>
    <w:basedOn w:val="1"/>
    <w:uiPriority w:val="0"/>
    <w:pPr>
      <w:jc w:val="left"/>
    </w:pPr>
    <w:rPr>
      <w:rFonts w:ascii="Times New Roman" w:hAnsi="Times New Roman" w:eastAsia="宋体" w:cs="Times New Roman"/>
      <w:szCs w:val="24"/>
    </w:rPr>
  </w:style>
  <w:style w:type="paragraph" w:styleId="8">
    <w:name w:val="Plain Text"/>
    <w:basedOn w:val="1"/>
    <w:uiPriority w:val="0"/>
    <w:rPr>
      <w:rFonts w:eastAsia="宋体"/>
      <w:sz w:val="24"/>
    </w:rPr>
  </w:style>
  <w:style w:type="paragraph" w:styleId="9">
    <w:name w:val="Body Text Indent 2"/>
    <w:basedOn w:val="1"/>
    <w:uiPriority w:val="0"/>
    <w:pPr>
      <w:spacing w:line="440" w:lineRule="exact"/>
      <w:ind w:firstLine="560" w:firstLineChars="200"/>
    </w:pPr>
    <w:rPr>
      <w:rFonts w:ascii="仿宋_GB2312" w:eastAsia="仿宋_GB2312"/>
      <w:sz w:val="2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Normal (Web)"/>
    <w:basedOn w:val="1"/>
    <w:uiPriority w:val="0"/>
    <w:rPr>
      <w:rFonts w:ascii="Calibri" w:hAnsi="Calibri" w:eastAsia="宋体" w:cs="Times New Roman"/>
      <w:sz w:val="24"/>
      <w:szCs w:val="24"/>
    </w:rPr>
  </w:style>
  <w:style w:type="character" w:customStyle="1" w:styleId="14">
    <w:name w:val="标题 2 Char"/>
    <w:basedOn w:val="12"/>
    <w:link w:val="4"/>
    <w:locked/>
    <w:uiPriority w:val="0"/>
    <w:rPr>
      <w:rFonts w:eastAsia="楷体" w:asciiTheme="majorAscii" w:hAnsiTheme="majorAscii" w:cstheme="majorBidi"/>
      <w:b/>
      <w:bCs/>
      <w:sz w:val="32"/>
      <w:szCs w:val="32"/>
    </w:rPr>
  </w:style>
  <w:style w:type="character" w:customStyle="1" w:styleId="15">
    <w:name w:val="标题 3 Char"/>
    <w:link w:val="5"/>
    <w:qFormat/>
    <w:uiPriority w:val="0"/>
    <w:rPr>
      <w:rFonts w:ascii="Times New Roman" w:hAnsi="Times New Roman" w:eastAsia="宋体"/>
      <w:b/>
      <w:bCs/>
      <w:sz w:val="24"/>
      <w:szCs w:val="32"/>
    </w:rPr>
  </w:style>
  <w:style w:type="character" w:customStyle="1" w:styleId="16">
    <w:name w:val="标题 1 Char"/>
    <w:basedOn w:val="12"/>
    <w:link w:val="3"/>
    <w:qFormat/>
    <w:uiPriority w:val="99"/>
    <w:rPr>
      <w:rFonts w:ascii="Times New Roman" w:hAnsi="Times New Roman" w:eastAsia="黑体" w:cs="Times New Roman"/>
      <w:b/>
      <w:bCs/>
      <w:kern w:val="44"/>
      <w:sz w:val="32"/>
      <w:szCs w:val="44"/>
    </w:rPr>
  </w:style>
  <w:style w:type="paragraph" w:customStyle="1" w:styleId="17">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刘帅</cp:lastModifiedBy>
  <dcterms:modified xsi:type="dcterms:W3CDTF">2017-12-29T07:17:10Z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