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300"/>
        <w:rPr>
          <w:rFonts w:asciiTheme="majorEastAsia" w:hAnsiTheme="majorEastAsia" w:eastAsiaTheme="majorEastAsia" w:cstheme="majorEastAsia"/>
          <w:b/>
          <w:bCs/>
          <w:color w:val="000000"/>
          <w:sz w:val="44"/>
          <w:szCs w:val="44"/>
        </w:rPr>
      </w:pPr>
    </w:p>
    <w:p>
      <w:pPr>
        <w:jc w:val="center"/>
        <w:rPr>
          <w:rFonts w:asciiTheme="majorEastAsia" w:hAnsiTheme="majorEastAsia" w:eastAsiaTheme="majorEastAsia" w:cstheme="majorEastAsia"/>
          <w:b/>
          <w:bCs/>
          <w:color w:val="000000"/>
          <w:sz w:val="44"/>
          <w:szCs w:val="44"/>
        </w:rPr>
      </w:pPr>
      <w:r>
        <w:rPr>
          <w:rFonts w:hint="eastAsia" w:asciiTheme="majorEastAsia" w:hAnsiTheme="majorEastAsia" w:eastAsiaTheme="majorEastAsia" w:cstheme="majorEastAsia"/>
          <w:b/>
          <w:bCs/>
          <w:color w:val="000000"/>
          <w:sz w:val="44"/>
          <w:szCs w:val="44"/>
          <w:lang w:eastAsia="zh-CN"/>
        </w:rPr>
        <w:t>许昌市城乡一体化示范区发展改革局</w:t>
      </w:r>
      <w:r>
        <w:rPr>
          <w:rFonts w:hint="eastAsia" w:asciiTheme="majorEastAsia" w:hAnsiTheme="majorEastAsia" w:eastAsiaTheme="majorEastAsia" w:cstheme="majorEastAsia"/>
          <w:b/>
          <w:bCs/>
          <w:color w:val="000000"/>
          <w:sz w:val="44"/>
          <w:szCs w:val="44"/>
        </w:rPr>
        <w:t>“</w:t>
      </w:r>
      <w:r>
        <w:rPr>
          <w:rFonts w:hint="eastAsia" w:asciiTheme="majorEastAsia" w:hAnsiTheme="majorEastAsia" w:eastAsiaTheme="majorEastAsia" w:cstheme="majorEastAsia"/>
          <w:b/>
          <w:bCs/>
          <w:color w:val="000000"/>
          <w:sz w:val="44"/>
          <w:szCs w:val="44"/>
          <w:lang w:eastAsia="zh-CN"/>
        </w:rPr>
        <w:t>安全生产政府购买服务</w:t>
      </w:r>
      <w:r>
        <w:rPr>
          <w:rFonts w:hint="eastAsia" w:asciiTheme="majorEastAsia" w:hAnsiTheme="majorEastAsia" w:eastAsiaTheme="majorEastAsia" w:cstheme="majorEastAsia"/>
          <w:b/>
          <w:bCs/>
          <w:color w:val="000000"/>
          <w:sz w:val="44"/>
          <w:szCs w:val="44"/>
        </w:rPr>
        <w:t>”</w:t>
      </w:r>
    </w:p>
    <w:p>
      <w:pPr>
        <w:rPr>
          <w:rFonts w:ascii="微软简隶书" w:eastAsia="微软简隶书"/>
          <w:color w:val="000000"/>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 w:val="0"/>
          <w:bCs/>
          <w:color w:val="000000"/>
          <w:w w:val="90"/>
          <w:sz w:val="96"/>
          <w:szCs w:val="96"/>
        </w:rPr>
      </w:pPr>
      <w:r>
        <w:rPr>
          <w:rFonts w:hint="eastAsia" w:asciiTheme="majorEastAsia" w:hAnsiTheme="majorEastAsia" w:eastAsiaTheme="majorEastAsia" w:cstheme="majorEastAsia"/>
          <w:b w:val="0"/>
          <w:bCs/>
          <w:color w:val="000000"/>
          <w:w w:val="90"/>
          <w:sz w:val="96"/>
          <w:szCs w:val="96"/>
          <w:lang w:eastAsia="zh-CN"/>
        </w:rPr>
        <w:t>竞争性谈判</w:t>
      </w:r>
      <w:r>
        <w:rPr>
          <w:rFonts w:hint="eastAsia" w:asciiTheme="majorEastAsia" w:hAnsiTheme="majorEastAsia" w:eastAsiaTheme="majorEastAsia" w:cstheme="majorEastAsia"/>
          <w:b w:val="0"/>
          <w:bCs/>
          <w:color w:val="000000"/>
          <w:w w:val="90"/>
          <w:sz w:val="96"/>
          <w:szCs w:val="96"/>
        </w:rPr>
        <w:t>文件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Theme="majorEastAsia" w:hAnsiTheme="majorEastAsia" w:eastAsiaTheme="majorEastAsia" w:cstheme="majorEastAsia"/>
          <w:b/>
          <w:bCs/>
          <w:color w:val="000000"/>
          <w:sz w:val="36"/>
          <w:szCs w:val="36"/>
        </w:rPr>
      </w:pPr>
      <w:r>
        <w:rPr>
          <w:rFonts w:hint="eastAsia" w:ascii="隶书" w:eastAsia="隶书"/>
          <w:b/>
          <w:bCs/>
          <w:color w:val="000000"/>
          <w:sz w:val="36"/>
        </w:rPr>
        <w:t xml:space="preserve">   </w:t>
      </w:r>
      <w:r>
        <w:rPr>
          <w:rFonts w:hint="eastAsia" w:asciiTheme="majorEastAsia" w:hAnsiTheme="majorEastAsia" w:eastAsiaTheme="majorEastAsia" w:cstheme="majorEastAsia"/>
          <w:b/>
          <w:bCs/>
          <w:color w:val="000000"/>
          <w:sz w:val="36"/>
          <w:szCs w:val="36"/>
        </w:rPr>
        <w:t xml:space="preserve">   项目编号：JZFCG-</w:t>
      </w:r>
      <w:r>
        <w:rPr>
          <w:rFonts w:hint="eastAsia" w:asciiTheme="majorEastAsia" w:hAnsiTheme="majorEastAsia" w:eastAsiaTheme="majorEastAsia" w:cstheme="majorEastAsia"/>
          <w:b/>
          <w:bCs/>
          <w:color w:val="000000"/>
          <w:sz w:val="36"/>
          <w:szCs w:val="36"/>
          <w:lang w:val="en-US" w:eastAsia="zh-CN"/>
        </w:rPr>
        <w:t>T</w:t>
      </w:r>
      <w:r>
        <w:rPr>
          <w:rFonts w:hint="eastAsia" w:asciiTheme="majorEastAsia" w:hAnsiTheme="majorEastAsia" w:eastAsiaTheme="majorEastAsia" w:cstheme="majorEastAsia"/>
          <w:b/>
          <w:bCs/>
          <w:color w:val="000000"/>
          <w:sz w:val="36"/>
          <w:szCs w:val="36"/>
        </w:rPr>
        <w:t>2017</w:t>
      </w:r>
      <w:r>
        <w:rPr>
          <w:rFonts w:hint="eastAsia" w:asciiTheme="majorEastAsia" w:hAnsiTheme="majorEastAsia" w:eastAsiaTheme="majorEastAsia" w:cstheme="majorEastAsia"/>
          <w:b/>
          <w:bCs/>
          <w:color w:val="000000"/>
          <w:sz w:val="36"/>
          <w:szCs w:val="36"/>
          <w:lang w:val="en-US" w:eastAsia="zh-CN"/>
        </w:rPr>
        <w:t>025</w:t>
      </w:r>
      <w:r>
        <w:rPr>
          <w:rFonts w:hint="eastAsia" w:asciiTheme="majorEastAsia" w:hAnsiTheme="majorEastAsia" w:eastAsiaTheme="majorEastAsia" w:cstheme="majorEastAsia"/>
          <w:b/>
          <w:bCs/>
          <w:color w:val="000000"/>
          <w:sz w:val="36"/>
          <w:szCs w:val="36"/>
        </w:rPr>
        <w:t>号</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采购单位：许昌市城乡一体化示范区发展改革局</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w:t>
      </w:r>
      <w:r>
        <w:rPr>
          <w:rFonts w:hint="eastAsia" w:asciiTheme="majorEastAsia" w:hAnsiTheme="majorEastAsia" w:eastAsiaTheme="majorEastAsia" w:cstheme="majorEastAsia"/>
          <w:b/>
          <w:bCs/>
          <w:color w:val="000000"/>
          <w:sz w:val="36"/>
          <w:szCs w:val="36"/>
          <w:lang w:eastAsia="zh-CN"/>
        </w:rPr>
        <w:t>北京华采招标代理有限公司</w:t>
      </w:r>
    </w:p>
    <w:p>
      <w:pP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 xml:space="preserve">      </w:t>
      </w:r>
    </w:p>
    <w:p>
      <w:pPr>
        <w:jc w:val="center"/>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二〇一</w:t>
      </w:r>
      <w:r>
        <w:rPr>
          <w:rFonts w:hint="eastAsia" w:asciiTheme="majorEastAsia" w:hAnsiTheme="majorEastAsia" w:eastAsiaTheme="majorEastAsia" w:cstheme="majorEastAsia"/>
          <w:b/>
          <w:bCs/>
          <w:color w:val="000000"/>
          <w:sz w:val="36"/>
          <w:szCs w:val="36"/>
          <w:lang w:val="en-US" w:eastAsia="zh-CN"/>
        </w:rPr>
        <w:t>七</w:t>
      </w:r>
      <w:r>
        <w:rPr>
          <w:rFonts w:hint="eastAsia" w:asciiTheme="majorEastAsia" w:hAnsiTheme="majorEastAsia" w:eastAsiaTheme="majorEastAsia" w:cstheme="majorEastAsia"/>
          <w:b/>
          <w:bCs/>
          <w:color w:val="000000"/>
          <w:sz w:val="36"/>
          <w:szCs w:val="36"/>
        </w:rPr>
        <w:t>年</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月</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第一章 </w:t>
      </w:r>
      <w:r>
        <w:rPr>
          <w:rFonts w:hint="eastAsia" w:asciiTheme="minorEastAsia" w:hAnsiTheme="minorEastAsia" w:eastAsiaTheme="minorEastAsia" w:cstheme="minorEastAsia"/>
          <w:b/>
          <w:bCs/>
          <w:sz w:val="32"/>
          <w:szCs w:val="32"/>
          <w:lang w:val="zh-CN"/>
        </w:rPr>
        <w:t>竞争性谈判邀请函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hint="eastAsia"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一、投标人须知前附表</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六、开标和评标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七、定标和授予合同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资格审查与评标办法、评标标准</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p>
    <w:p>
      <w:pPr>
        <w:autoSpaceDE w:val="0"/>
        <w:autoSpaceDN w:val="0"/>
        <w:adjustRightInd w:val="0"/>
        <w:spacing w:line="700" w:lineRule="exact"/>
        <w:ind w:firstLine="551"/>
        <w:rPr>
          <w:rFonts w:cs="宋体" w:asciiTheme="majorEastAsia" w:hAnsiTheme="majorEastAsia" w:eastAsiaTheme="majorEastAsia"/>
          <w:b/>
          <w:kern w:val="0"/>
          <w:sz w:val="36"/>
          <w:szCs w:val="36"/>
        </w:rPr>
      </w:pPr>
    </w:p>
    <w:p>
      <w:pPr>
        <w:autoSpaceDE w:val="0"/>
        <w:autoSpaceDN w:val="0"/>
        <w:adjustRightInd w:val="0"/>
        <w:spacing w:line="360" w:lineRule="auto"/>
        <w:jc w:val="center"/>
        <w:rPr>
          <w:rFonts w:hint="eastAsia" w:ascii="黑体" w:eastAsia="黑体" w:cs="黑体"/>
          <w:b/>
          <w:bCs/>
          <w:sz w:val="28"/>
          <w:szCs w:val="28"/>
          <w:lang w:val="zh-CN"/>
        </w:rPr>
      </w:pPr>
      <w:r>
        <w:rPr>
          <w:rFonts w:hint="eastAsia" w:asciiTheme="minorEastAsia" w:hAnsiTheme="minorEastAsia" w:eastAsiaTheme="minorEastAsia" w:cstheme="minorEastAsia"/>
          <w:b/>
          <w:bCs/>
          <w:sz w:val="32"/>
          <w:szCs w:val="32"/>
          <w:lang w:val="zh-CN"/>
        </w:rPr>
        <w:t>第</w:t>
      </w:r>
      <w:r>
        <w:rPr>
          <w:rFonts w:hint="eastAsia" w:asciiTheme="minorEastAsia" w:hAnsiTheme="minorEastAsia" w:eastAsiaTheme="minorEastAsia" w:cstheme="minorEastAsia"/>
          <w:b/>
          <w:color w:val="000000"/>
          <w:sz w:val="32"/>
          <w:szCs w:val="32"/>
          <w:shd w:val="clear" w:color="auto" w:fill="FFFFFF"/>
        </w:rPr>
        <w:t>一章</w:t>
      </w:r>
      <w:r>
        <w:rPr>
          <w:rFonts w:hint="eastAsia" w:asciiTheme="minorEastAsia" w:hAnsiTheme="minorEastAsia" w:cstheme="minorEastAsia"/>
          <w:b/>
          <w:color w:val="000000"/>
          <w:sz w:val="32"/>
          <w:szCs w:val="32"/>
          <w:shd w:val="clear" w:color="auto" w:fill="FFFFFF"/>
          <w:lang w:val="en-US" w:eastAsia="zh-CN"/>
        </w:rPr>
        <w:t xml:space="preserve"> </w:t>
      </w:r>
      <w:r>
        <w:rPr>
          <w:rFonts w:hint="eastAsia" w:asciiTheme="minorEastAsia" w:hAnsiTheme="minorEastAsia" w:eastAsiaTheme="minorEastAsia" w:cstheme="minorEastAsia"/>
          <w:b/>
          <w:bCs/>
          <w:sz w:val="32"/>
          <w:szCs w:val="32"/>
          <w:lang w:val="zh-CN"/>
        </w:rPr>
        <w:t>竞争性谈判邀请函</w:t>
      </w:r>
    </w:p>
    <w:p>
      <w:pPr>
        <w:spacing w:line="360" w:lineRule="auto"/>
        <w:ind w:firstLine="480" w:firstLineChars="200"/>
        <w:jc w:val="left"/>
        <w:rPr>
          <w:rFonts w:hint="eastAsia" w:cs="仿宋_GB2312" w:asciiTheme="minorEastAsia" w:hAnsiTheme="minorEastAsia" w:eastAsiaTheme="minorEastAsia"/>
          <w:color w:val="000000"/>
          <w:kern w:val="2"/>
          <w:sz w:val="24"/>
          <w:szCs w:val="24"/>
          <w:shd w:val="clear" w:color="auto" w:fill="FFFFFF"/>
          <w:lang w:val="en-US" w:eastAsia="zh-CN" w:bidi="ar-SA"/>
        </w:rPr>
      </w:pPr>
      <w:r>
        <w:rPr>
          <w:rFonts w:hint="eastAsia" w:cs="仿宋_GB2312" w:asciiTheme="minorEastAsia" w:hAnsiTheme="minorEastAsia" w:eastAsiaTheme="minorEastAsia"/>
          <w:color w:val="000000"/>
          <w:kern w:val="2"/>
          <w:sz w:val="24"/>
          <w:szCs w:val="24"/>
          <w:shd w:val="clear" w:color="auto" w:fill="FFFFFF"/>
          <w:lang w:val="zh-CN" w:eastAsia="zh-CN" w:bidi="ar-SA"/>
        </w:rPr>
        <w:t>受许昌市城乡一体化示范区发展改革局的委托，北京华采招标代理有限公司就“许昌市城乡一体化示范区发展改革局“安全生产政府购买服务”项目进行竞争性谈判，欢迎合格的投标人前来投标。</w:t>
      </w:r>
    </w:p>
    <w:p>
      <w:pPr>
        <w:pStyle w:val="13"/>
        <w:widowControl/>
        <w:shd w:val="clear" w:color="auto" w:fill="FFFFFF"/>
        <w:spacing w:line="360" w:lineRule="auto"/>
        <w:contextualSpacing/>
        <w:jc w:val="left"/>
        <w:rPr>
          <w:rFonts w:cs="黑体" w:asciiTheme="minorEastAsia" w:hAnsiTheme="minorEastAsia" w:eastAsiaTheme="minorEastAsia"/>
          <w:b/>
          <w:bCs/>
          <w:color w:val="000000"/>
        </w:rPr>
      </w:pPr>
      <w:r>
        <w:rPr>
          <w:rFonts w:hint="eastAsia" w:ascii="黑体" w:hAnsi="黑体" w:eastAsia="黑体" w:cs="黑体"/>
          <w:bCs/>
          <w:color w:val="000000"/>
          <w:sz w:val="32"/>
          <w:szCs w:val="32"/>
          <w:shd w:val="clear" w:color="auto" w:fill="FFFFFF"/>
        </w:rPr>
        <w:t xml:space="preserve">   </w:t>
      </w:r>
      <w:r>
        <w:rPr>
          <w:rFonts w:hint="eastAsia" w:ascii="黑体" w:hAnsi="黑体" w:eastAsia="黑体" w:cs="黑体"/>
          <w:bCs/>
          <w:color w:val="000000"/>
          <w:shd w:val="clear" w:color="auto" w:fill="FFFFFF"/>
        </w:rPr>
        <w:t xml:space="preserve"> </w:t>
      </w:r>
      <w:r>
        <w:rPr>
          <w:rFonts w:hint="eastAsia" w:cs="黑体" w:asciiTheme="minorEastAsia" w:hAnsiTheme="minorEastAsia" w:eastAsiaTheme="minorEastAsia"/>
          <w:b/>
          <w:bCs/>
          <w:color w:val="000000"/>
          <w:shd w:val="clear" w:color="auto" w:fill="FFFFFF"/>
        </w:rPr>
        <w:t>一、项目基本情况</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（一）项目名称：许昌市城乡一体化示范区发展改革局“安全生产政府购买服务”</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（二）项目编号：JZFCG-</w:t>
      </w:r>
      <w:r>
        <w:rPr>
          <w:rFonts w:hint="eastAsia" w:cs="仿宋_GB2312" w:asciiTheme="minorEastAsia" w:hAnsiTheme="minorEastAsia" w:eastAsiaTheme="minorEastAsia"/>
          <w:color w:val="000000"/>
          <w:shd w:val="clear" w:color="auto" w:fill="FFFFFF"/>
          <w:lang w:val="en-US" w:eastAsia="zh-CN"/>
        </w:rPr>
        <w:t>T</w:t>
      </w:r>
      <w:r>
        <w:rPr>
          <w:rFonts w:hint="eastAsia" w:cs="仿宋_GB2312" w:asciiTheme="minorEastAsia" w:hAnsiTheme="minorEastAsia" w:eastAsiaTheme="minorEastAsia"/>
          <w:color w:val="000000"/>
          <w:shd w:val="clear" w:color="auto" w:fill="FFFFFF"/>
        </w:rPr>
        <w:t>2017</w:t>
      </w:r>
      <w:r>
        <w:rPr>
          <w:rFonts w:hint="eastAsia" w:cs="仿宋_GB2312" w:asciiTheme="minorEastAsia" w:hAnsiTheme="minorEastAsia" w:eastAsiaTheme="minorEastAsia"/>
          <w:color w:val="000000"/>
          <w:shd w:val="clear" w:color="auto" w:fill="FFFFFF"/>
          <w:lang w:val="en-US" w:eastAsia="zh-CN"/>
        </w:rPr>
        <w:t>025</w:t>
      </w:r>
      <w:r>
        <w:rPr>
          <w:rFonts w:hint="eastAsia" w:cs="仿宋_GB2312" w:asciiTheme="minorEastAsia" w:hAnsiTheme="minorEastAsia" w:eastAsiaTheme="minorEastAsia"/>
          <w:color w:val="000000"/>
          <w:shd w:val="clear" w:color="auto" w:fill="FFFFFF"/>
        </w:rPr>
        <w:t xml:space="preserve">号    </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（三）采购方式：</w:t>
      </w:r>
      <w:r>
        <w:rPr>
          <w:rFonts w:hint="eastAsia" w:cs="仿宋_GB2312" w:asciiTheme="minorEastAsia" w:hAnsiTheme="minorEastAsia" w:eastAsiaTheme="minorEastAsia"/>
          <w:color w:val="000000"/>
          <w:shd w:val="clear" w:color="auto" w:fill="FFFFFF"/>
          <w:lang w:eastAsia="zh-CN"/>
        </w:rPr>
        <w:t>竞争性谈判</w:t>
      </w:r>
      <w:r>
        <w:rPr>
          <w:rFonts w:hint="eastAsia" w:cs="仿宋_GB2312" w:asciiTheme="minorEastAsia" w:hAnsiTheme="minorEastAsia" w:eastAsiaTheme="minorEastAsia"/>
          <w:color w:val="000000"/>
          <w:shd w:val="clear" w:color="auto" w:fill="FFFFFF"/>
        </w:rPr>
        <w:t xml:space="preserve">                                                                                                                          </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四）项目主要内容、数量及要求：安全监管部门监管的行业领域日常检查；重点行业领域专家查隐患；协助管委会开展全区安全生产“三化”建设（安全监管网格化、安全管理信息化、安全生产标准化）；安全生产业务咨询和指导。</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（五）预算金额：</w:t>
      </w:r>
      <w:r>
        <w:rPr>
          <w:rFonts w:hint="eastAsia" w:cs="仿宋_GB2312" w:asciiTheme="minorEastAsia" w:hAnsiTheme="minorEastAsia" w:eastAsiaTheme="minorEastAsia"/>
          <w:color w:val="000000"/>
          <w:u w:val="single"/>
          <w:shd w:val="clear" w:color="auto" w:fill="FFFFFF"/>
          <w:lang w:val="en-US" w:eastAsia="zh-CN"/>
        </w:rPr>
        <w:t>450000</w:t>
      </w:r>
      <w:r>
        <w:rPr>
          <w:rFonts w:hint="eastAsia" w:cs="仿宋_GB2312" w:asciiTheme="minorEastAsia" w:hAnsiTheme="minorEastAsia" w:eastAsiaTheme="minorEastAsia"/>
          <w:color w:val="000000"/>
          <w:shd w:val="clear" w:color="auto" w:fill="FFFFFF"/>
        </w:rPr>
        <w:t>元。最高限价：</w:t>
      </w:r>
      <w:r>
        <w:rPr>
          <w:rFonts w:hint="eastAsia" w:cs="仿宋_GB2312" w:asciiTheme="minorEastAsia" w:hAnsiTheme="minorEastAsia" w:eastAsiaTheme="minorEastAsia"/>
          <w:color w:val="000000"/>
          <w:u w:val="single"/>
          <w:shd w:val="clear" w:color="auto" w:fill="FFFFFF"/>
          <w:lang w:val="en-US" w:eastAsia="zh-CN"/>
        </w:rPr>
        <w:t>450000</w:t>
      </w:r>
      <w:r>
        <w:rPr>
          <w:rFonts w:hint="eastAsia" w:cs="仿宋_GB2312" w:asciiTheme="minorEastAsia" w:hAnsiTheme="minorEastAsia" w:eastAsiaTheme="minorEastAsia"/>
          <w:color w:val="000000"/>
          <w:shd w:val="clear" w:color="auto" w:fill="FFFFFF"/>
        </w:rPr>
        <w:t>元。</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（六）服务时间 ：</w:t>
      </w:r>
      <w:r>
        <w:rPr>
          <w:rFonts w:hint="eastAsia" w:cs="仿宋_GB2312" w:asciiTheme="minorEastAsia" w:hAnsiTheme="minorEastAsia" w:eastAsiaTheme="minorEastAsia"/>
          <w:color w:val="000000"/>
          <w:shd w:val="clear" w:color="auto" w:fill="FFFFFF"/>
          <w:lang w:val="en-US" w:eastAsia="zh-CN"/>
        </w:rPr>
        <w:t>1年</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（七）服务地点：许昌市城乡一体化示范区发展改革局</w:t>
      </w:r>
    </w:p>
    <w:p>
      <w:pPr>
        <w:pStyle w:val="1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二、需要落实的政府采购政策</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本项目落实</w:t>
      </w:r>
      <w:r>
        <w:rPr>
          <w:rFonts w:hint="eastAsia" w:cs="仿宋_GB2312" w:asciiTheme="minorEastAsia" w:hAnsiTheme="minorEastAsia" w:eastAsiaTheme="minorEastAsia"/>
          <w:color w:val="000000"/>
          <w:u w:val="single"/>
          <w:shd w:val="clear" w:color="auto" w:fill="FFFFFF"/>
        </w:rPr>
        <w:t>中小微型企业</w:t>
      </w: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u w:val="single"/>
          <w:shd w:val="clear" w:color="auto" w:fill="FFFFFF"/>
        </w:rPr>
        <w:t>残疾人福利性单位</w:t>
      </w:r>
      <w:r>
        <w:rPr>
          <w:rFonts w:hint="eastAsia" w:cs="仿宋_GB2312" w:asciiTheme="minorEastAsia" w:hAnsiTheme="minorEastAsia" w:eastAsiaTheme="minorEastAsia"/>
          <w:color w:val="000000"/>
          <w:shd w:val="clear" w:color="auto" w:fill="FFFFFF"/>
        </w:rPr>
        <w:t>扶持等相关政府采购政策。</w:t>
      </w:r>
    </w:p>
    <w:p>
      <w:pPr>
        <w:pStyle w:val="13"/>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三、合格投标人必须符合下列条件</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（一）符合《中华人民共和国政府采购法》第二十二条之规定；</w:t>
      </w:r>
    </w:p>
    <w:p>
      <w:pPr>
        <w:pStyle w:val="13"/>
        <w:widowControl/>
        <w:shd w:val="clear" w:color="auto" w:fill="FFFFFF"/>
        <w:spacing w:line="360" w:lineRule="auto"/>
        <w:ind w:firstLine="480" w:firstLineChars="20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二</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color w:val="000000"/>
          <w:shd w:val="clear" w:color="auto" w:fill="FFFFFF"/>
        </w:rPr>
        <w:t xml:space="preserve"> </w:t>
      </w:r>
      <w:r>
        <w:rPr>
          <w:rFonts w:cs="仿宋_GB2312" w:asciiTheme="minorEastAsia" w:hAnsiTheme="minorEastAsia" w:eastAsiaTheme="minorEastAsia"/>
          <w:color w:val="000000"/>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中国政府采购网</w:t>
      </w:r>
      <w:r>
        <w:rPr>
          <w:rFonts w:hint="eastAsia" w:cs="仿宋_GB2312" w:asciiTheme="minorEastAsia" w:hAnsiTheme="minorEastAsia" w:eastAsiaTheme="minorEastAsia"/>
          <w:color w:val="000000"/>
          <w:shd w:val="clear" w:color="auto" w:fill="FFFFFF"/>
        </w:rPr>
        <w:t>”</w:t>
      </w:r>
      <w:r>
        <w:rPr>
          <w:rFonts w:cs="仿宋_GB2312" w:asciiTheme="minorEastAsia" w:hAnsiTheme="minorEastAsia" w:eastAsiaTheme="minorEastAsia"/>
          <w:color w:val="000000"/>
          <w:shd w:val="clear" w:color="auto" w:fill="FFFFFF"/>
        </w:rPr>
        <w:t xml:space="preserve"> (www.ccgp.gov.cn)政府采购严重违法失信行为记录名单的投标人</w:t>
      </w:r>
      <w:r>
        <w:rPr>
          <w:rFonts w:hint="eastAsia" w:cs="仿宋_GB2312" w:asciiTheme="minorEastAsia" w:hAnsiTheme="minorEastAsia" w:eastAsiaTheme="minorEastAsia"/>
          <w:color w:val="000000"/>
          <w:shd w:val="clear" w:color="auto" w:fill="FFFFFF"/>
        </w:rPr>
        <w:t>；</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w:t>
      </w:r>
      <w:r>
        <w:rPr>
          <w:rFonts w:hint="eastAsia" w:cs="仿宋_GB2312" w:asciiTheme="minorEastAsia" w:hAnsiTheme="minorEastAsia" w:eastAsiaTheme="minorEastAsia"/>
          <w:color w:val="000000"/>
          <w:shd w:val="clear" w:color="auto" w:fill="FFFFFF"/>
          <w:lang w:eastAsia="zh-CN"/>
        </w:rPr>
        <w:t>三</w:t>
      </w:r>
      <w:r>
        <w:rPr>
          <w:rFonts w:hint="eastAsia" w:cs="仿宋_GB2312" w:asciiTheme="minorEastAsia" w:hAnsiTheme="minorEastAsia" w:eastAsiaTheme="minorEastAsia"/>
          <w:color w:val="000000"/>
          <w:shd w:val="clear" w:color="auto" w:fill="FFFFFF"/>
        </w:rPr>
        <w:t>）本次招标不接受联合体投标。</w:t>
      </w:r>
    </w:p>
    <w:p>
      <w:pPr>
        <w:pStyle w:val="13"/>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四、招标文件的获取</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（一）网上下载招标文件</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2、在投标截止时间前均可登录【全国公共资源交易平台（河南省·许昌市）】“投标人/供应商登录”入口（http://221.14.6.70:8088/ggzy/）自行下载招标文件（详见“常见问题解答-交易系统操作手册”）。</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（二）未通过《全国公共资源交易平台（河南省·许昌市）》下载招标文件的投标人,拒收其递交的投标文件。</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(三)招标文件售价</w:t>
      </w:r>
      <w:r>
        <w:rPr>
          <w:rFonts w:hint="eastAsia" w:cs="仿宋_GB2312" w:asciiTheme="minorEastAsia" w:hAnsiTheme="minorEastAsia" w:eastAsiaTheme="minorEastAsia"/>
          <w:color w:val="000000"/>
          <w:u w:val="single"/>
          <w:shd w:val="clear" w:color="auto" w:fill="FFFFFF"/>
          <w:lang w:val="en-US" w:eastAsia="zh-CN"/>
        </w:rPr>
        <w:t>300</w:t>
      </w:r>
      <w:r>
        <w:rPr>
          <w:rFonts w:hint="eastAsia" w:cs="仿宋_GB2312" w:asciiTheme="minorEastAsia" w:hAnsiTheme="minorEastAsia" w:eastAsiaTheme="minorEastAsia"/>
          <w:color w:val="000000"/>
          <w:shd w:val="clear" w:color="auto" w:fill="FFFFFF"/>
        </w:rPr>
        <w:t xml:space="preserve"> 元/套，投标人在递交投标文件时向采购代理机构交纳采购文件费用，售后不退。</w:t>
      </w:r>
    </w:p>
    <w:p>
      <w:pPr>
        <w:pStyle w:val="13"/>
        <w:widowControl/>
        <w:shd w:val="clear" w:color="auto" w:fill="FFFFFF"/>
        <w:spacing w:line="360" w:lineRule="auto"/>
        <w:ind w:firstLine="420"/>
        <w:contextualSpacing/>
        <w:jc w:val="left"/>
        <w:rPr>
          <w:rFonts w:cs="黑体" w:asciiTheme="minorEastAsia" w:hAnsiTheme="minorEastAsia" w:eastAsiaTheme="minorEastAsia"/>
          <w:bCs/>
          <w:color w:val="000000"/>
          <w:shd w:val="clear" w:color="auto" w:fill="FFFFFF"/>
        </w:rPr>
      </w:pPr>
      <w:r>
        <w:rPr>
          <w:rFonts w:hint="eastAsia" w:cs="黑体" w:asciiTheme="minorEastAsia" w:hAnsiTheme="minorEastAsia" w:eastAsiaTheme="minorEastAsia"/>
          <w:b/>
          <w:bCs/>
          <w:color w:val="000000"/>
          <w:shd w:val="clear" w:color="auto" w:fill="FFFFFF"/>
        </w:rPr>
        <w:t>五、投标截止时间、开标时间及地点</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shd w:val="clear" w:color="auto" w:fill="FFFFFF"/>
        </w:rPr>
      </w:pPr>
      <w:r>
        <w:rPr>
          <w:rFonts w:hint="eastAsia" w:cs="仿宋_GB2312" w:asciiTheme="minorEastAsia" w:hAnsiTheme="minorEastAsia" w:eastAsiaTheme="minorEastAsia"/>
          <w:color w:val="000000"/>
          <w:shd w:val="clear" w:color="auto" w:fill="FFFFFF"/>
        </w:rPr>
        <w:t>（一）投标截止及开标时间：2018年</w:t>
      </w:r>
      <w:r>
        <w:rPr>
          <w:rFonts w:hint="eastAsia" w:cs="仿宋_GB2312" w:asciiTheme="minorEastAsia" w:hAnsiTheme="minorEastAsia" w:eastAsiaTheme="minorEastAsia"/>
          <w:color w:val="000000"/>
          <w:u w:val="single"/>
          <w:shd w:val="clear" w:color="auto" w:fill="FFFFFF"/>
          <w:lang w:val="en-US" w:eastAsia="zh-CN"/>
        </w:rPr>
        <w:t>1</w:t>
      </w:r>
      <w:r>
        <w:rPr>
          <w:rFonts w:hint="eastAsia" w:cs="仿宋_GB2312" w:asciiTheme="minorEastAsia" w:hAnsiTheme="minorEastAsia" w:eastAsiaTheme="minorEastAsia"/>
          <w:color w:val="000000"/>
          <w:shd w:val="clear" w:color="auto" w:fill="FFFFFF"/>
        </w:rPr>
        <w:t>月</w:t>
      </w:r>
      <w:r>
        <w:rPr>
          <w:rFonts w:hint="eastAsia" w:cs="仿宋_GB2312" w:asciiTheme="minorEastAsia" w:hAnsiTheme="minorEastAsia" w:eastAsiaTheme="minorEastAsia"/>
          <w:color w:val="000000"/>
          <w:u w:val="single"/>
          <w:shd w:val="clear" w:color="auto" w:fill="FFFFFF"/>
          <w:lang w:val="en-US" w:eastAsia="zh-CN"/>
        </w:rPr>
        <w:t>9</w:t>
      </w:r>
      <w:r>
        <w:rPr>
          <w:rFonts w:hint="eastAsia" w:cs="仿宋_GB2312" w:asciiTheme="minorEastAsia" w:hAnsiTheme="minorEastAsia" w:eastAsiaTheme="minorEastAsia"/>
          <w:color w:val="000000"/>
          <w:shd w:val="clear" w:color="auto" w:fill="FFFFFF"/>
        </w:rPr>
        <w:t>日</w:t>
      </w:r>
      <w:r>
        <w:rPr>
          <w:rFonts w:hint="eastAsia" w:cs="仿宋_GB2312" w:asciiTheme="minorEastAsia" w:hAnsiTheme="minorEastAsia" w:eastAsiaTheme="minorEastAsia"/>
          <w:color w:val="000000"/>
          <w:u w:val="single"/>
          <w:shd w:val="clear" w:color="auto" w:fill="FFFFFF"/>
          <w:lang w:val="en-US" w:eastAsia="zh-CN"/>
        </w:rPr>
        <w:t>14</w:t>
      </w:r>
      <w:r>
        <w:rPr>
          <w:rFonts w:hint="eastAsia" w:cs="仿宋_GB2312" w:asciiTheme="minorEastAsia" w:hAnsiTheme="minorEastAsia" w:eastAsiaTheme="minorEastAsia"/>
          <w:color w:val="000000"/>
          <w:shd w:val="clear" w:color="auto" w:fill="FFFFFF"/>
        </w:rPr>
        <w:t>时</w:t>
      </w:r>
      <w:r>
        <w:rPr>
          <w:rFonts w:hint="eastAsia" w:cs="仿宋_GB2312" w:asciiTheme="minorEastAsia" w:hAnsiTheme="minorEastAsia" w:eastAsiaTheme="minorEastAsia"/>
          <w:color w:val="000000"/>
          <w:u w:val="single"/>
          <w:shd w:val="clear" w:color="auto" w:fill="FFFFFF"/>
          <w:lang w:val="en-US" w:eastAsia="zh-CN"/>
        </w:rPr>
        <w:t>00</w:t>
      </w:r>
      <w:r>
        <w:rPr>
          <w:rFonts w:hint="eastAsia" w:cs="仿宋_GB2312" w:asciiTheme="minorEastAsia" w:hAnsiTheme="minorEastAsia" w:eastAsiaTheme="minorEastAsia"/>
          <w:color w:val="000000"/>
          <w:shd w:val="clear" w:color="auto" w:fill="FFFFFF"/>
        </w:rPr>
        <w:t>分（北京时间），逾期送达或不符合规定的投标文件不予接受。</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（二）开标地点：许昌市公共资源交易中心（</w:t>
      </w:r>
      <w:r>
        <w:rPr>
          <w:rFonts w:cs="Arial" w:asciiTheme="minorEastAsia" w:hAnsiTheme="minorEastAsia" w:eastAsiaTheme="minorEastAsia"/>
          <w:color w:val="000000"/>
        </w:rPr>
        <w:t>龙兴路与竹林路交汇处</w:t>
      </w:r>
      <w:r>
        <w:rPr>
          <w:rFonts w:hint="eastAsia" w:cs="仿宋_GB2312" w:asciiTheme="minorEastAsia" w:hAnsiTheme="minorEastAsia" w:eastAsiaTheme="minorEastAsia"/>
          <w:color w:val="000000"/>
        </w:rPr>
        <w:t>公共资源大厦）三楼开标</w:t>
      </w:r>
      <w:r>
        <w:rPr>
          <w:rFonts w:hint="eastAsia" w:cs="仿宋_GB2312" w:asciiTheme="minorEastAsia" w:hAnsiTheme="minorEastAsia" w:eastAsiaTheme="minorEastAsia"/>
          <w:color w:val="000000"/>
          <w:u w:val="single"/>
          <w:lang w:eastAsia="zh-CN"/>
        </w:rPr>
        <w:t>二</w:t>
      </w:r>
      <w:r>
        <w:rPr>
          <w:rFonts w:hint="eastAsia" w:cs="仿宋_GB2312" w:asciiTheme="minorEastAsia" w:hAnsiTheme="minorEastAsia" w:eastAsiaTheme="minorEastAsia"/>
          <w:color w:val="000000"/>
        </w:rPr>
        <w:t>室。</w:t>
      </w:r>
    </w:p>
    <w:p>
      <w:pPr>
        <w:pStyle w:val="13"/>
        <w:widowControl/>
        <w:shd w:val="clear" w:color="auto" w:fill="FFFFFF"/>
        <w:spacing w:line="360" w:lineRule="auto"/>
        <w:ind w:firstLine="420"/>
        <w:contextualSpacing/>
        <w:jc w:val="left"/>
        <w:rPr>
          <w:rFonts w:hint="eastAsia"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六、本次招标公告同时在《河南省政府采购网》、《许昌市政府采购网》、《全国公共资源交易平台（河南省·许昌市）》发布。</w:t>
      </w:r>
    </w:p>
    <w:p>
      <w:pPr>
        <w:pStyle w:val="13"/>
        <w:widowControl/>
        <w:shd w:val="clear" w:color="auto" w:fill="FFFFFF"/>
        <w:spacing w:line="360" w:lineRule="auto"/>
        <w:ind w:firstLine="420"/>
        <w:contextualSpacing/>
        <w:jc w:val="left"/>
        <w:rPr>
          <w:rFonts w:cs="黑体" w:asciiTheme="minorEastAsia" w:hAnsiTheme="minorEastAsia" w:eastAsiaTheme="minorEastAsia"/>
          <w:b/>
          <w:bCs/>
          <w:color w:val="000000"/>
          <w:shd w:val="clear" w:color="auto" w:fill="FFFFFF"/>
        </w:rPr>
      </w:pPr>
      <w:r>
        <w:rPr>
          <w:rFonts w:hint="eastAsia" w:cs="黑体" w:asciiTheme="minorEastAsia" w:hAnsiTheme="minorEastAsia" w:eastAsiaTheme="minorEastAsia"/>
          <w:b/>
          <w:bCs/>
          <w:color w:val="000000"/>
          <w:shd w:val="clear" w:color="auto" w:fill="FFFFFF"/>
        </w:rPr>
        <w:t>七、公告期限</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本招标公告自发布之日起公告期限为</w:t>
      </w:r>
      <w:r>
        <w:rPr>
          <w:rFonts w:hint="eastAsia" w:cs="仿宋_GB2312" w:asciiTheme="minorEastAsia" w:hAnsiTheme="minorEastAsia" w:eastAsiaTheme="minorEastAsia"/>
          <w:color w:val="000000"/>
          <w:lang w:val="en-US" w:eastAsia="zh-CN"/>
        </w:rPr>
        <w:t>3</w:t>
      </w:r>
      <w:r>
        <w:rPr>
          <w:rFonts w:hint="eastAsia" w:cs="仿宋_GB2312" w:asciiTheme="minorEastAsia" w:hAnsiTheme="minorEastAsia" w:eastAsiaTheme="minorEastAsia"/>
          <w:color w:val="000000"/>
        </w:rPr>
        <w:t>个工作日。</w:t>
      </w:r>
    </w:p>
    <w:p>
      <w:pPr>
        <w:pStyle w:val="13"/>
        <w:widowControl/>
        <w:shd w:val="clear" w:color="auto" w:fill="FFFFFF"/>
        <w:spacing w:line="360" w:lineRule="auto"/>
        <w:ind w:firstLine="420"/>
        <w:contextualSpacing/>
        <w:jc w:val="left"/>
        <w:rPr>
          <w:rFonts w:hint="eastAsia" w:cs="黑体" w:asciiTheme="minorEastAsia" w:hAnsiTheme="minorEastAsia" w:eastAsiaTheme="minorEastAsia"/>
          <w:b/>
          <w:bCs/>
          <w:color w:val="000000"/>
        </w:rPr>
      </w:pPr>
      <w:r>
        <w:rPr>
          <w:rFonts w:hint="eastAsia" w:cs="黑体" w:asciiTheme="minorEastAsia" w:hAnsiTheme="minorEastAsia" w:eastAsiaTheme="minorEastAsia"/>
          <w:b/>
          <w:bCs/>
          <w:color w:val="000000"/>
        </w:rPr>
        <w:t>八、联系方式</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采购人：</w:t>
      </w:r>
      <w:r>
        <w:rPr>
          <w:rFonts w:hint="eastAsia" w:cs="仿宋_GB2312" w:asciiTheme="minorEastAsia" w:hAnsiTheme="minorEastAsia" w:eastAsiaTheme="minorEastAsia"/>
          <w:color w:val="000000"/>
          <w:shd w:val="clear" w:color="auto" w:fill="FFFFFF"/>
        </w:rPr>
        <w:t>许昌市城乡一体化示范区发展改革局</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w:t>
      </w:r>
      <w:r>
        <w:rPr>
          <w:rFonts w:hint="eastAsia" w:cs="仿宋_GB2312" w:asciiTheme="minorEastAsia" w:hAnsiTheme="minorEastAsia" w:eastAsiaTheme="minorEastAsia"/>
          <w:color w:val="000000"/>
          <w:lang w:eastAsia="zh-CN"/>
        </w:rPr>
        <w:t>许昌市魏武大道中段</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赵学刚</w:t>
      </w:r>
      <w:r>
        <w:rPr>
          <w:rFonts w:hint="eastAsia" w:cs="仿宋_GB2312" w:asciiTheme="minorEastAsia" w:hAnsiTheme="minorEastAsia" w:eastAsiaTheme="minorEastAsia"/>
          <w:color w:val="000000"/>
        </w:rPr>
        <w:t xml:space="preserve">               联系电话：</w:t>
      </w:r>
      <w:r>
        <w:rPr>
          <w:rFonts w:hint="eastAsia" w:cs="仿宋_GB2312" w:asciiTheme="minorEastAsia" w:hAnsiTheme="minorEastAsia" w:eastAsiaTheme="minorEastAsia"/>
          <w:color w:val="000000"/>
          <w:lang w:val="en-US" w:eastAsia="zh-CN"/>
        </w:rPr>
        <w:t>15937436339</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北京华采招标代理有限公司</w:t>
      </w:r>
    </w:p>
    <w:p>
      <w:pPr>
        <w:pStyle w:val="13"/>
        <w:widowControl/>
        <w:shd w:val="clear" w:color="auto" w:fill="FFFFFF"/>
        <w:spacing w:line="360" w:lineRule="auto"/>
        <w:ind w:firstLine="420"/>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址：许昌市新许路建行三楼</w:t>
      </w:r>
    </w:p>
    <w:p>
      <w:pPr>
        <w:pStyle w:val="13"/>
        <w:widowControl/>
        <w:shd w:val="clear" w:color="auto" w:fill="FFFFFF"/>
        <w:spacing w:line="360" w:lineRule="auto"/>
        <w:ind w:firstLine="420"/>
        <w:contextualSpacing/>
        <w:jc w:val="left"/>
        <w:rPr>
          <w:rFonts w:cs="仿宋_GB2312" w:asciiTheme="minorEastAsia" w:hAnsiTheme="minorEastAsia" w:eastAsiaTheme="minorEastAsia"/>
          <w:color w:val="000000"/>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周伟</w:t>
      </w:r>
      <w:r>
        <w:rPr>
          <w:rFonts w:hint="eastAsia" w:cs="仿宋_GB2312" w:asciiTheme="minorEastAsia" w:hAnsiTheme="minorEastAsia" w:eastAsiaTheme="minorEastAsia"/>
          <w:color w:val="000000"/>
        </w:rPr>
        <w:t xml:space="preserve">              </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 xml:space="preserve"> 联系电话：13903749798</w:t>
      </w:r>
    </w:p>
    <w:p>
      <w:pPr>
        <w:rPr>
          <w:rFonts w:asciiTheme="minorEastAsia" w:hAnsiTheme="minorEastAsia"/>
          <w:sz w:val="24"/>
          <w:szCs w:val="24"/>
        </w:rPr>
      </w:pPr>
    </w:p>
    <w:p>
      <w:pPr>
        <w:rPr>
          <w:rFonts w:cs="仿宋_GB2312" w:asciiTheme="minorEastAsia" w:hAnsiTheme="minorEastAsia"/>
          <w:color w:val="000000"/>
          <w:sz w:val="24"/>
          <w:szCs w:val="24"/>
          <w:shd w:val="clear" w:color="auto" w:fill="FFFFFF"/>
        </w:rPr>
      </w:pPr>
    </w:p>
    <w:p>
      <w:pPr>
        <w:autoSpaceDE w:val="0"/>
        <w:autoSpaceDN w:val="0"/>
        <w:adjustRightInd w:val="0"/>
        <w:spacing w:line="700" w:lineRule="exact"/>
        <w:jc w:val="right"/>
        <w:rPr>
          <w:rFonts w:cs="仿宋_GB2312" w:asciiTheme="minorEastAsia" w:hAnsiTheme="minorEastAsia"/>
          <w:color w:val="000000"/>
          <w:sz w:val="24"/>
          <w:szCs w:val="24"/>
        </w:rPr>
      </w:pPr>
      <w:r>
        <w:rPr>
          <w:rFonts w:hint="eastAsia" w:asciiTheme="minorEastAsia" w:hAnsiTheme="minorEastAsia" w:cstheme="majorEastAsia"/>
          <w:sz w:val="24"/>
          <w:szCs w:val="24"/>
          <w:lang w:val="zh-CN"/>
        </w:rPr>
        <w:t xml:space="preserve">  许昌市城乡一体化示范区发展改革局</w:t>
      </w:r>
    </w:p>
    <w:p>
      <w:pPr>
        <w:autoSpaceDE w:val="0"/>
        <w:autoSpaceDN w:val="0"/>
        <w:adjustRightInd w:val="0"/>
        <w:spacing w:line="700" w:lineRule="exact"/>
        <w:ind w:firstLine="560"/>
        <w:jc w:val="right"/>
        <w:rPr>
          <w:rFonts w:hint="eastAsia" w:cs="仿宋_GB2312" w:asciiTheme="minorEastAsia" w:hAnsiTheme="minorEastAsia"/>
          <w:color w:val="000000"/>
          <w:sz w:val="24"/>
          <w:szCs w:val="24"/>
        </w:rPr>
      </w:pPr>
      <w:r>
        <w:rPr>
          <w:rFonts w:hint="eastAsia" w:cs="仿宋_GB2312" w:asciiTheme="minorEastAsia" w:hAnsiTheme="minorEastAsia"/>
          <w:color w:val="000000"/>
          <w:sz w:val="24"/>
          <w:szCs w:val="24"/>
        </w:rPr>
        <w:t xml:space="preserve">                              二〇一</w:t>
      </w:r>
      <w:r>
        <w:rPr>
          <w:rFonts w:hint="eastAsia" w:cs="仿宋_GB2312" w:asciiTheme="minorEastAsia" w:hAnsiTheme="minorEastAsia"/>
          <w:color w:val="000000"/>
          <w:sz w:val="24"/>
          <w:szCs w:val="24"/>
          <w:lang w:val="en-US" w:eastAsia="zh-CN"/>
        </w:rPr>
        <w:t>七</w:t>
      </w:r>
      <w:r>
        <w:rPr>
          <w:rFonts w:hint="eastAsia" w:cs="仿宋_GB2312" w:asciiTheme="minorEastAsia" w:hAnsiTheme="minorEastAsia"/>
          <w:color w:val="000000"/>
          <w:sz w:val="24"/>
          <w:szCs w:val="24"/>
        </w:rPr>
        <w:t>年</w:t>
      </w:r>
      <w:r>
        <w:rPr>
          <w:rFonts w:hint="eastAsia" w:cs="仿宋_GB2312" w:asciiTheme="minorEastAsia" w:hAnsiTheme="minorEastAsia"/>
          <w:color w:val="000000"/>
          <w:sz w:val="24"/>
          <w:szCs w:val="24"/>
          <w:lang w:eastAsia="zh-CN"/>
        </w:rPr>
        <w:t>十二</w:t>
      </w:r>
      <w:r>
        <w:rPr>
          <w:rFonts w:hint="eastAsia" w:cs="仿宋_GB2312" w:asciiTheme="minorEastAsia" w:hAnsiTheme="minorEastAsia"/>
          <w:color w:val="000000"/>
          <w:sz w:val="24"/>
          <w:szCs w:val="24"/>
        </w:rPr>
        <w:t>月</w:t>
      </w:r>
      <w:r>
        <w:rPr>
          <w:rFonts w:hint="eastAsia" w:cs="仿宋_GB2312" w:asciiTheme="minorEastAsia" w:hAnsiTheme="minorEastAsia"/>
          <w:color w:val="000000"/>
          <w:sz w:val="24"/>
          <w:szCs w:val="24"/>
          <w:lang w:eastAsia="zh-CN"/>
        </w:rPr>
        <w:t>二十八</w:t>
      </w:r>
      <w:r>
        <w:rPr>
          <w:rFonts w:hint="eastAsia" w:cs="仿宋_GB2312" w:asciiTheme="minorEastAsia" w:hAnsiTheme="minorEastAsia"/>
          <w:color w:val="000000"/>
          <w:sz w:val="24"/>
          <w:szCs w:val="24"/>
        </w:rPr>
        <w:t>日</w:t>
      </w:r>
    </w:p>
    <w:p>
      <w:pPr>
        <w:numPr>
          <w:ilvl w:val="0"/>
          <w:numId w:val="2"/>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6"/>
          <w:szCs w:val="36"/>
        </w:rPr>
        <w:t>项目需求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right="0" w:rightChars="0"/>
        <w:contextualSpacing/>
        <w:jc w:val="left"/>
        <w:textAlignment w:val="auto"/>
        <w:outlineLvl w:val="9"/>
        <w:rPr>
          <w:rFonts w:hint="eastAsia" w:ascii="宋体" w:hAnsi="宋体"/>
          <w:b/>
          <w:kern w:val="2"/>
          <w:sz w:val="28"/>
          <w:szCs w:val="32"/>
        </w:rPr>
      </w:pPr>
      <w:r>
        <w:rPr>
          <w:rFonts w:hint="eastAsia" w:ascii="宋体" w:hAnsi="宋体"/>
          <w:b/>
          <w:kern w:val="2"/>
          <w:sz w:val="28"/>
          <w:szCs w:val="32"/>
          <w:lang w:eastAsia="zh-CN"/>
        </w:rPr>
        <w:t>一、</w:t>
      </w:r>
      <w:r>
        <w:rPr>
          <w:rFonts w:hint="eastAsia" w:ascii="宋体" w:hAnsi="宋体"/>
          <w:b/>
          <w:kern w:val="2"/>
          <w:sz w:val="28"/>
          <w:szCs w:val="32"/>
        </w:rPr>
        <w:t>项目需求</w:t>
      </w:r>
    </w:p>
    <w:p>
      <w:pPr>
        <w:widowControl/>
        <w:shd w:val="clear" w:color="auto" w:fill="FFFFFF"/>
        <w:spacing w:line="360" w:lineRule="auto"/>
        <w:ind w:firstLine="480" w:firstLineChars="200"/>
        <w:contextualSpacing/>
        <w:jc w:val="left"/>
        <w:rPr>
          <w:rFonts w:hint="eastAsia"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安全监管部门监管的行业领域日常检查；重点行业领域专家查隐患；协助管委会开展全区安全生产“三化”建设（安全监管网格化、安全管理信息化、安全生产标准化）；安全生产业务咨询和指导。</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right="0" w:rightChars="0"/>
        <w:contextualSpacing/>
        <w:jc w:val="left"/>
        <w:textAlignment w:val="auto"/>
        <w:outlineLvl w:val="9"/>
        <w:rPr>
          <w:rFonts w:hint="eastAsia" w:ascii="宋体" w:hAnsi="宋体"/>
          <w:b/>
          <w:kern w:val="2"/>
          <w:sz w:val="28"/>
          <w:szCs w:val="32"/>
          <w:lang w:val="zh-CN" w:eastAsia="zh-CN"/>
        </w:rPr>
      </w:pPr>
      <w:r>
        <w:rPr>
          <w:rFonts w:hint="eastAsia" w:ascii="宋体" w:hAnsi="宋体"/>
          <w:b/>
          <w:kern w:val="2"/>
          <w:sz w:val="28"/>
          <w:szCs w:val="32"/>
          <w:lang w:val="zh-CN" w:eastAsia="zh-CN"/>
        </w:rPr>
        <w:t>二、服务标准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1.服务方责任义务：（1）在示范区设立服务工作室，保证常驻具有安全监督检查专业技能人员6人；（2）配备必要的检查、办公设备和交通工具；（3）配合示范区安委办工作，完成管委会临时交办的其它安全生产工作，服从示范区管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zh-CN"/>
        </w:rPr>
        <w:t>2.示范区责任义务：（1）提供办公场所；（2）配备基本办公设备；（3）示范区财政每年安排安全生产购买服务专项经费，并按合同约定及时拨付。</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right="0" w:rightChars="0"/>
        <w:contextualSpacing/>
        <w:jc w:val="left"/>
        <w:textAlignment w:val="auto"/>
        <w:outlineLvl w:val="9"/>
        <w:rPr>
          <w:rFonts w:hint="eastAsia" w:ascii="宋体" w:hAnsi="宋体"/>
          <w:b/>
          <w:kern w:val="2"/>
          <w:sz w:val="28"/>
          <w:szCs w:val="32"/>
          <w:lang w:val="zh-CN" w:eastAsia="zh-CN"/>
        </w:rPr>
      </w:pPr>
      <w:r>
        <w:rPr>
          <w:rFonts w:hint="eastAsia" w:ascii="宋体" w:hAnsi="宋体"/>
          <w:b/>
          <w:kern w:val="2"/>
          <w:sz w:val="28"/>
          <w:szCs w:val="32"/>
          <w:lang w:val="zh-CN" w:eastAsia="zh-CN"/>
        </w:rPr>
        <w:t>三、验收标准</w:t>
      </w:r>
    </w:p>
    <w:p>
      <w:pPr>
        <w:widowControl/>
        <w:shd w:val="clear" w:color="auto" w:fill="FFFFFF"/>
        <w:spacing w:line="360" w:lineRule="auto"/>
        <w:ind w:firstLine="480" w:firstLineChars="200"/>
        <w:contextualSpacing/>
        <w:jc w:val="left"/>
        <w:rPr>
          <w:rFonts w:cs="宋体" w:asciiTheme="minorEastAsia" w:hAnsiTheme="minorEastAsia"/>
          <w:color w:val="000000"/>
          <w:kern w:val="0"/>
          <w:sz w:val="24"/>
          <w:szCs w:val="24"/>
          <w:lang w:val="zh-CN"/>
        </w:rPr>
      </w:pPr>
      <w:r>
        <w:rPr>
          <w:rFonts w:hint="eastAsia" w:cs="宋体" w:asciiTheme="minorEastAsia" w:hAnsiTheme="minorEastAsia"/>
          <w:color w:val="000000"/>
          <w:kern w:val="0"/>
          <w:sz w:val="24"/>
          <w:szCs w:val="24"/>
          <w:lang w:val="en-US" w:eastAsia="zh-CN"/>
        </w:rPr>
        <w:t>1、</w:t>
      </w:r>
      <w:r>
        <w:rPr>
          <w:rFonts w:hint="eastAsia" w:cs="宋体" w:asciiTheme="minorEastAsia" w:hAnsiTheme="minorEastAsia"/>
          <w:color w:val="000000"/>
          <w:kern w:val="0"/>
          <w:sz w:val="24"/>
          <w:szCs w:val="24"/>
          <w:lang w:val="zh-CN"/>
        </w:rPr>
        <w:t>由</w:t>
      </w:r>
      <w:r>
        <w:rPr>
          <w:rFonts w:cs="宋体" w:asciiTheme="minorEastAsia" w:hAnsiTheme="minorEastAsia"/>
          <w:color w:val="000000"/>
          <w:kern w:val="0"/>
          <w:sz w:val="24"/>
          <w:szCs w:val="24"/>
          <w:lang w:val="zh-CN"/>
        </w:rPr>
        <w:t>采购人成立验收小组,按照采购合同的约定对</w:t>
      </w:r>
      <w:r>
        <w:rPr>
          <w:rFonts w:hint="eastAsia" w:cs="宋体" w:asciiTheme="minorEastAsia" w:hAnsiTheme="minorEastAsia"/>
          <w:color w:val="000000"/>
          <w:kern w:val="0"/>
          <w:sz w:val="24"/>
          <w:szCs w:val="24"/>
          <w:lang w:val="zh-CN"/>
        </w:rPr>
        <w:t>中标人</w:t>
      </w:r>
      <w:r>
        <w:rPr>
          <w:rFonts w:cs="宋体" w:asciiTheme="minorEastAsia" w:hAnsiTheme="minorEastAsia"/>
          <w:color w:val="000000"/>
          <w:kern w:val="0"/>
          <w:sz w:val="24"/>
          <w:szCs w:val="24"/>
          <w:lang w:val="zh-CN"/>
        </w:rPr>
        <w:t>履约情况进行验收。验收时,按照采购合同的约定对每一项技术、服务、安全标准的履约情况进行确认。验收结束后,出具验收书,列明各项标准的验收情况及项目总体评价,由验收双方共同签署。</w:t>
      </w:r>
    </w:p>
    <w:p>
      <w:pPr>
        <w:widowControl/>
        <w:shd w:val="clear" w:color="auto" w:fill="FFFFFF"/>
        <w:spacing w:line="360" w:lineRule="auto"/>
        <w:ind w:firstLine="480" w:firstLineChars="200"/>
        <w:contextualSpacing/>
        <w:jc w:val="left"/>
        <w:rPr>
          <w:rFonts w:cs="宋体" w:asciiTheme="majorEastAsia" w:hAnsiTheme="majorEastAsia" w:eastAsiaTheme="majorEastAsia"/>
          <w:b/>
          <w:kern w:val="0"/>
          <w:sz w:val="32"/>
          <w:szCs w:val="32"/>
        </w:rPr>
      </w:pPr>
      <w:r>
        <w:rPr>
          <w:rFonts w:hint="eastAsia" w:cs="宋体" w:asciiTheme="minorEastAsia" w:hAnsiTheme="minorEastAsia"/>
          <w:color w:val="000000"/>
          <w:kern w:val="0"/>
          <w:sz w:val="24"/>
          <w:szCs w:val="24"/>
          <w:lang w:val="en-US" w:eastAsia="zh-CN"/>
        </w:rPr>
        <w:t>2、</w:t>
      </w:r>
      <w:r>
        <w:rPr>
          <w:rFonts w:hint="eastAsia" w:cs="宋体" w:asciiTheme="minorEastAsia" w:hAnsiTheme="minorEastAsia"/>
          <w:color w:val="000000"/>
          <w:kern w:val="0"/>
          <w:sz w:val="24"/>
          <w:szCs w:val="24"/>
          <w:lang w:val="zh-CN"/>
        </w:rPr>
        <w:t>按照招标文件要求、投标文件响应和承诺验收</w:t>
      </w:r>
      <w:r>
        <w:rPr>
          <w:rFonts w:hint="eastAsia" w:ascii="仿宋" w:hAnsi="仿宋" w:eastAsia="仿宋" w:cs="宋体"/>
          <w:color w:val="000000"/>
          <w:kern w:val="0"/>
          <w:sz w:val="28"/>
          <w:szCs w:val="28"/>
          <w:lang w:val="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360" w:lineRule="auto"/>
        <w:ind w:leftChars="200" w:right="0" w:rightChars="0"/>
        <w:contextualSpacing/>
        <w:jc w:val="left"/>
        <w:textAlignment w:val="auto"/>
        <w:outlineLvl w:val="9"/>
        <w:rPr>
          <w:rFonts w:hint="eastAsia" w:ascii="宋体" w:hAnsi="宋体"/>
          <w:b/>
          <w:kern w:val="2"/>
          <w:sz w:val="28"/>
          <w:szCs w:val="32"/>
          <w:lang w:val="zh-CN" w:eastAsia="zh-CN"/>
        </w:rPr>
      </w:pPr>
      <w:r>
        <w:rPr>
          <w:rFonts w:hint="eastAsia" w:ascii="宋体" w:hAnsi="宋体"/>
          <w:b/>
          <w:kern w:val="2"/>
          <w:sz w:val="28"/>
          <w:szCs w:val="32"/>
          <w:lang w:val="zh-CN" w:eastAsia="zh-CN"/>
        </w:rPr>
        <w:t>四、其他要求：</w:t>
      </w:r>
    </w:p>
    <w:p>
      <w:pPr>
        <w:pStyle w:val="13"/>
        <w:shd w:val="clear" w:color="auto" w:fill="FFFFFF"/>
        <w:snapToGrid w:val="0"/>
        <w:spacing w:beforeAutospacing="0" w:afterAutospacing="0" w:line="360" w:lineRule="auto"/>
        <w:ind w:firstLine="503"/>
        <w:rPr>
          <w:rFonts w:hint="eastAsia" w:ascii="宋体" w:hAnsi="宋体"/>
          <w:kern w:val="2"/>
        </w:rPr>
      </w:pPr>
      <w:r>
        <w:rPr>
          <w:rFonts w:hint="eastAsia" w:ascii="宋体" w:hAnsi="宋体"/>
          <w:kern w:val="2"/>
        </w:rPr>
        <w:t>1、招标文件中所列需求为最低要求，投标人必须给予实现，</w:t>
      </w:r>
      <w:r>
        <w:rPr>
          <w:rFonts w:hint="eastAsia" w:ascii="宋体" w:hAnsi="宋体"/>
          <w:b/>
          <w:kern w:val="2"/>
        </w:rPr>
        <w:t>否则为无效投标。</w:t>
      </w:r>
    </w:p>
    <w:p>
      <w:pPr>
        <w:autoSpaceDE w:val="0"/>
        <w:autoSpaceDN w:val="0"/>
        <w:adjustRightInd w:val="0"/>
        <w:snapToGrid w:val="0"/>
        <w:spacing w:line="360" w:lineRule="auto"/>
        <w:ind w:firstLine="480" w:firstLineChars="200"/>
        <w:rPr>
          <w:rFonts w:hint="eastAsia" w:ascii="宋体" w:hAnsi="宋体"/>
          <w:sz w:val="24"/>
        </w:rPr>
      </w:pPr>
      <w:r>
        <w:rPr>
          <w:rFonts w:hint="eastAsia" w:ascii="宋体" w:hAnsi="宋体"/>
          <w:sz w:val="24"/>
          <w:lang w:val="en-US" w:eastAsia="zh-CN"/>
        </w:rPr>
        <w:t>2</w:t>
      </w:r>
      <w:r>
        <w:rPr>
          <w:rFonts w:hint="eastAsia" w:ascii="宋体" w:hAnsi="宋体"/>
          <w:sz w:val="24"/>
        </w:rPr>
        <w:t>、投标文件中须有详</w:t>
      </w:r>
      <w:bookmarkStart w:id="5" w:name="_GoBack"/>
      <w:bookmarkEnd w:id="5"/>
      <w:r>
        <w:rPr>
          <w:rFonts w:hint="eastAsia" w:ascii="宋体" w:hAnsi="宋体"/>
          <w:sz w:val="24"/>
        </w:rPr>
        <w:t>细的</w:t>
      </w:r>
      <w:r>
        <w:rPr>
          <w:rFonts w:hint="eastAsia" w:ascii="宋体" w:hAnsi="宋体"/>
          <w:sz w:val="24"/>
          <w:lang w:eastAsia="zh-CN"/>
        </w:rPr>
        <w:t>服务</w:t>
      </w:r>
      <w:r>
        <w:rPr>
          <w:rFonts w:hint="eastAsia" w:ascii="宋体" w:hAnsi="宋体"/>
          <w:sz w:val="24"/>
        </w:rPr>
        <w:t>方案，</w:t>
      </w:r>
      <w:r>
        <w:rPr>
          <w:rFonts w:hint="eastAsia" w:ascii="宋体" w:hAnsi="宋体"/>
          <w:b/>
          <w:sz w:val="24"/>
        </w:rPr>
        <w:t>否则为无效投标。</w:t>
      </w:r>
    </w:p>
    <w:p>
      <w:pPr>
        <w:pStyle w:val="13"/>
        <w:shd w:val="clear" w:color="auto" w:fill="FFFFFF"/>
        <w:snapToGrid w:val="0"/>
        <w:spacing w:beforeAutospacing="0" w:afterAutospacing="0" w:line="360" w:lineRule="auto"/>
        <w:ind w:firstLine="503"/>
        <w:rPr>
          <w:rFonts w:hint="eastAsia" w:ascii="宋体" w:hAnsi="宋体"/>
          <w:kern w:val="2"/>
        </w:rPr>
      </w:pPr>
      <w:r>
        <w:rPr>
          <w:rFonts w:hint="eastAsia" w:ascii="宋体" w:hAnsi="宋体"/>
          <w:kern w:val="2"/>
          <w:lang w:val="en-US" w:eastAsia="zh-CN"/>
        </w:rPr>
        <w:t>3</w:t>
      </w:r>
      <w:r>
        <w:rPr>
          <w:rFonts w:hint="eastAsia" w:ascii="宋体" w:hAnsi="宋体"/>
          <w:kern w:val="2"/>
        </w:rPr>
        <w:t>、投标人应就该项目完整投标，</w:t>
      </w:r>
      <w:r>
        <w:rPr>
          <w:rFonts w:hint="eastAsia" w:ascii="宋体" w:hAnsi="宋体"/>
          <w:b/>
          <w:kern w:val="2"/>
        </w:rPr>
        <w:t>否则为无效投标。</w:t>
      </w:r>
    </w:p>
    <w:p>
      <w:pPr>
        <w:autoSpaceDE w:val="0"/>
        <w:autoSpaceDN w:val="0"/>
        <w:adjustRightInd w:val="0"/>
        <w:spacing w:line="360" w:lineRule="auto"/>
        <w:ind w:firstLine="480"/>
        <w:rPr>
          <w:rFonts w:hint="eastAsia" w:ascii="宋体" w:hAnsi="宋体"/>
          <w:b/>
          <w:color w:val="000000"/>
          <w:sz w:val="24"/>
        </w:rPr>
      </w:pPr>
      <w:r>
        <w:rPr>
          <w:rFonts w:hint="eastAsia" w:ascii="宋体" w:cs="宋体"/>
          <w:sz w:val="24"/>
          <w:lang w:val="en-US" w:eastAsia="zh-CN"/>
        </w:rPr>
        <w:t>4</w:t>
      </w:r>
      <w:r>
        <w:rPr>
          <w:rFonts w:hint="eastAsia" w:ascii="宋体" w:cs="宋体"/>
          <w:sz w:val="24"/>
          <w:lang w:val="zh-CN"/>
        </w:rPr>
        <w:t>、</w:t>
      </w:r>
      <w:r>
        <w:rPr>
          <w:rFonts w:hint="eastAsia" w:ascii="宋体" w:hAnsi="宋体"/>
          <w:color w:val="000000"/>
          <w:sz w:val="24"/>
        </w:rPr>
        <w:t>预算金额</w:t>
      </w:r>
      <w:r>
        <w:rPr>
          <w:rFonts w:hint="eastAsia" w:ascii="宋体" w:hAnsi="宋体"/>
          <w:color w:val="000000"/>
          <w:sz w:val="24"/>
          <w:lang w:eastAsia="zh-CN"/>
        </w:rPr>
        <w:t>（最高限价）</w:t>
      </w:r>
      <w:r>
        <w:rPr>
          <w:rFonts w:hint="eastAsia" w:ascii="宋体" w:hAnsi="宋体"/>
          <w:color w:val="000000"/>
          <w:sz w:val="24"/>
        </w:rPr>
        <w:t>：</w:t>
      </w:r>
      <w:r>
        <w:rPr>
          <w:rFonts w:hint="eastAsia" w:ascii="宋体" w:hAnsi="宋体" w:cs="宋体"/>
          <w:sz w:val="24"/>
          <w:lang w:val="en-US" w:eastAsia="zh-CN"/>
        </w:rPr>
        <w:t>45</w:t>
      </w:r>
      <w:r>
        <w:rPr>
          <w:rFonts w:hint="eastAsia" w:ascii="宋体" w:hAnsi="宋体" w:cs="宋体"/>
          <w:sz w:val="24"/>
        </w:rPr>
        <w:t>万元，</w:t>
      </w:r>
      <w:r>
        <w:rPr>
          <w:rFonts w:hint="eastAsia" w:ascii="宋体" w:hAnsi="宋体"/>
          <w:b/>
          <w:color w:val="000000"/>
          <w:sz w:val="24"/>
        </w:rPr>
        <w:t>超出者为无效投标。</w:t>
      </w:r>
    </w:p>
    <w:p>
      <w:pPr>
        <w:autoSpaceDE w:val="0"/>
        <w:autoSpaceDN w:val="0"/>
        <w:adjustRightInd w:val="0"/>
        <w:spacing w:line="360" w:lineRule="auto"/>
        <w:ind w:firstLine="480"/>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5、付款方式（不响应者为无效投标）</w:t>
      </w:r>
    </w:p>
    <w:p>
      <w:pPr>
        <w:ind w:firstLine="720" w:firstLineChars="300"/>
        <w:rPr>
          <w:rFonts w:hint="eastAsia" w:cs="宋体" w:asciiTheme="majorEastAsia" w:hAnsiTheme="majorEastAsia" w:eastAsiaTheme="majorEastAsia"/>
          <w:b/>
          <w:kern w:val="0"/>
          <w:sz w:val="36"/>
          <w:szCs w:val="36"/>
        </w:rPr>
      </w:pPr>
      <w:r>
        <w:rPr>
          <w:rFonts w:hint="eastAsia" w:ascii="宋体" w:hAnsi="宋体" w:eastAsia="宋体" w:cs="Times New Roman"/>
          <w:kern w:val="2"/>
          <w:sz w:val="24"/>
          <w:szCs w:val="24"/>
          <w:lang w:val="en-US" w:eastAsia="zh-CN" w:bidi="ar-SA"/>
        </w:rPr>
        <w:t>分四个季度支付，每季度支付总价款的25%。</w:t>
      </w:r>
    </w:p>
    <w:p>
      <w:pPr>
        <w:autoSpaceDE w:val="0"/>
        <w:autoSpaceDN w:val="0"/>
        <w:adjustRightInd w:val="0"/>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w:t>
      </w:r>
    </w:p>
    <w:p>
      <w:pPr>
        <w:autoSpaceDE w:val="0"/>
        <w:autoSpaceDN w:val="0"/>
        <w:adjustRightInd w:val="0"/>
        <w:spacing w:line="360" w:lineRule="auto"/>
        <w:ind w:right="-11"/>
        <w:jc w:val="center"/>
        <w:rPr>
          <w:rFonts w:cs="宋体" w:asciiTheme="minorEastAsia" w:hAnsiTheme="minorEastAsia"/>
          <w:b/>
          <w:kern w:val="0"/>
          <w:sz w:val="28"/>
          <w:szCs w:val="28"/>
        </w:rPr>
      </w:pPr>
      <w:r>
        <w:rPr>
          <w:rFonts w:hint="eastAsia" w:cs="宋体" w:asciiTheme="minorEastAsia" w:hAnsiTheme="minorEastAsia"/>
          <w:b/>
          <w:kern w:val="0"/>
          <w:sz w:val="28"/>
          <w:szCs w:val="28"/>
        </w:rPr>
        <w:t>一、投标人须知前附表</w:t>
      </w:r>
    </w:p>
    <w:tbl>
      <w:tblPr>
        <w:tblStyle w:val="17"/>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项目名称：许昌市城乡一体化示范区发展改革局“安全生产政府购买服务”</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项目编号：</w:t>
            </w:r>
            <w:r>
              <w:rPr>
                <w:rFonts w:hint="eastAsia" w:cs="仿宋_GB2312" w:asciiTheme="minorEastAsia" w:hAnsiTheme="minorEastAsia"/>
                <w:sz w:val="24"/>
                <w:szCs w:val="24"/>
                <w:lang w:val="en-US" w:eastAsia="zh-CN"/>
              </w:rPr>
              <w:t>JZFCG-T2017025号</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项目内容：</w:t>
            </w:r>
            <w:r>
              <w:rPr>
                <w:rFonts w:hint="eastAsia" w:cs="仿宋_GB2312" w:asciiTheme="minorEastAsia" w:hAnsiTheme="minorEastAsia"/>
                <w:sz w:val="24"/>
                <w:szCs w:val="24"/>
                <w:lang w:eastAsia="zh-CN"/>
              </w:rPr>
              <w:t>安全生产日常检查，专家查隐患等</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项目地址：许昌市城乡一体化示范区发展改革局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名称：许昌市城乡一体化示范区发展改革局</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w:t>
            </w:r>
            <w:r>
              <w:rPr>
                <w:rFonts w:hint="eastAsia" w:cs="仿宋_GB2312" w:asciiTheme="minorEastAsia" w:hAnsiTheme="minorEastAsia"/>
                <w:sz w:val="24"/>
                <w:szCs w:val="24"/>
                <w:lang w:eastAsia="zh-CN"/>
              </w:rPr>
              <w:t>许昌市魏武大道中段</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赵学刚</w:t>
            </w:r>
            <w:r>
              <w:rPr>
                <w:rFonts w:hint="eastAsia" w:cs="仿宋_GB2312" w:asciiTheme="minorEastAsia" w:hAnsiTheme="minorEastAsia"/>
                <w:sz w:val="24"/>
                <w:szCs w:val="24"/>
              </w:rPr>
              <w:t xml:space="preserve">              电话：15937436339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pStyle w:val="13"/>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sz w:val="24"/>
                <w:szCs w:val="24"/>
              </w:rPr>
              <w:t>名称：</w:t>
            </w:r>
            <w:r>
              <w:rPr>
                <w:rFonts w:hint="eastAsia" w:cs="仿宋_GB2312" w:asciiTheme="minorEastAsia" w:hAnsiTheme="minorEastAsia" w:eastAsiaTheme="minorEastAsia"/>
                <w:color w:val="000000"/>
              </w:rPr>
              <w:t>代理机构：</w:t>
            </w:r>
            <w:r>
              <w:rPr>
                <w:rFonts w:hint="eastAsia" w:cs="仿宋_GB2312" w:asciiTheme="minorEastAsia" w:hAnsiTheme="minorEastAsia" w:eastAsiaTheme="minorEastAsia"/>
                <w:color w:val="000000"/>
                <w:lang w:eastAsia="zh-CN"/>
              </w:rPr>
              <w:t>北京华采招标代理有限公司</w:t>
            </w:r>
          </w:p>
          <w:p>
            <w:pPr>
              <w:pStyle w:val="13"/>
              <w:widowControl/>
              <w:shd w:val="clear" w:color="auto" w:fill="FFFFFF"/>
              <w:spacing w:line="360" w:lineRule="auto"/>
              <w:contextualSpacing/>
              <w:jc w:val="left"/>
              <w:rPr>
                <w:rFonts w:hint="eastAsia" w:cs="仿宋_GB2312" w:asciiTheme="minorEastAsia" w:hAnsiTheme="minorEastAsia" w:eastAsiaTheme="minorEastAsia"/>
                <w:color w:val="000000"/>
              </w:rPr>
            </w:pPr>
            <w:r>
              <w:rPr>
                <w:rFonts w:hint="eastAsia" w:cs="仿宋_GB2312" w:asciiTheme="minorEastAsia" w:hAnsiTheme="minorEastAsia" w:eastAsiaTheme="minorEastAsia"/>
                <w:color w:val="000000"/>
              </w:rPr>
              <w:t>地 址：许昌市新许路建行三楼</w:t>
            </w:r>
          </w:p>
          <w:p>
            <w:pPr>
              <w:pStyle w:val="13"/>
              <w:widowControl/>
              <w:shd w:val="clear" w:color="auto" w:fill="FFFFFF"/>
              <w:spacing w:line="360" w:lineRule="auto"/>
              <w:contextualSpacing/>
              <w:jc w:val="left"/>
              <w:rPr>
                <w:rFonts w:cs="仿宋_GB2312" w:asciiTheme="minorEastAsia" w:hAnsiTheme="minorEastAsia"/>
                <w:sz w:val="24"/>
                <w:szCs w:val="24"/>
              </w:rPr>
            </w:pPr>
            <w:r>
              <w:rPr>
                <w:rFonts w:hint="eastAsia" w:cs="仿宋_GB2312" w:asciiTheme="minorEastAsia" w:hAnsiTheme="minorEastAsia" w:eastAsiaTheme="minorEastAsia"/>
                <w:color w:val="000000"/>
              </w:rPr>
              <w:t>联系人：</w:t>
            </w:r>
            <w:r>
              <w:rPr>
                <w:rFonts w:hint="eastAsia" w:cs="仿宋_GB2312" w:asciiTheme="minorEastAsia" w:hAnsiTheme="minorEastAsia" w:eastAsiaTheme="minorEastAsia"/>
                <w:color w:val="000000"/>
                <w:lang w:eastAsia="zh-CN"/>
              </w:rPr>
              <w:t>周伟</w:t>
            </w:r>
            <w:r>
              <w:rPr>
                <w:rFonts w:hint="eastAsia" w:cs="仿宋_GB2312" w:asciiTheme="minorEastAsia" w:hAnsiTheme="minorEastAsia" w:eastAsiaTheme="minorEastAsia"/>
                <w:color w:val="000000"/>
              </w:rPr>
              <w:t xml:space="preserve">              </w:t>
            </w:r>
            <w:r>
              <w:rPr>
                <w:rFonts w:hint="eastAsia" w:cs="仿宋_GB2312" w:asciiTheme="minorEastAsia" w:hAnsiTheme="minorEastAsia" w:eastAsiaTheme="minorEastAsia"/>
                <w:color w:val="000000"/>
                <w:lang w:val="en-US" w:eastAsia="zh-CN"/>
              </w:rPr>
              <w:t xml:space="preserve">  </w:t>
            </w:r>
            <w:r>
              <w:rPr>
                <w:rFonts w:hint="eastAsia" w:cs="仿宋_GB2312" w:asciiTheme="minorEastAsia" w:hAnsiTheme="minorEastAsia" w:eastAsiaTheme="minorEastAsia"/>
                <w:color w:val="000000"/>
              </w:rPr>
              <w:t>电话：13903749798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lang w:eastAsia="zh-CN"/>
              </w:rPr>
              <w:t>资格</w:t>
            </w:r>
            <w:r>
              <w:rPr>
                <w:rFonts w:hint="eastAsia" w:cs="仿宋_GB2312" w:asciiTheme="minorEastAsia" w:hAnsiTheme="minorEastAsia"/>
                <w:sz w:val="24"/>
                <w:szCs w:val="24"/>
              </w:rPr>
              <w:t>投标人</w:t>
            </w:r>
          </w:p>
        </w:tc>
        <w:tc>
          <w:tcPr>
            <w:tcW w:w="6813" w:type="dxa"/>
            <w:vAlign w:val="center"/>
          </w:tcPr>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一、</w:t>
            </w:r>
            <w:r>
              <w:rPr>
                <w:rFonts w:cs="宋体" w:asciiTheme="minorEastAsia" w:hAnsiTheme="minorEastAsia"/>
                <w:b/>
                <w:bCs/>
                <w:sz w:val="24"/>
                <w:szCs w:val="24"/>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2、事业单位法人证书。（事业单位投标提供）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3、执业许可证。（非专业服务机构投标提供）</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4、个体工商户营业执照。（个体工商户投标提供）</w:t>
            </w:r>
          </w:p>
          <w:p>
            <w:pPr>
              <w:autoSpaceDE w:val="0"/>
              <w:autoSpaceDN w:val="0"/>
              <w:adjustRightInd w:val="0"/>
              <w:spacing w:line="360" w:lineRule="auto"/>
              <w:jc w:val="left"/>
              <w:rPr>
                <w:rFonts w:cs="仿宋_GB2312" w:asciiTheme="minorEastAsia" w:hAnsiTheme="minorEastAsia"/>
                <w:sz w:val="24"/>
                <w:szCs w:val="24"/>
              </w:rPr>
            </w:pPr>
            <w:r>
              <w:rPr>
                <w:rFonts w:hint="eastAsia" w:cs="宋体" w:asciiTheme="minorEastAsia" w:hAnsiTheme="minorEastAsia"/>
                <w:bCs/>
                <w:sz w:val="24"/>
                <w:szCs w:val="24"/>
                <w:lang w:val="zh-CN"/>
              </w:rPr>
              <w:t>5、自然人身份证明。（自然人投标提供）</w:t>
            </w:r>
          </w:p>
          <w:p>
            <w:pPr>
              <w:autoSpaceDE w:val="0"/>
              <w:autoSpaceDN w:val="0"/>
              <w:adjustRightInd w:val="0"/>
              <w:spacing w:line="360" w:lineRule="auto"/>
              <w:jc w:val="left"/>
              <w:rPr>
                <w:rFonts w:cs="仿宋_GB2312" w:asciiTheme="minorEastAsia" w:hAnsiTheme="minorEastAsia"/>
                <w:b/>
                <w:sz w:val="24"/>
                <w:szCs w:val="24"/>
              </w:rPr>
            </w:pPr>
            <w:r>
              <w:rPr>
                <w:rFonts w:hint="eastAsia" w:cs="仿宋_GB2312" w:asciiTheme="minorEastAsia" w:hAnsiTheme="minorEastAsia"/>
                <w:b/>
                <w:sz w:val="24"/>
                <w:szCs w:val="24"/>
              </w:rPr>
              <w:t>二、财务状况报告相关材料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1、</w:t>
            </w:r>
            <w:r>
              <w:rPr>
                <w:rFonts w:hint="eastAsia" w:cs="宋体" w:asciiTheme="minorEastAsia" w:hAnsiTheme="minorEastAsia"/>
                <w:bCs/>
                <w:sz w:val="24"/>
                <w:szCs w:val="24"/>
                <w:u w:val="single"/>
                <w:lang w:val="zh-CN"/>
              </w:rPr>
              <w:t>2016年度</w:t>
            </w:r>
            <w:r>
              <w:rPr>
                <w:rFonts w:hint="eastAsia" w:cs="宋体" w:asciiTheme="minorEastAsia" w:hAnsiTheme="minorEastAsia"/>
                <w:bCs/>
                <w:sz w:val="24"/>
                <w:szCs w:val="24"/>
                <w:lang w:val="zh-CN"/>
              </w:rPr>
              <w:t>经审计的财务报告，包括资产负债表、利润表、现金流量表、所有者权益变动表及其附注；</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基本开户银行出具的资信证明；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仿宋_GB2312" w:asciiTheme="minorEastAsia" w:hAnsiTheme="minorEastAsia"/>
                <w:sz w:val="24"/>
                <w:szCs w:val="24"/>
              </w:rPr>
              <w:t>2、</w:t>
            </w:r>
            <w:r>
              <w:rPr>
                <w:rFonts w:hint="eastAsia" w:cs="宋体" w:asciiTheme="minorEastAsia" w:hAnsiTheme="minorEastAsia"/>
                <w:bCs/>
                <w:sz w:val="24"/>
                <w:szCs w:val="24"/>
                <w:lang w:val="zh-CN"/>
              </w:rPr>
              <w:t>银行出具的资信证明；</w:t>
            </w:r>
            <w:r>
              <w:rPr>
                <w:rFonts w:hint="eastAsia" w:cs="宋体" w:asciiTheme="minorEastAsia" w:hAnsiTheme="minorEastAsia"/>
                <w:bCs/>
                <w:color w:val="FF0000"/>
                <w:sz w:val="24"/>
                <w:szCs w:val="24"/>
                <w:lang w:val="zh-CN"/>
              </w:rPr>
              <w:t>或</w:t>
            </w:r>
            <w:r>
              <w:rPr>
                <w:rFonts w:hint="eastAsia" w:cs="宋体" w:asciiTheme="minorEastAsia" w:hAnsiTheme="minorEastAsia"/>
                <w:bCs/>
                <w:sz w:val="24"/>
                <w:szCs w:val="24"/>
                <w:lang w:val="zh-CN"/>
              </w:rPr>
              <w:t>财政部门认可的政府采购专业担保机构的证明文件和担保机构出具的投标担保函。（其他组织和自然人投标提供）</w:t>
            </w:r>
          </w:p>
          <w:p>
            <w:pPr>
              <w:autoSpaceDE w:val="0"/>
              <w:autoSpaceDN w:val="0"/>
              <w:adjustRightInd w:val="0"/>
              <w:spacing w:line="360" w:lineRule="auto"/>
              <w:ind w:right="-11"/>
              <w:rPr>
                <w:rFonts w:cs="仿宋_GB2312" w:asciiTheme="minorEastAsia" w:hAnsiTheme="minorEastAsia"/>
                <w:b/>
                <w:sz w:val="24"/>
                <w:szCs w:val="24"/>
              </w:rPr>
            </w:pPr>
            <w:r>
              <w:rPr>
                <w:rFonts w:hint="eastAsia" w:cs="仿宋_GB2312" w:asciiTheme="minorEastAsia" w:hAnsiTheme="minorEastAsia"/>
                <w:b/>
                <w:sz w:val="24"/>
                <w:szCs w:val="24"/>
              </w:rPr>
              <w:t>三、依法缴纳税收相关材料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税务登记证和投标截止时间前三个月内任意一个月缴纳税收凭据复印件。（依法免税的投标人，应提供相应文件证明依法免税）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四、依法缴纳社会保障资金的证明材料</w:t>
            </w:r>
          </w:p>
          <w:p>
            <w:pPr>
              <w:autoSpaceDE w:val="0"/>
              <w:autoSpaceDN w:val="0"/>
              <w:adjustRightInd w:val="0"/>
              <w:spacing w:line="360" w:lineRule="auto"/>
              <w:ind w:right="-11"/>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投标截止时间前三个月内任意一个月缴纳社会保险凭据复印件。（依法不需要缴纳社会保障资金的投标人，应提供相应文件证明依法不需要缴纳社会保障资金）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bCs/>
                <w:sz w:val="24"/>
                <w:szCs w:val="24"/>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kern w:val="0"/>
                <w:sz w:val="24"/>
                <w:szCs w:val="24"/>
              </w:rPr>
            </w:pPr>
            <w:r>
              <w:rPr>
                <w:rFonts w:hint="eastAsia" w:cs="宋体" w:asciiTheme="minorEastAsia" w:hAnsiTheme="minorEastAsia"/>
                <w:bCs/>
                <w:sz w:val="24"/>
                <w:szCs w:val="24"/>
                <w:lang w:val="zh-CN"/>
              </w:rPr>
              <w:t>相关设备的购置发票、专业技术人员职称证书、用工合同等或者</w:t>
            </w:r>
            <w:r>
              <w:rPr>
                <w:rFonts w:hint="eastAsia" w:cs="宋体" w:asciiTheme="minorEastAsia" w:hAnsiTheme="minorEastAsia"/>
                <w:kern w:val="0"/>
                <w:sz w:val="24"/>
                <w:szCs w:val="24"/>
              </w:rPr>
              <w:t>附投标人相关承诺函或声明。</w:t>
            </w:r>
          </w:p>
          <w:p>
            <w:pPr>
              <w:autoSpaceDE w:val="0"/>
              <w:autoSpaceDN w:val="0"/>
              <w:adjustRightInd w:val="0"/>
              <w:spacing w:line="360" w:lineRule="auto"/>
              <w:ind w:right="-11"/>
              <w:rPr>
                <w:rFonts w:cs="宋体" w:asciiTheme="minorEastAsia" w:hAnsiTheme="minorEastAsia"/>
                <w:b/>
                <w:bCs/>
                <w:sz w:val="24"/>
                <w:szCs w:val="24"/>
                <w:lang w:val="zh-CN"/>
              </w:rPr>
            </w:pPr>
            <w:r>
              <w:rPr>
                <w:rFonts w:hint="eastAsia" w:cs="宋体" w:asciiTheme="minorEastAsia" w:hAnsiTheme="minorEastAsia"/>
                <w:b/>
                <w:kern w:val="0"/>
                <w:sz w:val="24"/>
                <w:szCs w:val="24"/>
              </w:rPr>
              <w:t>六、</w:t>
            </w:r>
            <w:r>
              <w:rPr>
                <w:rFonts w:cs="宋体" w:asciiTheme="minorEastAsia" w:hAnsiTheme="minorEastAsia"/>
                <w:b/>
                <w:bCs/>
                <w:sz w:val="24"/>
                <w:szCs w:val="24"/>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 w:val="24"/>
                <w:szCs w:val="24"/>
                <w:lang w:val="zh-CN"/>
              </w:rPr>
            </w:pPr>
            <w:r>
              <w:rPr>
                <w:rFonts w:hint="eastAsia" w:cs="宋体" w:asciiTheme="minorEastAsia" w:hAnsiTheme="minorEastAsia"/>
                <w:bCs/>
                <w:sz w:val="24"/>
                <w:szCs w:val="24"/>
                <w:lang w:val="zh-CN"/>
              </w:rPr>
              <w:t>投标人“</w:t>
            </w:r>
            <w:r>
              <w:rPr>
                <w:rFonts w:cs="宋体" w:asciiTheme="minorEastAsia" w:hAnsiTheme="minorEastAsia"/>
                <w:bCs/>
                <w:sz w:val="24"/>
                <w:szCs w:val="24"/>
                <w:lang w:val="zh-CN"/>
              </w:rPr>
              <w:t>参加政府采购活动前3年内在经营活动中没有重大违法记录的书面声明</w:t>
            </w:r>
            <w:r>
              <w:rPr>
                <w:rFonts w:hint="eastAsia" w:cs="宋体" w:asciiTheme="minorEastAsia" w:hAnsiTheme="minorEastAsia"/>
                <w:bCs/>
                <w:sz w:val="24"/>
                <w:szCs w:val="24"/>
                <w:lang w:val="zh-CN"/>
              </w:rPr>
              <w:t>函”。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 w:val="24"/>
                <w:szCs w:val="24"/>
              </w:rPr>
            </w:pPr>
            <w:r>
              <w:rPr>
                <w:rFonts w:hint="eastAsia" w:cs="宋体" w:asciiTheme="minorEastAsia" w:hAnsiTheme="minorEastAsia"/>
                <w:b/>
                <w:bCs/>
                <w:sz w:val="24"/>
                <w:szCs w:val="24"/>
                <w:lang w:val="zh-CN"/>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z w:val="24"/>
                <w:szCs w:val="24"/>
                <w:shd w:val="clear" w:color="auto" w:fill="FFFFFF"/>
              </w:rPr>
              <w:t>”</w:t>
            </w:r>
            <w:r>
              <w:rPr>
                <w:rFonts w:cs="仿宋_GB2312" w:asciiTheme="minorEastAsia" w:hAnsiTheme="minorEastAsia"/>
                <w:b/>
                <w:color w:val="000000"/>
                <w:sz w:val="24"/>
                <w:szCs w:val="24"/>
                <w:shd w:val="clear" w:color="auto" w:fill="FFFFFF"/>
              </w:rPr>
              <w:t xml:space="preserve"> (www.ccgp.gov.cn)政府采购严重违法失信行为记录名单的投标人</w:t>
            </w:r>
            <w:r>
              <w:rPr>
                <w:rFonts w:hint="eastAsia" w:cs="宋体" w:asciiTheme="minorEastAsia" w:hAnsiTheme="minorEastAsia"/>
                <w:b/>
                <w:bCs/>
                <w:sz w:val="24"/>
                <w:szCs w:val="24"/>
                <w:lang w:val="zh-CN"/>
              </w:rPr>
              <w:t>。</w:t>
            </w:r>
            <w:r>
              <w:rPr>
                <w:rFonts w:hint="eastAsia" w:cs="宋体" w:asciiTheme="minorEastAsia" w:hAnsiTheme="minorEastAsia"/>
                <w:kern w:val="0"/>
                <w:sz w:val="24"/>
                <w:szCs w:val="24"/>
              </w:rPr>
              <w:t>（联合体形式投标的，联合体成员存在不良信用记录，视同联合体存在不良信用记录）。</w:t>
            </w:r>
          </w:p>
          <w:p>
            <w:pPr>
              <w:wordWrap w:val="0"/>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是否接受联合体</w:t>
            </w:r>
          </w:p>
        </w:tc>
        <w:tc>
          <w:tcPr>
            <w:tcW w:w="6813" w:type="dxa"/>
            <w:vAlign w:val="center"/>
          </w:tcPr>
          <w:p>
            <w:pPr>
              <w:autoSpaceDE w:val="0"/>
              <w:autoSpaceDN w:val="0"/>
              <w:adjustRightInd w:val="0"/>
              <w:spacing w:line="276" w:lineRule="auto"/>
              <w:ind w:firstLine="241" w:firstLineChars="100"/>
              <w:rPr>
                <w:rFonts w:cs="宋体" w:asciiTheme="minorEastAsia" w:hAnsiTheme="minorEastAsia"/>
                <w:bCs/>
                <w:sz w:val="24"/>
                <w:szCs w:val="24"/>
                <w:lang w:val="zh-CN"/>
              </w:rPr>
            </w:pPr>
            <w:r>
              <w:rPr>
                <w:rFonts w:hint="eastAsia" w:cs="宋体" w:asciiTheme="minorEastAsia" w:hAnsiTheme="minorEastAsia"/>
                <w:b/>
                <w:kern w:val="0"/>
                <w:sz w:val="24"/>
                <w:szCs w:val="24"/>
              </w:rPr>
              <w:t>本项目</w:t>
            </w: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
                <w:kern w:val="0"/>
                <w:sz w:val="24"/>
                <w:szCs w:val="24"/>
              </w:rPr>
              <w:t>不接受</w:t>
            </w:r>
            <w:r>
              <w:rPr>
                <w:rFonts w:hint="eastAsia" w:cs="宋体" w:asciiTheme="minorEastAsia" w:hAnsiTheme="minorEastAsia"/>
                <w:b/>
                <w:bCs/>
                <w:sz w:val="24"/>
                <w:szCs w:val="24"/>
                <w:lang w:val="zh-CN"/>
              </w:rPr>
              <w:t>□接受</w:t>
            </w:r>
            <w:r>
              <w:rPr>
                <w:rFonts w:hint="eastAsia" w:cs="宋体" w:asciiTheme="minorEastAsia" w:hAnsiTheme="minorEastAsia"/>
                <w:b/>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jc w:val="center"/>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ind w:firstLine="240" w:firstLineChars="100"/>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450000</w:t>
            </w:r>
            <w:r>
              <w:rPr>
                <w:rFonts w:hint="eastAsia" w:cs="宋体" w:asciiTheme="minorEastAsia" w:hAnsiTheme="minorEastAsia"/>
                <w:bCs/>
                <w:sz w:val="24"/>
                <w:szCs w:val="24"/>
                <w:lang w:val="zh-CN"/>
              </w:rPr>
              <w:t>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276" w:lineRule="auto"/>
              <w:ind w:firstLine="120" w:firstLineChars="50"/>
              <w:rPr>
                <w:rFonts w:hint="eastAsia"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276" w:lineRule="auto"/>
              <w:ind w:firstLine="120" w:firstLineChars="50"/>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276" w:lineRule="auto"/>
              <w:jc w:val="center"/>
              <w:rPr>
                <w:rFonts w:hint="eastAsia"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276"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不允许   □</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276" w:lineRule="auto"/>
              <w:ind w:firstLine="240" w:firstLineChars="100"/>
              <w:rPr>
                <w:rFonts w:cs="宋体" w:asciiTheme="minorEastAsia" w:hAnsiTheme="minorEastAsia"/>
                <w:bCs/>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许昌市公共资源交易中心三楼开标</w:t>
            </w:r>
            <w:r>
              <w:rPr>
                <w:rFonts w:hint="eastAsia" w:cs="宋体" w:asciiTheme="minorEastAsia" w:hAnsiTheme="minorEastAsia"/>
                <w:bCs/>
                <w:sz w:val="24"/>
                <w:szCs w:val="24"/>
                <w:u w:val="single"/>
                <w:lang w:val="zh-CN"/>
              </w:rPr>
              <w:t>二</w:t>
            </w:r>
            <w:r>
              <w:rPr>
                <w:rFonts w:hint="eastAsia" w:cs="宋体" w:asciiTheme="minorEastAsia" w:hAnsiTheme="minorEastAsia"/>
                <w:bCs/>
                <w:sz w:val="24"/>
                <w:szCs w:val="24"/>
                <w:lang w:val="zh-CN"/>
              </w:rPr>
              <w:t>室（</w:t>
            </w:r>
            <w:r>
              <w:rPr>
                <w:rFonts w:cs="宋体" w:asciiTheme="minorEastAsia" w:hAnsiTheme="minorEastAsia"/>
                <w:bCs/>
                <w:sz w:val="24"/>
                <w:szCs w:val="24"/>
                <w:lang w:val="zh-CN"/>
              </w:rPr>
              <w:t>龙兴路与竹林路交汇处</w:t>
            </w:r>
            <w:r>
              <w:rPr>
                <w:rFonts w:hint="eastAsia" w:cs="宋体" w:asciiTheme="minorEastAsia" w:hAnsiTheme="minorEastAsia"/>
                <w:bCs/>
                <w:sz w:val="24"/>
                <w:szCs w:val="24"/>
                <w:lang w:val="zh-CN"/>
              </w:rPr>
              <w:t>公共资源大厦）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缴纳截止时间：同投标截止时间。</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金额：玖仟元整（¥</w:t>
            </w:r>
            <w:r>
              <w:rPr>
                <w:rFonts w:hint="eastAsia" w:cs="仿宋_GB2312" w:asciiTheme="minorEastAsia" w:hAnsiTheme="minorEastAsia"/>
                <w:sz w:val="24"/>
                <w:szCs w:val="24"/>
                <w:lang w:val="en-US" w:eastAsia="zh-CN"/>
              </w:rPr>
              <w:t>9000元</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三、投标保证金缴纳方式：</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1、投标人网上下载招标文件后，登录</w:t>
            </w:r>
            <w:r>
              <w:fldChar w:fldCharType="begin"/>
            </w:r>
            <w:r>
              <w:instrText xml:space="preserve"> HYPERLINK "http://221.14.6.70:8088/ggzy" </w:instrText>
            </w:r>
            <w:r>
              <w:fldChar w:fldCharType="separate"/>
            </w:r>
            <w:r>
              <w:rPr>
                <w:rFonts w:hint="eastAsia" w:cs="仿宋_GB2312" w:asciiTheme="minorEastAsia" w:hAnsiTheme="minorEastAsia"/>
                <w:sz w:val="24"/>
                <w:szCs w:val="24"/>
                <w:lang w:val="zh-CN"/>
              </w:rPr>
              <w:t>http://221.14.6.70:8088/ggzy</w:t>
            </w:r>
            <w:r>
              <w:rPr>
                <w:rFonts w:hint="eastAsia" w:cs="仿宋_GB2312" w:asciiTheme="minorEastAsia" w:hAnsiTheme="minorEastAsia"/>
                <w:sz w:val="24"/>
                <w:szCs w:val="24"/>
                <w:lang w:val="zh-CN"/>
              </w:rPr>
              <w:fldChar w:fldCharType="end"/>
            </w:r>
            <w:r>
              <w:rPr>
                <w:rFonts w:hint="eastAsia" w:cs="仿宋_GB2312" w:asciiTheme="minorEastAsia" w:hAnsiTheme="minorEastAsia"/>
                <w:sz w:val="24"/>
                <w:szCs w:val="24"/>
                <w:lang w:val="zh-CN"/>
              </w:rPr>
              <w:t>系统，依次点击“会员向导”→“参与投标”→“费用缴纳说明”→“保证金缴纳说明单”，获取缴费说明单，根据每个标段的缴纳说明单在缴纳截止时间前缴纳；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2、成功缴纳后重新登录前述系统，依次点击“会员向导”→“参与投标”→“保证金绑定”→“绑定”进行投标保证金绑定。</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3、《保证金缴纳绑定操作指南》获取方法：登录许昌公共资源交易系统-组件下载-《保证金缴纳绑定操作指南》。</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5、汇款凭证无须备注项目编号和项目名称。</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6、每个投标人每个项目每个标段只有唯一缴纳账号，切勿重复缴纳或错误缴纳。</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7、投标人所提交的投标保证金仅限当次投标项目（标段）有效，不得重复替代使用。一个招标项目有多个标段或者有多个项目同时招标的，投标人必须按项目、标段分别提交投标保证金。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adjustRightInd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8、未按上述规定操作引起的无效投标，由投标人自行负责。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招标公告、中标公告、变更（更正）公告、现场勘察答复等相关信息同时在以下网站发布：《河南省政府采购网》、《许昌市政府采购网》、《全国公共资源交易平台（河南省·许昌市）》。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276"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t>采购人澄清或修改招标文件时间</w:t>
            </w:r>
          </w:p>
        </w:tc>
        <w:tc>
          <w:tcPr>
            <w:tcW w:w="6813" w:type="dxa"/>
            <w:vAlign w:val="center"/>
          </w:tcPr>
          <w:p>
            <w:pPr>
              <w:autoSpaceDE w:val="0"/>
              <w:autoSpaceDN w:val="0"/>
              <w:adjustRightInd w:val="0"/>
              <w:spacing w:line="276" w:lineRule="auto"/>
              <w:rPr>
                <w:rFonts w:hint="eastAsia" w:cs="宋体" w:asciiTheme="minorEastAsia" w:hAnsiTheme="minorEastAsia"/>
                <w:color w:val="000000"/>
                <w:sz w:val="24"/>
                <w:szCs w:val="24"/>
                <w:lang w:val="zh-CN"/>
              </w:rPr>
            </w:pPr>
            <w:r>
              <w:rPr>
                <w:rFonts w:hint="eastAsia" w:cs="宋体" w:asciiTheme="minorEastAsia" w:hAnsiTheme="minorEastAsia"/>
                <w:color w:val="000000"/>
                <w:sz w:val="24"/>
                <w:szCs w:val="24"/>
                <w:lang w:val="zh-CN"/>
              </w:rPr>
              <w:t>投标截止时间前（澄清内容可能影响投标文件编制的）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276" w:lineRule="auto"/>
              <w:rPr>
                <w:rFonts w:hint="eastAsia" w:cs="宋体" w:asciiTheme="minorEastAsia" w:hAnsiTheme="minorEastAsia"/>
                <w:color w:val="000000"/>
                <w:sz w:val="24"/>
                <w:szCs w:val="24"/>
              </w:rPr>
            </w:pPr>
            <w:r>
              <w:rPr>
                <w:rFonts w:hint="eastAsia" w:cs="宋体" w:asciiTheme="minorEastAsia" w:hAnsiTheme="minorEastAsia"/>
                <w:color w:val="000000"/>
                <w:sz w:val="24"/>
                <w:szCs w:val="24"/>
              </w:rPr>
              <w:t>投标人对采购文件质疑截止时间</w:t>
            </w:r>
          </w:p>
        </w:tc>
        <w:tc>
          <w:tcPr>
            <w:tcW w:w="6813" w:type="dxa"/>
            <w:vAlign w:val="center"/>
          </w:tcPr>
          <w:p>
            <w:pPr>
              <w:autoSpaceDE w:val="0"/>
              <w:autoSpaceDN w:val="0"/>
              <w:adjustRightInd w:val="0"/>
              <w:spacing w:line="276" w:lineRule="auto"/>
              <w:rPr>
                <w:rFonts w:cs="宋体" w:asciiTheme="minorEastAsia" w:hAnsiTheme="minorEastAsia"/>
                <w:bCs/>
                <w:color w:val="0000FF"/>
                <w:sz w:val="24"/>
                <w:szCs w:val="24"/>
                <w:lang w:val="zh-CN"/>
              </w:rPr>
            </w:pPr>
            <w:r>
              <w:rPr>
                <w:rFonts w:hint="eastAsia" w:cs="宋体" w:asciiTheme="minorEastAsia" w:hAnsiTheme="minorEastAsia"/>
                <w:bCs/>
                <w:sz w:val="24"/>
                <w:szCs w:val="24"/>
                <w:lang w:val="en-US" w:eastAsia="zh-CN"/>
              </w:rPr>
              <w:t>2018</w:t>
            </w:r>
            <w:r>
              <w:rPr>
                <w:rFonts w:hint="eastAsia" w:cs="宋体" w:asciiTheme="minorEastAsia" w:hAnsiTheme="minorEastAsia"/>
                <w:bCs/>
                <w:sz w:val="24"/>
                <w:szCs w:val="24"/>
                <w:lang w:val="zh-CN"/>
              </w:rPr>
              <w:t>年</w:t>
            </w: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14</w:t>
            </w:r>
            <w:r>
              <w:rPr>
                <w:rFonts w:hint="eastAsia" w:cs="宋体" w:asciiTheme="minorEastAsia" w:hAnsiTheme="minorEastAsia"/>
                <w:bCs/>
                <w:sz w:val="24"/>
                <w:szCs w:val="24"/>
                <w:lang w:val="zh-CN"/>
              </w:rPr>
              <w:t>时</w:t>
            </w:r>
            <w:r>
              <w:rPr>
                <w:rFonts w:hint="eastAsia" w:cs="宋体" w:asciiTheme="minorEastAsia" w:hAnsiTheme="minorEastAsia"/>
                <w:bCs/>
                <w:sz w:val="24"/>
                <w:szCs w:val="24"/>
                <w:lang w:val="en-US" w:eastAsia="zh-CN"/>
              </w:rPr>
              <w:t>00</w:t>
            </w:r>
            <w:r>
              <w:rPr>
                <w:rFonts w:hint="eastAsia" w:cs="宋体" w:asciiTheme="minorEastAsia" w:hAnsiTheme="minorEastAsia"/>
                <w:bCs/>
                <w:sz w:val="24"/>
                <w:szCs w:val="24"/>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TimesNewRomanPSMT" w:asciiTheme="minorEastAsia" w:hAnsiTheme="minorEastAsia"/>
                <w:sz w:val="24"/>
                <w:szCs w:val="24"/>
              </w:rPr>
              <w:t>18</w:t>
            </w:r>
          </w:p>
        </w:tc>
        <w:tc>
          <w:tcPr>
            <w:tcW w:w="2268"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lang w:eastAsia="zh-CN"/>
              </w:rPr>
              <w:t>三</w:t>
            </w:r>
            <w:r>
              <w:rPr>
                <w:rFonts w:hint="eastAsia" w:cs="仿宋_GB2312" w:asciiTheme="minorEastAsia" w:hAnsiTheme="minorEastAsia"/>
                <w:sz w:val="24"/>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20</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中心五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val="en-US" w:eastAsia="zh-CN"/>
              </w:rPr>
            </w:pPr>
            <w:r>
              <w:rPr>
                <w:rFonts w:hint="eastAsia" w:cs="黑体" w:asciiTheme="minorEastAsia" w:hAnsiTheme="minorEastAsia"/>
                <w:sz w:val="24"/>
                <w:szCs w:val="24"/>
                <w:lang w:val="en-US" w:eastAsia="zh-CN"/>
              </w:rPr>
              <w:t>22</w:t>
            </w:r>
          </w:p>
        </w:tc>
        <w:tc>
          <w:tcPr>
            <w:tcW w:w="2268" w:type="dxa"/>
            <w:vAlign w:val="center"/>
          </w:tcPr>
          <w:p>
            <w:pPr>
              <w:autoSpaceDE w:val="0"/>
              <w:autoSpaceDN w:val="0"/>
              <w:adjustRightInd w:val="0"/>
              <w:spacing w:line="276" w:lineRule="auto"/>
              <w:jc w:val="center"/>
              <w:rPr>
                <w:rFonts w:hint="eastAsia" w:cs="仿宋_GB2312" w:asciiTheme="minorEastAsia" w:hAnsiTheme="minorEastAsia"/>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276" w:lineRule="auto"/>
              <w:rPr>
                <w:rFonts w:cs="宋体" w:asciiTheme="minorEastAsia" w:hAnsiTheme="minorEastAsia"/>
                <w:color w:val="000000"/>
                <w:kern w:val="0"/>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276" w:lineRule="auto"/>
              <w:rPr>
                <w:rFonts w:hint="eastAsia" w:cs="仿宋_GB2312" w:asciiTheme="minorEastAsia" w:hAnsiTheme="minorEastAsia"/>
                <w:sz w:val="24"/>
                <w:szCs w:val="24"/>
                <w:lang w:val="zh-CN"/>
              </w:rPr>
            </w:pPr>
            <w:r>
              <w:rPr>
                <w:rFonts w:hint="eastAsia" w:cs="宋体" w:asciiTheme="minorEastAsia" w:hAnsiTheme="minorEastAsia"/>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u w:val="single"/>
              </w:rPr>
              <w:t xml:space="preserve">   </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23</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□不收取</w:t>
            </w:r>
          </w:p>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color w:val="000000"/>
                <w:kern w:val="0"/>
                <w:sz w:val="24"/>
                <w:szCs w:val="24"/>
                <w:lang w:val="zh-CN"/>
              </w:rPr>
              <w:fldChar w:fldCharType="begin"/>
            </w:r>
            <w:r>
              <w:rPr>
                <w:rFonts w:cs="宋体" w:asciiTheme="minorEastAsia" w:hAnsiTheme="minorEastAsia"/>
                <w:color w:val="000000"/>
                <w:kern w:val="0"/>
                <w:sz w:val="24"/>
                <w:szCs w:val="24"/>
                <w:lang w:val="zh-CN"/>
              </w:rPr>
              <w:instrText xml:space="preserve"> </w:instrText>
            </w:r>
            <w:r>
              <w:rPr>
                <w:rFonts w:hint="eastAsia" w:cs="宋体" w:asciiTheme="minorEastAsia" w:hAnsiTheme="minorEastAsia"/>
                <w:color w:val="000000"/>
                <w:kern w:val="0"/>
                <w:sz w:val="24"/>
                <w:szCs w:val="24"/>
                <w:lang w:val="zh-CN"/>
              </w:rPr>
              <w:instrText xml:space="preserve">eq \o\ac(□,</w:instrText>
            </w:r>
            <w:r>
              <w:rPr>
                <w:rFonts w:hint="eastAsia" w:cs="宋体" w:asciiTheme="minorEastAsia" w:hAnsiTheme="minorEastAsia"/>
                <w:color w:val="000000"/>
                <w:kern w:val="0"/>
                <w:position w:val="2"/>
                <w:sz w:val="24"/>
                <w:szCs w:val="24"/>
                <w:lang w:val="zh-CN"/>
              </w:rPr>
              <w:instrText xml:space="preserve">√</w:instrText>
            </w:r>
            <w:r>
              <w:rPr>
                <w:rFonts w:hint="eastAsia" w:cs="宋体" w:asciiTheme="minorEastAsia" w:hAnsiTheme="minorEastAsia"/>
                <w:color w:val="000000"/>
                <w:kern w:val="0"/>
                <w:sz w:val="24"/>
                <w:szCs w:val="24"/>
                <w:lang w:val="zh-CN"/>
              </w:rPr>
              <w:instrText xml:space="preserve">)</w:instrText>
            </w:r>
            <w:r>
              <w:rPr>
                <w:rFonts w:cs="宋体" w:asciiTheme="minorEastAsia" w:hAnsiTheme="minorEastAsia"/>
                <w:color w:val="000000"/>
                <w:kern w:val="0"/>
                <w:sz w:val="24"/>
                <w:szCs w:val="24"/>
                <w:lang w:val="zh-CN"/>
              </w:rPr>
              <w:fldChar w:fldCharType="end"/>
            </w:r>
            <w:r>
              <w:rPr>
                <w:rFonts w:hint="eastAsia" w:cs="宋体" w:asciiTheme="minorEastAsia" w:hAnsiTheme="minorEastAsia"/>
                <w:bCs/>
                <w:sz w:val="24"/>
                <w:szCs w:val="24"/>
                <w:lang w:val="zh-CN"/>
              </w:rPr>
              <w:t>收取。</w:t>
            </w:r>
            <w:r>
              <w:rPr>
                <w:rFonts w:hint="eastAsia" w:cs="宋体" w:asciiTheme="minorEastAsia" w:hAnsiTheme="minorEastAsia"/>
                <w:kern w:val="0"/>
                <w:sz w:val="24"/>
                <w:szCs w:val="24"/>
              </w:rPr>
              <w:t>收取标准:中标合同金额的</w:t>
            </w:r>
            <w:r>
              <w:rPr>
                <w:rFonts w:hint="eastAsia" w:cs="宋体" w:asciiTheme="minorEastAsia" w:hAnsiTheme="minorEastAsia"/>
                <w:kern w:val="0"/>
                <w:sz w:val="24"/>
                <w:szCs w:val="24"/>
                <w:u w:val="single"/>
                <w:lang w:val="en-US" w:eastAsia="zh-CN"/>
              </w:rPr>
              <w:t>1.5</w:t>
            </w:r>
            <w:r>
              <w:rPr>
                <w:rFonts w:hint="eastAsia" w:cs="宋体" w:asciiTheme="minorEastAsia" w:hAnsiTheme="minorEastAsia"/>
                <w:kern w:val="0"/>
                <w:sz w:val="24"/>
                <w:szCs w:val="24"/>
              </w:rPr>
              <w:t>%。，一次性以银行划账、电汇、汇票或支票的形式支付。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hint="eastAsia" w:cs="黑体" w:asciiTheme="minorEastAsia" w:hAnsiTheme="minorEastAsia" w:eastAsiaTheme="minorEastAsia"/>
                <w:sz w:val="24"/>
                <w:szCs w:val="24"/>
                <w:lang w:eastAsia="zh-CN"/>
              </w:rPr>
            </w:pPr>
            <w:r>
              <w:rPr>
                <w:rFonts w:hint="eastAsia" w:cs="黑体" w:asciiTheme="minorEastAsia" w:hAnsiTheme="minorEastAsia"/>
                <w:sz w:val="24"/>
                <w:szCs w:val="24"/>
                <w:lang w:val="en-US" w:eastAsia="zh-CN"/>
              </w:rPr>
              <w:t>24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中标人在接到中标通知时，须向代理机构发送投标报价及分项报价一览表（包含主要中标标的的名称、规格型号、数量、单价、服务要求等）电子文档，并同时通知代理机构联系人。代理机构邮箱：</w:t>
            </w:r>
            <w:r>
              <w:rPr>
                <w:rFonts w:hint="eastAsia" w:cs="宋体" w:asciiTheme="minorEastAsia" w:hAnsiTheme="minorEastAsia"/>
                <w:bCs/>
                <w:sz w:val="24"/>
                <w:szCs w:val="24"/>
                <w:lang w:val="en-US" w:eastAsia="zh-CN"/>
              </w:rPr>
              <w:t>614955098@qq.com</w:t>
            </w:r>
            <w:r>
              <w:rPr>
                <w:rFonts w:hint="eastAsia" w:cs="宋体" w:asciiTheme="minorEastAsia" w:hAnsiTheme="minorEastAsia"/>
                <w:bCs/>
                <w:sz w:val="24"/>
                <w:szCs w:val="24"/>
                <w:lang w:val="zh-CN"/>
              </w:rPr>
              <w:t>。</w:t>
            </w:r>
          </w:p>
        </w:tc>
      </w:tr>
    </w:tbl>
    <w:p>
      <w:pPr>
        <w:autoSpaceDE w:val="0"/>
        <w:autoSpaceDN w:val="0"/>
        <w:spacing w:line="360" w:lineRule="auto"/>
        <w:contextualSpacing/>
        <w:jc w:val="left"/>
        <w:rPr>
          <w:rFonts w:ascii="黑体" w:hAnsi="黑体" w:eastAsia="黑体" w:cs="宋体"/>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二、概念释义</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cs="宋体" w:asciiTheme="minorEastAsia" w:hAnsiTheme="minorEastAsia"/>
          <w:b/>
          <w:kern w:val="0"/>
          <w:sz w:val="24"/>
          <w:szCs w:val="24"/>
        </w:rPr>
        <w:t>.</w:t>
      </w:r>
      <w:r>
        <w:rPr>
          <w:rFonts w:hint="eastAsia" w:cs="宋体" w:asciiTheme="minorEastAsia" w:hAnsiTheme="minorEastAsia"/>
          <w:b/>
          <w:kern w:val="0"/>
          <w:sz w:val="24"/>
          <w:szCs w:val="24"/>
        </w:rPr>
        <w:t>适用范围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1.1本招标文件仅适用于本次《投标邀请》中所述采购项目。</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1.2本招标文件解释权属于《投标邀请》所述的采购人。</w:t>
      </w:r>
    </w:p>
    <w:p>
      <w:pPr>
        <w:autoSpaceDE w:val="0"/>
        <w:autoSpaceDN w:val="0"/>
        <w:spacing w:line="360" w:lineRule="auto"/>
        <w:contextualSpacing/>
        <w:rPr>
          <w:rFonts w:cs="宋体" w:asciiTheme="minorEastAsia" w:hAnsiTheme="minorEastAsia"/>
          <w:b/>
          <w:kern w:val="0"/>
          <w:sz w:val="24"/>
          <w:szCs w:val="24"/>
        </w:rPr>
      </w:pPr>
      <w:r>
        <w:rPr>
          <w:rFonts w:cs="宋体" w:asciiTheme="minorEastAsia" w:hAnsiTheme="minorEastAsia"/>
          <w:b/>
          <w:kern w:val="0"/>
          <w:sz w:val="24"/>
          <w:szCs w:val="24"/>
        </w:rPr>
        <w:t>2.</w:t>
      </w:r>
      <w:r>
        <w:rPr>
          <w:rFonts w:hint="eastAsia" w:cs="宋体" w:asciiTheme="minorEastAsia" w:hAnsiTheme="minorEastAsia"/>
          <w:b/>
          <w:kern w:val="0"/>
          <w:sz w:val="24"/>
          <w:szCs w:val="24"/>
        </w:rPr>
        <w:t>定义</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2.1“采购项目”：《投标人须知》前附表中所述的采购项目。</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2.2“招标人”：《投标人须知》前附表中所述的组织本次招标的代理机构和采购人。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2.3“采购人”：是指依法进行政府采购的国家机关、事业单位、团体组织。采购人名称、地址、电话、联系人见《投标人须知》前附表。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2.4“代理机构”：接受采购人委托，代理采购项目的采购代理机构。代理机构名称、地址、电话、联系人见《投标人须知》前附表。</w:t>
      </w:r>
    </w:p>
    <w:p>
      <w:pPr>
        <w:spacing w:line="360" w:lineRule="auto"/>
        <w:contextualSpacing/>
        <w:rPr>
          <w:rFonts w:cs="宋体" w:asciiTheme="minorEastAsia" w:hAnsiTheme="minorEastAsia"/>
          <w:kern w:val="0"/>
          <w:sz w:val="24"/>
          <w:szCs w:val="24"/>
        </w:rPr>
      </w:pPr>
      <w:r>
        <w:rPr>
          <w:rFonts w:hint="eastAsia" w:cs="宋体" w:asciiTheme="minorEastAsia" w:hAnsiTheme="minorEastAsia"/>
          <w:sz w:val="24"/>
          <w:szCs w:val="24"/>
        </w:rPr>
        <w:t>采购代理机构及其分支机构不得在所代理的采购项目中投标或者代理投标</w:t>
      </w:r>
      <w:r>
        <w:rPr>
          <w:rFonts w:hint="eastAsia" w:cs="宋体" w:asciiTheme="minorEastAsia" w:hAnsiTheme="minorEastAsia"/>
          <w:kern w:val="0"/>
          <w:sz w:val="24"/>
          <w:szCs w:val="24"/>
        </w:rPr>
        <w:t>，不得为所代理的采购项目的投标人参加本项目提供投标咨询。</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31"/>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autoSpaceDE w:val="0"/>
        <w:autoSpaceDN w:val="0"/>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3</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政府采购活动中查询及使用投标人信用记录的具体要求为：投标人未被列入失信被执行人、重大税收违法案件当事人名单、</w:t>
      </w:r>
      <w:r>
        <w:rPr>
          <w:rFonts w:cs="仿宋_GB2312" w:asciiTheme="minorEastAsia" w:hAnsiTheme="minorEastAsia"/>
          <w:color w:val="000000"/>
          <w:sz w:val="24"/>
          <w:szCs w:val="24"/>
          <w:shd w:val="clear" w:color="auto" w:fill="FFFFFF"/>
        </w:rPr>
        <w:t>政府采购严重违法失信名单</w:t>
      </w:r>
      <w:r>
        <w:rPr>
          <w:rFonts w:hint="eastAsia" w:cs="仿宋_GB2312" w:asciiTheme="minorEastAsia" w:hAnsiTheme="minorEastAsia"/>
          <w:color w:val="000000"/>
          <w:sz w:val="24"/>
          <w:szCs w:val="24"/>
          <w:shd w:val="clear" w:color="auto" w:fill="FFFFFF"/>
        </w:rPr>
        <w:t>、</w:t>
      </w:r>
      <w:r>
        <w:rPr>
          <w:rFonts w:hint="eastAsia" w:cs="宋体" w:asciiTheme="minorEastAsia" w:hAnsiTheme="minorEastAsia"/>
          <w:kern w:val="0"/>
          <w:sz w:val="24"/>
          <w:szCs w:val="24"/>
        </w:rPr>
        <w:t>政府采购严重违法失信行为记录名单（联合体形式投标的，联合体成员存在不良信用记录，视同联合体存在不良信用记录）。</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（1）查询渠道：“信用中国”网站（</w:t>
      </w:r>
      <w:r>
        <w:rPr>
          <w:rFonts w:cs="宋体" w:asciiTheme="minorEastAsia" w:hAnsiTheme="minorEastAsia"/>
          <w:kern w:val="0"/>
          <w:sz w:val="24"/>
          <w:szCs w:val="24"/>
        </w:rPr>
        <w:t>www.creditchina.gov.cn</w:t>
      </w:r>
      <w:r>
        <w:rPr>
          <w:rFonts w:hint="eastAsia" w:cs="宋体" w:asciiTheme="minorEastAsia" w:hAnsiTheme="minorEastAsia"/>
          <w:kern w:val="0"/>
          <w:sz w:val="24"/>
          <w:szCs w:val="24"/>
        </w:rPr>
        <w:t>）和中国政府采购网（</w:t>
      </w:r>
      <w:r>
        <w:rPr>
          <w:rFonts w:cs="宋体" w:asciiTheme="minorEastAsia" w:hAnsiTheme="minorEastAsia"/>
          <w:kern w:val="0"/>
          <w:sz w:val="24"/>
          <w:szCs w:val="24"/>
        </w:rPr>
        <w:t>www.ccgp.gov.cn</w:t>
      </w:r>
      <w:r>
        <w:rPr>
          <w:rFonts w:hint="eastAsia" w:cs="宋体" w:asciiTheme="minorEastAsia" w:hAnsiTheme="minorEastAsia"/>
          <w:kern w:val="0"/>
          <w:sz w:val="24"/>
          <w:szCs w:val="24"/>
        </w:rPr>
        <w:t>）；</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（2）截止时间：同投标截止时间；</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（4）信用信息的使用原则：经采购人认定的被列入失信被执行人、重大税收违法案件当事人名单、政府采购严重违法失信行为记录名单的投标人，将拒绝其参与政府采购活动。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w:t>
      </w:r>
      <w:r>
        <w:rPr>
          <w:rFonts w:hint="eastAsia" w:cs="宋体" w:asciiTheme="minorEastAsia" w:hAnsiTheme="minorEastAsia"/>
          <w:kern w:val="0"/>
          <w:sz w:val="24"/>
          <w:szCs w:val="24"/>
          <w:lang w:val="en-US" w:eastAsia="zh-CN"/>
        </w:rPr>
        <w:t>6</w:t>
      </w:r>
      <w:r>
        <w:rPr>
          <w:rFonts w:hint="eastAsia" w:cs="宋体" w:asciiTheme="minorEastAsia" w:hAnsiTheme="minorEastAsia"/>
          <w:kern w:val="0"/>
          <w:sz w:val="24"/>
          <w:szCs w:val="24"/>
        </w:rPr>
        <w:t xml:space="preserve"> 法律、行政法规规定的其他条件。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4．合格的货物和服务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4.2 投标人所提供的服务应当没有侵犯任何第三方的知识产权、技术秘密等合法权利。</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4.4 投标人所投产品如被列入财政部与国家主管部门颁发的节能产品目录或环境标志产品目录，应提供相关证明，在评标时予以优先采购。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4.5 投标人所投产品如被列入</w:t>
      </w:r>
      <w:r>
        <w:rPr>
          <w:rFonts w:cs="宋体" w:asciiTheme="minorEastAsia" w:hAnsiTheme="minorEastAsia"/>
          <w:kern w:val="0"/>
          <w:sz w:val="24"/>
          <w:szCs w:val="24"/>
        </w:rPr>
        <w:t>《中华人民共和国实施强制性产品认证的产品目录》，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具备国家认监委颁</w:t>
      </w:r>
      <w:r>
        <w:rPr>
          <w:rFonts w:hint="eastAsia" w:cs="宋体" w:asciiTheme="minorEastAsia" w:hAnsiTheme="minorEastAsia"/>
          <w:kern w:val="0"/>
          <w:sz w:val="24"/>
          <w:szCs w:val="24"/>
        </w:rPr>
        <w:t>发的</w:t>
      </w:r>
      <w:r>
        <w:rPr>
          <w:rFonts w:cs="宋体" w:asciiTheme="minorEastAsia" w:hAnsiTheme="minorEastAsia"/>
          <w:kern w:val="0"/>
          <w:sz w:val="24"/>
          <w:szCs w:val="24"/>
        </w:rPr>
        <w:t>《中国强制认证》（CCC 认证）。</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4.6 投标人所投产品如被列入</w:t>
      </w:r>
      <w:r>
        <w:rPr>
          <w:rFonts w:cs="宋体" w:asciiTheme="minorEastAsia" w:hAnsiTheme="minorEastAsia"/>
          <w:kern w:val="0"/>
          <w:sz w:val="24"/>
          <w:szCs w:val="24"/>
        </w:rPr>
        <w:t>《信息安全产品强制性认证目录》，</w:t>
      </w:r>
      <w:r>
        <w:rPr>
          <w:rFonts w:hint="eastAsia" w:cs="宋体" w:asciiTheme="minorEastAsia" w:hAnsiTheme="minorEastAsia"/>
          <w:kern w:val="0"/>
          <w:sz w:val="24"/>
          <w:szCs w:val="24"/>
        </w:rPr>
        <w:t>则该产品应</w:t>
      </w:r>
      <w:r>
        <w:rPr>
          <w:rFonts w:cs="宋体" w:asciiTheme="minorEastAsia" w:hAnsiTheme="minorEastAsia"/>
          <w:kern w:val="0"/>
          <w:sz w:val="24"/>
          <w:szCs w:val="24"/>
        </w:rPr>
        <w:t>具备</w:t>
      </w:r>
      <w:r>
        <w:rPr>
          <w:rFonts w:hint="eastAsia" w:cs="宋体" w:asciiTheme="minorEastAsia" w:hAnsiTheme="minorEastAsia"/>
          <w:kern w:val="0"/>
          <w:sz w:val="24"/>
          <w:szCs w:val="24"/>
        </w:rPr>
        <w:t>中国信息安全认证中心</w:t>
      </w:r>
      <w:r>
        <w:rPr>
          <w:rFonts w:cs="宋体" w:asciiTheme="minorEastAsia" w:hAnsiTheme="minorEastAsia"/>
          <w:kern w:val="0"/>
          <w:sz w:val="24"/>
          <w:szCs w:val="24"/>
        </w:rPr>
        <w:t>颁</w:t>
      </w:r>
      <w:r>
        <w:rPr>
          <w:rFonts w:hint="eastAsia" w:cs="宋体" w:asciiTheme="minorEastAsia" w:hAnsiTheme="minorEastAsia"/>
          <w:kern w:val="0"/>
          <w:sz w:val="24"/>
          <w:szCs w:val="24"/>
        </w:rPr>
        <w:t>发的</w:t>
      </w:r>
      <w:r>
        <w:rPr>
          <w:rFonts w:cs="宋体" w:asciiTheme="minorEastAsia" w:hAnsiTheme="minorEastAsia"/>
          <w:kern w:val="0"/>
          <w:sz w:val="24"/>
          <w:szCs w:val="24"/>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 w:val="24"/>
          <w:szCs w:val="24"/>
        </w:rPr>
        <w:t>中国国家信息安全产品认证证书</w:t>
      </w:r>
      <w:r>
        <w:rPr>
          <w:rFonts w:hint="eastAsia" w:cs="宋体" w:asciiTheme="minorEastAsia" w:hAnsiTheme="minorEastAsia"/>
          <w:kern w:val="0"/>
          <w:sz w:val="24"/>
          <w:szCs w:val="24"/>
        </w:rPr>
        <w:fldChar w:fldCharType="end"/>
      </w:r>
      <w:r>
        <w:rPr>
          <w:rFonts w:cs="宋体" w:asciiTheme="minorEastAsia" w:hAnsiTheme="minorEastAsia"/>
          <w:kern w:val="0"/>
          <w:sz w:val="24"/>
          <w:szCs w:val="24"/>
        </w:rPr>
        <w:t>》。</w:t>
      </w:r>
      <w:r>
        <w:rPr>
          <w:rFonts w:hint="eastAsia" w:cs="宋体" w:asciiTheme="minorEastAsia" w:hAnsiTheme="minorEastAsia"/>
          <w:kern w:val="0"/>
          <w:sz w:val="24"/>
          <w:szCs w:val="24"/>
        </w:rPr>
        <w:t>投标人</w:t>
      </w:r>
      <w:r>
        <w:rPr>
          <w:rFonts w:cs="宋体" w:asciiTheme="minorEastAsia" w:hAnsiTheme="minorEastAsia"/>
          <w:kern w:val="0"/>
          <w:sz w:val="24"/>
          <w:szCs w:val="24"/>
        </w:rPr>
        <w:t>不能提供超出此目录范畴外的替代品</w:t>
      </w:r>
      <w:r>
        <w:rPr>
          <w:rFonts w:hint="eastAsia" w:cs="宋体" w:asciiTheme="minorEastAsia" w:hAnsiTheme="minorEastAsia"/>
          <w:kern w:val="0"/>
          <w:sz w:val="24"/>
          <w:szCs w:val="24"/>
        </w:rPr>
        <w:t>并根据招标文件要求提供相关证明。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《河南省政府采购网》、《许昌市政府采购网》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7.1 收取标准:按照中标合同金额的比例收取。详</w:t>
      </w:r>
      <w:r>
        <w:rPr>
          <w:rFonts w:hint="eastAsia" w:cs="仿宋_GB2312" w:asciiTheme="minorEastAsia" w:hAnsiTheme="minorEastAsia"/>
          <w:sz w:val="24"/>
          <w:szCs w:val="24"/>
          <w:lang w:val="zh-CN"/>
        </w:rPr>
        <w:t>见投标人须知前附表。</w:t>
      </w:r>
    </w:p>
    <w:p>
      <w:pPr>
        <w:widowControl/>
        <w:tabs>
          <w:tab w:val="left" w:pos="636"/>
        </w:tabs>
        <w:spacing w:line="360" w:lineRule="auto"/>
        <w:contextualSpacing/>
        <w:jc w:val="left"/>
        <w:rPr>
          <w:rFonts w:cs="宋体" w:asciiTheme="minorEastAsia" w:hAnsiTheme="minorEastAsia"/>
          <w:kern w:val="0"/>
          <w:sz w:val="24"/>
          <w:szCs w:val="24"/>
        </w:rPr>
      </w:pPr>
      <w:r>
        <w:rPr>
          <w:rFonts w:hint="eastAsia" w:cs="宋体" w:asciiTheme="minorEastAsia" w:hAnsiTheme="minorEastAsia"/>
          <w:kern w:val="0"/>
          <w:sz w:val="24"/>
          <w:szCs w:val="24"/>
        </w:rPr>
        <w:t>7.2 收取方式：一次性以银行划账、电汇、汇票或支票的形式支付。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三、招标文件说明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8．招标文件构成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（5）评标方法与评标标准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（8）本项目招标文件的澄清、答复、修改、补充内容（如有的话）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9</w:t>
      </w:r>
      <w:r>
        <w:rPr>
          <w:rFonts w:hint="eastAsia" w:cs="宋体" w:asciiTheme="minorEastAsia" w:hAnsiTheme="minorEastAsia"/>
          <w:b/>
          <w:kern w:val="0"/>
          <w:sz w:val="24"/>
          <w:szCs w:val="24"/>
        </w:rPr>
        <w:t>.招标文件的澄清或修改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.1 在投标截止期前，无论出于何种原因，采购人可主动地或在解答潜在投标人提出的澄清问题时对招标文件进行修改。</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cs="宋体" w:asciiTheme="minorEastAsia" w:hAnsiTheme="minorEastAsia"/>
          <w:kern w:val="0"/>
          <w:sz w:val="24"/>
          <w:szCs w:val="24"/>
        </w:rPr>
        <w:t>.</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采购人可以对已发出的招标文件进行必要的澄清或者修改。澄清或者修改的内容可能影响投标文件编制的，采购人将在投标截止时间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lang w:val="en-US" w:eastAsia="zh-CN"/>
        </w:rPr>
        <w:t>9</w:t>
      </w:r>
      <w:r>
        <w:rPr>
          <w:rFonts w:hint="eastAsia" w:cs="宋体" w:asciiTheme="minorEastAsia" w:hAnsiTheme="minorEastAsia"/>
          <w:kern w:val="0"/>
          <w:sz w:val="24"/>
          <w:szCs w:val="24"/>
        </w:rPr>
        <w:t>.3 澄清或修改公告的内容为招标文件的组成部分，并对投标人具有约束力。当招标文件与澄清或修改公告就同一内容的表述不一致时，以最后发出的文件内容为准。</w:t>
      </w: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四、投标文件的编制</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10</w:t>
      </w:r>
      <w:r>
        <w:rPr>
          <w:rFonts w:hint="eastAsia" w:cs="宋体" w:asciiTheme="minorEastAsia" w:hAnsiTheme="minorEastAsia"/>
          <w:b/>
          <w:kern w:val="0"/>
          <w:sz w:val="24"/>
          <w:szCs w:val="24"/>
        </w:rPr>
        <w:t>．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．1投标人提交的投标文件以及投标人与招标人就有关投标事宜的所有来往书面文件均应使用中文。除签名、盖章、专用名称等特殊情形外，以中文以外的文字表述的投标文件视同未提供。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0</w:t>
      </w:r>
      <w:r>
        <w:rPr>
          <w:rFonts w:hint="eastAsia" w:cs="宋体" w:asciiTheme="minorEastAsia" w:hAnsiTheme="minorEastAsia"/>
          <w:kern w:val="0"/>
          <w:sz w:val="24"/>
          <w:szCs w:val="24"/>
        </w:rPr>
        <w:t>.2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1</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.2 采购人不得向投标人索要或者接受其给予的赠品、回扣或者与采购无关的其他商品、服务。</w:t>
      </w:r>
    </w:p>
    <w:p>
      <w:pPr>
        <w:pStyle w:val="25"/>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hint="eastAsia"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 xml:space="preserve">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ascii="宋体" w:hAnsi="宋体" w:cs="宋体"/>
          <w:sz w:val="24"/>
          <w:szCs w:val="24"/>
          <w:lang w:val="en-GB"/>
        </w:rPr>
        <w:t>1</w:t>
      </w:r>
      <w:r>
        <w:rPr>
          <w:rFonts w:hint="eastAsia" w:ascii="宋体" w:hAnsi="宋体" w:cs="宋体"/>
          <w:sz w:val="24"/>
          <w:szCs w:val="24"/>
          <w:lang w:val="en-US" w:eastAsia="zh-CN"/>
        </w:rPr>
        <w:t>1</w:t>
      </w:r>
      <w:r>
        <w:rPr>
          <w:rFonts w:hint="eastAsia" w:ascii="宋体" w:hAnsi="宋体" w:cs="宋体"/>
          <w:sz w:val="24"/>
          <w:szCs w:val="24"/>
          <w:lang w:val="en-GB"/>
        </w:rPr>
        <w:t>.</w:t>
      </w:r>
      <w:r>
        <w:rPr>
          <w:rFonts w:hint="eastAsia" w:ascii="宋体" w:hAnsi="宋体" w:cs="宋体"/>
          <w:sz w:val="24"/>
          <w:szCs w:val="24"/>
          <w:lang w:val="en-US" w:eastAsia="zh-CN"/>
        </w:rPr>
        <w:t>6</w:t>
      </w:r>
      <w:r>
        <w:rPr>
          <w:rFonts w:hint="eastAsia" w:ascii="宋体" w:hAnsi="宋体" w:cs="宋体"/>
          <w:sz w:val="24"/>
          <w:szCs w:val="24"/>
          <w:lang w:val="en-GB"/>
        </w:rPr>
        <w:t xml:space="preserve"> 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制度。投标人的投标报价高于最高限价（项目控制金额上限）的，该投标人的投标文件将被视为非实质性响应予以拒绝。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2</w:t>
      </w:r>
      <w:r>
        <w:rPr>
          <w:rFonts w:hint="eastAsia" w:cs="宋体" w:asciiTheme="minorEastAsia" w:hAnsiTheme="minorEastAsia"/>
          <w:b/>
          <w:kern w:val="0"/>
          <w:sz w:val="24"/>
          <w:szCs w:val="24"/>
        </w:rPr>
        <w:t>．投标有效期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2</w:t>
      </w:r>
      <w:r>
        <w:rPr>
          <w:rFonts w:hint="eastAsia" w:cs="宋体" w:asciiTheme="minorEastAsia" w:hAnsiTheme="minorEastAsia"/>
          <w:kern w:val="0"/>
          <w:sz w:val="24"/>
          <w:szCs w:val="24"/>
        </w:rPr>
        <w:t>．4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3</w:t>
      </w:r>
      <w:r>
        <w:rPr>
          <w:rFonts w:hint="eastAsia" w:cs="宋体" w:asciiTheme="minorEastAsia" w:hAnsiTheme="minorEastAsia"/>
          <w:b/>
          <w:kern w:val="0"/>
          <w:sz w:val="24"/>
          <w:szCs w:val="24"/>
        </w:rPr>
        <w:t>．投标文件构成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3</w:t>
      </w:r>
      <w:r>
        <w:rPr>
          <w:rFonts w:hint="eastAsia" w:cs="宋体" w:asciiTheme="minorEastAsia" w:hAnsiTheme="minorEastAsia"/>
          <w:kern w:val="0"/>
          <w:sz w:val="24"/>
          <w:szCs w:val="24"/>
        </w:rPr>
        <w:t>.4 投标人根据招标文件的规定和采购项目的实际情况，拟在中标后将中标项目的非主体、非关键性工作分包的，应当在投标文件中载明分包承担主体，分包承担主体应当具备相应资质条件且不得再次分包。</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4</w:t>
      </w:r>
      <w:r>
        <w:rPr>
          <w:rFonts w:hint="eastAsia" w:cs="宋体" w:asciiTheme="minorEastAsia" w:hAnsiTheme="minorEastAsia"/>
          <w:b/>
          <w:kern w:val="0"/>
          <w:sz w:val="24"/>
          <w:szCs w:val="24"/>
        </w:rPr>
        <w:t>.投标文件格式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4</w:t>
      </w:r>
      <w:r>
        <w:rPr>
          <w:rFonts w:hint="eastAsia" w:cs="宋体" w:asciiTheme="minorEastAsia" w:hAnsiTheme="minorEastAsia"/>
          <w:kern w:val="0"/>
          <w:sz w:val="24"/>
          <w:szCs w:val="24"/>
        </w:rPr>
        <w:t>.2 投标人应按招标文件提供的格式编写投标文件。招标文件未提供标准格式的投标人可自行拟定。</w:t>
      </w:r>
    </w:p>
    <w:p>
      <w:pPr>
        <w:pStyle w:val="25"/>
        <w:numPr>
          <w:ilvl w:val="0"/>
          <w:numId w:val="0"/>
        </w:numPr>
        <w:tabs>
          <w:tab w:val="left" w:pos="312"/>
        </w:tabs>
        <w:autoSpaceDE w:val="0"/>
        <w:autoSpaceDN w:val="0"/>
        <w:spacing w:line="360" w:lineRule="auto"/>
        <w:ind w:leftChars="0"/>
        <w:contextualSpacing/>
        <w:rPr>
          <w:rFonts w:cs="宋体" w:asciiTheme="minorEastAsia" w:hAnsiTheme="minorEastAsia"/>
          <w:b/>
          <w:kern w:val="0"/>
          <w:sz w:val="24"/>
          <w:szCs w:val="24"/>
        </w:rPr>
      </w:pPr>
      <w:r>
        <w:rPr>
          <w:rFonts w:hint="eastAsia" w:cs="宋体" w:asciiTheme="minorEastAsia" w:hAnsiTheme="minorEastAsia"/>
          <w:b/>
          <w:kern w:val="0"/>
          <w:sz w:val="24"/>
          <w:szCs w:val="24"/>
          <w:lang w:val="en-US" w:eastAsia="zh-CN"/>
        </w:rPr>
        <w:t>15.</w:t>
      </w:r>
      <w:r>
        <w:rPr>
          <w:rFonts w:hint="eastAsia" w:cs="宋体" w:asciiTheme="minorEastAsia" w:hAnsiTheme="minorEastAsia"/>
          <w:b/>
          <w:kern w:val="0"/>
          <w:sz w:val="24"/>
          <w:szCs w:val="24"/>
        </w:rPr>
        <w:t>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.1投标保证金的缴纳</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1</w:t>
      </w:r>
      <w:r>
        <w:rPr>
          <w:rFonts w:hint="eastAsia" w:cs="宋体" w:asciiTheme="minorEastAsia" w:hAnsiTheme="minorEastAsia"/>
          <w:kern w:val="0"/>
          <w:sz w:val="24"/>
          <w:szCs w:val="24"/>
        </w:rPr>
        <w:t>投标人应按《投标人须知前附表》规定时间及金额提交投标保证金，并作为其投标的一部分。未按要求提交投标保证金的投标文件为无效投标。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w:t>
      </w:r>
      <w:r>
        <w:rPr>
          <w:rFonts w:hint="eastAsia" w:cs="宋体" w:asciiTheme="minorEastAsia" w:hAnsiTheme="minorEastAsia"/>
          <w:kern w:val="0"/>
          <w:sz w:val="24"/>
          <w:szCs w:val="24"/>
          <w:lang w:val="en-US" w:eastAsia="zh-CN"/>
        </w:rPr>
        <w:t>5</w:t>
      </w:r>
      <w:r>
        <w:rPr>
          <w:rFonts w:hint="eastAsia" w:cs="宋体" w:asciiTheme="minorEastAsia" w:hAnsiTheme="minorEastAsia"/>
          <w:kern w:val="0"/>
          <w:sz w:val="24"/>
          <w:szCs w:val="24"/>
        </w:rPr>
        <w:t>.1.2 投标保证金用于避免和减少本次招标由于投标人的行为而给采购人带来的损失。</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 投标保证金缴纳方式：</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5.1 投标人网上下载招标文件后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登录</w:t>
      </w:r>
      <w:r>
        <w:fldChar w:fldCharType="begin"/>
      </w:r>
      <w:r>
        <w:instrText xml:space="preserve"> HYPERLINK "http://221.14.6.70:8088/ggzy" </w:instrText>
      </w:r>
      <w:r>
        <w:fldChar w:fldCharType="separate"/>
      </w:r>
      <w:r>
        <w:rPr>
          <w:rFonts w:hint="eastAsia" w:cs="仿宋_GB2312" w:asciiTheme="minorEastAsia" w:hAnsiTheme="minorEastAsia"/>
          <w:sz w:val="24"/>
          <w:szCs w:val="24"/>
        </w:rPr>
        <w:t>http://221.14.6.70:8088/ggzy</w:t>
      </w:r>
      <w:r>
        <w:rPr>
          <w:rFonts w:hint="eastAsia" w:cs="仿宋_GB2312" w:asciiTheme="minorEastAsia" w:hAnsiTheme="minorEastAsia"/>
          <w:sz w:val="24"/>
          <w:szCs w:val="24"/>
        </w:rPr>
        <w:fldChar w:fldCharType="end"/>
      </w:r>
      <w:r>
        <w:rPr>
          <w:rFonts w:hint="eastAsia" w:cs="仿宋_GB2312" w:asciiTheme="minorEastAsia" w:hAnsiTheme="minorEastAsia"/>
          <w:sz w:val="24"/>
          <w:szCs w:val="24"/>
          <w:lang w:val="zh-CN"/>
        </w:rPr>
        <w:t>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费用缴纳说明</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保证金缴纳说明单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获取缴费说明单</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根据每个标段的缴纳说明单在缴纳截止时间前缴纳</w:t>
      </w:r>
      <w:r>
        <w:rPr>
          <w:rFonts w:hint="eastAsia" w:cs="仿宋_GB2312" w:asciiTheme="minorEastAsia" w:hAnsiTheme="minorEastAsia"/>
          <w:sz w:val="24"/>
          <w:szCs w:val="24"/>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5.2 成功缴纳后重新登录前述系统</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依次点击</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会员向导</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参与投标</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保证金绑定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绑定</w:t>
      </w:r>
      <w:r>
        <w:rPr>
          <w:rFonts w:hint="eastAsia" w:cs="仿宋_GB2312" w:asciiTheme="minorEastAsia" w:hAnsiTheme="minorEastAsia"/>
          <w:sz w:val="24"/>
          <w:szCs w:val="24"/>
        </w:rPr>
        <w:t>”</w:t>
      </w:r>
      <w:r>
        <w:rPr>
          <w:rFonts w:hint="eastAsia" w:cs="仿宋_GB2312" w:asciiTheme="minorEastAsia" w:hAnsiTheme="minorEastAsia"/>
          <w:sz w:val="24"/>
          <w:szCs w:val="24"/>
          <w:lang w:val="zh-CN"/>
        </w:rPr>
        <w:t>进行投标保证金绑定。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 xml:space="preserve"> 《保证金缴纳绑定操作指南》获取方法：登录许昌公共资源交易系统-组件下载-《保证金缴纳绑定操作指南》。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5.</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 xml:space="preserve">.1.5.5 </w:t>
      </w:r>
      <w:r>
        <w:rPr>
          <w:rFonts w:hint="eastAsia" w:cs="仿宋_GB2312" w:asciiTheme="minorEastAsia" w:hAnsiTheme="minorEastAsia"/>
          <w:sz w:val="24"/>
          <w:szCs w:val="24"/>
          <w:lang w:val="zh-CN"/>
        </w:rPr>
        <w:t>汇款凭证无须备注项目编号和项目名称。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6 每个投标人每个项目每个标段只有唯一缴纳账号，切勿重复缴纳或错误缴纳。</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1.</w:t>
      </w:r>
      <w:r>
        <w:rPr>
          <w:rFonts w:hint="eastAsia" w:cs="仿宋_GB2312" w:asciiTheme="minorEastAsia" w:hAnsiTheme="minorEastAsia"/>
          <w:sz w:val="24"/>
          <w:szCs w:val="24"/>
          <w:lang w:val="zh-CN"/>
        </w:rPr>
        <w:t>8 未按上述规定操作引起的无效投标，由投标人自行负责。</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宋体" w:asciiTheme="minorEastAsia" w:hAnsiTheme="minorEastAsia"/>
          <w:b/>
          <w:kern w:val="0"/>
          <w:sz w:val="24"/>
          <w:szCs w:val="24"/>
        </w:rPr>
        <w:t>1</w:t>
      </w:r>
      <w:r>
        <w:rPr>
          <w:rFonts w:hint="eastAsia" w:cs="宋体" w:asciiTheme="minorEastAsia" w:hAnsiTheme="minorEastAsia"/>
          <w:b/>
          <w:kern w:val="0"/>
          <w:sz w:val="24"/>
          <w:szCs w:val="24"/>
          <w:lang w:val="en-US" w:eastAsia="zh-CN"/>
        </w:rPr>
        <w:t>5</w:t>
      </w:r>
      <w:r>
        <w:rPr>
          <w:rFonts w:hint="eastAsia" w:cs="宋体" w:asciiTheme="minorEastAsia" w:hAnsiTheme="minorEastAsia"/>
          <w:b/>
          <w:kern w:val="0"/>
          <w:sz w:val="24"/>
          <w:szCs w:val="24"/>
        </w:rPr>
        <w:t>.2 投标保证金的退还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2.1 </w:t>
      </w:r>
      <w:r>
        <w:rPr>
          <w:rFonts w:hint="eastAsia" w:cs="仿宋_GB2312" w:asciiTheme="minorEastAsia" w:hAnsiTheme="minorEastAsia"/>
          <w:sz w:val="24"/>
          <w:szCs w:val="24"/>
          <w:lang w:val="zh-CN"/>
        </w:rPr>
        <w:t>退还投标保证金时，区别中标与否，按不同时序由银行按来款途径退还原账户。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2.1.1</w:t>
      </w:r>
      <w:r>
        <w:rPr>
          <w:rFonts w:hint="eastAsia" w:cs="仿宋_GB2312" w:asciiTheme="minorEastAsia" w:hAnsiTheme="minorEastAsia"/>
          <w:sz w:val="24"/>
          <w:szCs w:val="24"/>
          <w:lang w:val="zh-CN"/>
        </w:rPr>
        <w:t xml:space="preserve"> 自中标通知书发出之日起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个工作日内退还未中标人的投标保证金。</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2.1.2</w:t>
      </w:r>
      <w:r>
        <w:rPr>
          <w:rFonts w:hint="eastAsia" w:cs="仿宋_GB2312" w:asciiTheme="minorEastAsia" w:hAnsiTheme="minorEastAsia"/>
          <w:sz w:val="24"/>
          <w:szCs w:val="24"/>
          <w:lang w:val="zh-CN"/>
        </w:rPr>
        <w:t xml:space="preserve"> 自采购合同签订之日起</w:t>
      </w:r>
      <w:r>
        <w:rPr>
          <w:rFonts w:cs="仿宋_GB2312" w:asciiTheme="minorEastAsia" w:hAnsiTheme="minorEastAsia"/>
          <w:sz w:val="24"/>
          <w:szCs w:val="24"/>
          <w:lang w:val="zh-CN"/>
        </w:rPr>
        <w:t>5</w:t>
      </w:r>
      <w:r>
        <w:rPr>
          <w:rFonts w:hint="eastAsia" w:cs="仿宋_GB2312" w:asciiTheme="minorEastAsia" w:hAnsiTheme="minorEastAsia"/>
          <w:sz w:val="24"/>
          <w:szCs w:val="24"/>
          <w:lang w:val="zh-CN"/>
        </w:rPr>
        <w:t>个工作日内退还中标人的投标保证金。</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.2.1.4 因投标人自身原因无法及时退还投标保证金，滞留三年以上的，投标保证金上缴财政。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w:t>
      </w:r>
      <w:r>
        <w:rPr>
          <w:rFonts w:hint="eastAsia" w:cs="仿宋_GB2312" w:asciiTheme="minorEastAsia" w:hAnsiTheme="minorEastAsia"/>
          <w:sz w:val="24"/>
          <w:szCs w:val="24"/>
          <w:lang w:val="zh-CN"/>
        </w:rPr>
        <w:t xml:space="preserve"> 有下列情形之一的，投标保证金不予退还</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2.2.1 </w:t>
      </w:r>
      <w:r>
        <w:rPr>
          <w:rFonts w:hint="eastAsia" w:cs="仿宋_GB2312" w:asciiTheme="minorEastAsia" w:hAnsiTheme="minorEastAsia"/>
          <w:sz w:val="24"/>
          <w:szCs w:val="24"/>
          <w:lang w:val="zh-CN"/>
        </w:rPr>
        <w:t>投标有效期内投标人撤销投标文件的；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 xml:space="preserve">2.2.2 </w:t>
      </w:r>
      <w:r>
        <w:rPr>
          <w:rFonts w:hint="eastAsia" w:cs="仿宋_GB2312" w:asciiTheme="minorEastAsia" w:hAnsiTheme="minorEastAsia"/>
          <w:sz w:val="24"/>
          <w:szCs w:val="24"/>
          <w:lang w:val="zh-CN"/>
        </w:rPr>
        <w:t>投标人在投标文件中提供虚假材料的；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w:t>
      </w:r>
      <w:r>
        <w:rPr>
          <w:rFonts w:hint="eastAsia" w:cs="仿宋_GB2312" w:asciiTheme="minorEastAsia" w:hAnsiTheme="minorEastAsia"/>
          <w:sz w:val="24"/>
          <w:szCs w:val="24"/>
        </w:rPr>
        <w:t>2.2.3 除因不可抗力或招标文件认可的情形以外，中标人不与采购人签订合同的；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.2.2.4 投标人与采购人、其他投标人或者采购代理机构恶意串通的；</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.2.2.5 法律法规及招标文件规定的其他情形。</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rPr>
        <w:t xml:space="preserve">.3 </w:t>
      </w:r>
      <w:r>
        <w:rPr>
          <w:rFonts w:hint="eastAsia" w:cs="仿宋_GB2312" w:asciiTheme="minorEastAsia" w:hAnsiTheme="minor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1</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 投标文件的数量和签署</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.1 投标人应提交投标文件份数见投标人须知前附表。在正本和副本投标文件封面上应清楚标明</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正本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或</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副本</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字样；一旦正本和副本内容不一致时，以正本为准。投标文件的正本及所有副本的封面均须由投标人加盖投标人公章。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.2 投标文件副本，所有资料都可以是投标文件的正本复印而成。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.3 投标文件正本均须打印并由法定代表人或经过法定代表人正式授权的投标人代表在正本上规定处签字（有特殊要求的按要求执行）。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1</w:t>
      </w:r>
      <w:r>
        <w:rPr>
          <w:rFonts w:hint="eastAsia" w:asciiTheme="minorEastAsia" w:hAnsiTheme="minorEastAsia"/>
          <w:bCs/>
          <w:sz w:val="24"/>
          <w:szCs w:val="24"/>
          <w:lang w:val="en-US" w:eastAsia="zh-CN"/>
        </w:rPr>
        <w:t>6</w:t>
      </w:r>
      <w:r>
        <w:rPr>
          <w:rFonts w:hint="eastAsia" w:asciiTheme="minorEastAsia" w:hAnsiTheme="minorEastAsia"/>
          <w:bCs/>
          <w:sz w:val="24"/>
          <w:szCs w:val="24"/>
        </w:rPr>
        <w:t>.4 除投标人对错处做必要修改外，投标文件不得行间插字、涂改或增删。如有修改错漏处，</w:t>
      </w:r>
      <w:r>
        <w:rPr>
          <w:rFonts w:hint="eastAsia" w:cs="仿宋_GB2312" w:asciiTheme="minorEastAsia" w:hAnsiTheme="minorEastAsia"/>
          <w:sz w:val="24"/>
          <w:szCs w:val="24"/>
          <w:lang w:val="zh-CN"/>
        </w:rPr>
        <w:t>必须由法定代表人或经其正式授权的代表</w:t>
      </w:r>
      <w:r>
        <w:rPr>
          <w:rFonts w:hint="eastAsia" w:asciiTheme="minorEastAsia" w:hAnsiTheme="minorEastAsia"/>
          <w:bCs/>
          <w:sz w:val="24"/>
          <w:szCs w:val="24"/>
        </w:rPr>
        <w:t>签字并加盖投标人公章</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6</w:t>
      </w:r>
      <w:r>
        <w:rPr>
          <w:rFonts w:hint="eastAsia" w:cs="仿宋_GB2312" w:asciiTheme="minorEastAsia" w:hAnsiTheme="minorEastAsia"/>
          <w:sz w:val="24"/>
          <w:szCs w:val="24"/>
          <w:lang w:val="zh-CN"/>
        </w:rPr>
        <w:t>.5 在招标文件中已明示需盖章及签名之处，投标文件正本均须加盖投标人公章，并经投标人法定代表人或其授权代表签名。</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w:t>
      </w:r>
      <w:r>
        <w:rPr>
          <w:rFonts w:hint="eastAsia" w:cs="仿宋_GB2312" w:asciiTheme="minorEastAsia" w:hAnsiTheme="minorEastAsia"/>
          <w:b/>
          <w:sz w:val="24"/>
          <w:szCs w:val="24"/>
          <w:lang w:val="en-US" w:eastAsia="zh-CN"/>
        </w:rPr>
        <w:t>7</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.1 投标人应将投标文件“正本”、“ 副本”密封包装。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7</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w:t>
      </w:r>
      <w:r>
        <w:rPr>
          <w:rFonts w:hint="eastAsia" w:cs="仿宋_GB2312" w:asciiTheme="minorEastAsia" w:hAnsiTheme="minorEastAsia"/>
          <w:b/>
          <w:sz w:val="24"/>
          <w:szCs w:val="24"/>
          <w:lang w:val="en-US" w:eastAsia="zh-CN"/>
        </w:rPr>
        <w:t>8</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1</w:t>
      </w: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1</w:t>
      </w:r>
      <w:r>
        <w:rPr>
          <w:rFonts w:hint="eastAsia" w:asciiTheme="minorEastAsia" w:hAnsiTheme="minorEastAsia"/>
          <w:bCs/>
          <w:sz w:val="24"/>
          <w:szCs w:val="24"/>
          <w:lang w:val="en-US" w:eastAsia="zh-CN"/>
        </w:rPr>
        <w:t>8</w:t>
      </w:r>
      <w:r>
        <w:rPr>
          <w:rFonts w:hint="eastAsia" w:asciiTheme="minorEastAsia" w:hAnsiTheme="minorEastAsia"/>
          <w:bCs/>
          <w:sz w:val="24"/>
          <w:szCs w:val="24"/>
        </w:rPr>
        <w:t>.2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1</w:t>
      </w:r>
      <w:r>
        <w:rPr>
          <w:rFonts w:hint="eastAsia" w:cs="仿宋_GB2312" w:asciiTheme="minorEastAsia" w:hAnsiTheme="minorEastAsia"/>
          <w:sz w:val="24"/>
          <w:szCs w:val="24"/>
          <w:lang w:val="en-US" w:eastAsia="zh-CN"/>
        </w:rPr>
        <w:t>8</w:t>
      </w:r>
      <w:r>
        <w:rPr>
          <w:rFonts w:hint="eastAsia" w:cs="仿宋_GB2312" w:asciiTheme="minorEastAsia" w:hAnsiTheme="minorEastAsia"/>
          <w:sz w:val="24"/>
          <w:szCs w:val="24"/>
          <w:lang w:val="zh-CN"/>
        </w:rPr>
        <w:t xml:space="preserve">.3 </w:t>
      </w:r>
      <w:r>
        <w:rPr>
          <w:rFonts w:hint="eastAsia" w:asciiTheme="minorEastAsia" w:hAnsiTheme="minorEastAsia"/>
          <w:bCs/>
          <w:sz w:val="24"/>
          <w:szCs w:val="24"/>
        </w:rPr>
        <w:t>招标人可以按本须知第</w:t>
      </w:r>
      <w:r>
        <w:rPr>
          <w:rFonts w:hint="eastAsia" w:asciiTheme="minorEastAsia" w:hAnsiTheme="minorEastAsia"/>
          <w:bCs/>
          <w:sz w:val="24"/>
          <w:szCs w:val="24"/>
          <w:lang w:val="en-US" w:eastAsia="zh-CN"/>
        </w:rPr>
        <w:t>9</w:t>
      </w:r>
      <w:r>
        <w:rPr>
          <w:rFonts w:hint="eastAsia" w:asciiTheme="minorEastAsia" w:hAnsiTheme="minorEastAsia"/>
          <w:bCs/>
          <w:sz w:val="24"/>
          <w:szCs w:val="24"/>
        </w:rPr>
        <w:t>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19</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en-US" w:eastAsia="zh-CN"/>
        </w:rPr>
        <w:t>20</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.1 投标人在投标截止时间前，对所递交的投标文件进行补充、修改或者撤回的，须书面通知招标人。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0</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w:t>
      </w:r>
      <w:r>
        <w:rPr>
          <w:rFonts w:hint="eastAsia" w:ascii="楷体" w:hAnsi="楷体" w:eastAsia="楷体" w:cs="宋体"/>
          <w:b/>
          <w:kern w:val="0"/>
          <w:sz w:val="30"/>
          <w:szCs w:val="30"/>
        </w:rPr>
        <w:t>谈判和评标</w:t>
      </w:r>
    </w:p>
    <w:p>
      <w:pPr>
        <w:tabs>
          <w:tab w:val="left" w:pos="1260"/>
        </w:tabs>
        <w:autoSpaceDE w:val="0"/>
        <w:autoSpaceDN w:val="0"/>
        <w:spacing w:line="360" w:lineRule="auto"/>
        <w:contextualSpacing/>
        <w:rPr>
          <w:rFonts w:hint="eastAsia" w:cs="仿宋_GB2312" w:asciiTheme="minorEastAsia" w:hAnsiTheme="minorEastAsia"/>
          <w:sz w:val="24"/>
          <w:szCs w:val="24"/>
          <w:lang w:val="en-US" w:eastAsia="zh-CN"/>
        </w:rPr>
      </w:pPr>
      <w:r>
        <w:rPr>
          <w:rFonts w:hint="eastAsia" w:cs="仿宋_GB2312" w:asciiTheme="minorEastAsia" w:hAnsiTheme="minorEastAsia"/>
          <w:b/>
          <w:sz w:val="24"/>
          <w:szCs w:val="24"/>
          <w:lang w:val="en-US" w:eastAsia="zh-CN"/>
        </w:rPr>
        <w:t>21. 谈判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21.1</w:t>
      </w:r>
      <w:r>
        <w:rPr>
          <w:rFonts w:hint="eastAsia" w:cs="仿宋_GB2312" w:asciiTheme="minorEastAsia" w:hAnsiTheme="minorEastAsia"/>
          <w:sz w:val="24"/>
          <w:szCs w:val="24"/>
          <w:lang w:val="zh-CN"/>
        </w:rPr>
        <w:t>组建谈判小组</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招标人将根据该项目的性质和特点依法依规组建谈判小组，并对招标文件进行确认。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 xml:space="preserve"> 谈判时间和地点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招标人在招标文件规定的时间和地点谈判。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rPr>
        <w:t>资格性审查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开标结束后，由采购人代表依法对投标人的资格进行审查。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4</w:t>
      </w:r>
      <w:r>
        <w:rPr>
          <w:rFonts w:hint="eastAsia" w:cs="仿宋_GB2312" w:asciiTheme="minorEastAsia" w:hAnsiTheme="minorEastAsia"/>
          <w:sz w:val="24"/>
          <w:szCs w:val="24"/>
          <w:lang w:val="zh-CN"/>
        </w:rPr>
        <w:t>符合性审查</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谈判小组要求供应商澄清、说明或者更正响应文件应当以书面形式作出。供应商的澄清、说明或者更正应当由法定代表人或其授权代表签字或者加盖公章。</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5</w:t>
      </w:r>
      <w:r>
        <w:rPr>
          <w:rFonts w:hint="eastAsia" w:cs="仿宋_GB2312" w:asciiTheme="minorEastAsia" w:hAnsiTheme="minorEastAsia"/>
          <w:sz w:val="24"/>
          <w:szCs w:val="24"/>
          <w:lang w:val="zh-CN"/>
        </w:rPr>
        <w:t>谈判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5.1</w:t>
      </w:r>
      <w:r>
        <w:rPr>
          <w:rFonts w:hint="eastAsia" w:cs="仿宋_GB2312" w:asciiTheme="minorEastAsia" w:hAnsiTheme="minorEastAsia"/>
          <w:sz w:val="24"/>
          <w:szCs w:val="24"/>
          <w:lang w:val="zh-CN"/>
        </w:rPr>
        <w:t>谈判轮数：由谈判小组根据谈判现场的实际情况确定。</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5.2</w:t>
      </w:r>
      <w:r>
        <w:rPr>
          <w:rFonts w:hint="eastAsia" w:cs="仿宋_GB2312" w:asciiTheme="minorEastAsia" w:hAnsiTheme="minorEastAsia"/>
          <w:sz w:val="24"/>
          <w:szCs w:val="24"/>
          <w:lang w:val="zh-CN"/>
        </w:rPr>
        <w:t>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5.3</w:t>
      </w:r>
      <w:r>
        <w:rPr>
          <w:rFonts w:hint="eastAsia" w:cs="仿宋_GB2312" w:asciiTheme="minorEastAsia" w:hAnsiTheme="minorEastAsia"/>
          <w:sz w:val="24"/>
          <w:szCs w:val="24"/>
          <w:lang w:val="zh-CN"/>
        </w:rPr>
        <w:t>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5.4</w:t>
      </w:r>
      <w:r>
        <w:rPr>
          <w:rFonts w:hint="eastAsia" w:cs="仿宋_GB2312" w:asciiTheme="minorEastAsia" w:hAnsiTheme="minorEastAsia"/>
          <w:sz w:val="24"/>
          <w:szCs w:val="24"/>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21.</w:t>
      </w:r>
      <w:r>
        <w:rPr>
          <w:rFonts w:hint="eastAsia" w:cs="仿宋_GB2312" w:asciiTheme="minorEastAsia" w:hAnsiTheme="minorEastAsia"/>
          <w:sz w:val="24"/>
          <w:szCs w:val="24"/>
          <w:lang w:val="en-US" w:eastAsia="zh-CN"/>
        </w:rPr>
        <w:t>5.5</w:t>
      </w:r>
      <w:r>
        <w:rPr>
          <w:rFonts w:hint="eastAsia" w:cs="仿宋_GB2312" w:asciiTheme="minorEastAsia" w:hAnsiTheme="minorEastAsia"/>
          <w:sz w:val="24"/>
          <w:szCs w:val="24"/>
          <w:lang w:val="zh-CN"/>
        </w:rPr>
        <w:t>供应商应当按照谈判文件的变动情况和谈判小组的要求重新提交响应文件，并由其法定代表人或授权代表签字或者加盖公章。</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1.6</w:t>
      </w:r>
      <w:r>
        <w:rPr>
          <w:rFonts w:hint="eastAsia" w:cs="仿宋_GB2312" w:asciiTheme="minorEastAsia" w:hAnsiTheme="minorEastAsia"/>
          <w:sz w:val="24"/>
          <w:szCs w:val="24"/>
          <w:lang w:val="zh-CN"/>
        </w:rPr>
        <w:t>最后报价</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1.6</w:t>
      </w:r>
      <w:r>
        <w:rPr>
          <w:rFonts w:hint="eastAsia" w:cs="仿宋_GB2312" w:asciiTheme="minorEastAsia" w:hAnsiTheme="minorEastAsia"/>
          <w:sz w:val="24"/>
          <w:szCs w:val="24"/>
          <w:lang w:val="zh-CN"/>
        </w:rPr>
        <w:t>.1谈判结束后，谈判小组应当要求所有参加谈判的供应商在规定时间内进行最后报价。</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1.6</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请供应商自行提前准备报价表（详见附件</w:t>
      </w:r>
      <w:r>
        <w:rPr>
          <w:rFonts w:hint="eastAsia" w:cs="仿宋_GB2312" w:asciiTheme="minorEastAsia" w:hAnsiTheme="minorEastAsia"/>
          <w:sz w:val="24"/>
          <w:szCs w:val="24"/>
          <w:lang w:val="en-US" w:eastAsia="zh-CN"/>
        </w:rPr>
        <w:t>10</w:t>
      </w:r>
      <w:r>
        <w:rPr>
          <w:rFonts w:hint="eastAsia" w:cs="仿宋_GB2312" w:asciiTheme="minorEastAsia" w:hAnsiTheme="minorEastAsia"/>
          <w:sz w:val="24"/>
          <w:szCs w:val="24"/>
          <w:lang w:val="zh-CN"/>
        </w:rPr>
        <w:t>）最后报价限时10分钟，如未按时报价者以第一轮报价为准；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lang w:val="en-US" w:eastAsia="zh-CN"/>
        </w:rPr>
        <w:t>1.6</w:t>
      </w:r>
      <w:r>
        <w:rPr>
          <w:rFonts w:hint="eastAsia" w:cs="仿宋_GB2312" w:asciiTheme="minorEastAsia" w:hAnsiTheme="minorEastAsia"/>
          <w:sz w:val="24"/>
          <w:szCs w:val="24"/>
          <w:lang w:val="zh-CN"/>
        </w:rPr>
        <w:t>.</w:t>
      </w:r>
      <w:r>
        <w:rPr>
          <w:rFonts w:hint="eastAsia" w:cs="仿宋_GB2312" w:asciiTheme="minorEastAsia" w:hAnsiTheme="minorEastAsia"/>
          <w:sz w:val="24"/>
          <w:szCs w:val="24"/>
          <w:lang w:val="en-US" w:eastAsia="zh-CN"/>
        </w:rPr>
        <w:t>3</w:t>
      </w:r>
      <w:r>
        <w:rPr>
          <w:rFonts w:hint="eastAsia" w:cs="仿宋_GB2312" w:asciiTheme="minorEastAsia" w:hAnsiTheme="minorEastAsia"/>
          <w:sz w:val="24"/>
          <w:szCs w:val="24"/>
          <w:lang w:val="zh-CN"/>
        </w:rPr>
        <w:t>最后报价是供应商响应文件的有效组成部分。</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21.7</w:t>
      </w:r>
      <w:r>
        <w:rPr>
          <w:rFonts w:hint="eastAsia" w:cs="仿宋_GB2312" w:asciiTheme="minorEastAsia" w:hAnsiTheme="minorEastAsia"/>
          <w:sz w:val="24"/>
          <w:szCs w:val="24"/>
          <w:lang w:val="zh-CN"/>
        </w:rPr>
        <w:t>成交候选人</w:t>
      </w:r>
    </w:p>
    <w:p>
      <w:pPr>
        <w:tabs>
          <w:tab w:val="left" w:pos="1260"/>
        </w:tabs>
        <w:autoSpaceDE w:val="0"/>
        <w:autoSpaceDN w:val="0"/>
        <w:spacing w:line="360" w:lineRule="auto"/>
        <w:contextualSpacing/>
        <w:rPr>
          <w:rFonts w:hint="eastAsia" w:cs="仿宋_GB2312" w:asciiTheme="minorEastAsia" w:hAnsiTheme="minorEastAsia"/>
          <w:sz w:val="24"/>
          <w:szCs w:val="24"/>
          <w:lang w:val="zh-CN"/>
        </w:rPr>
      </w:pPr>
      <w:r>
        <w:rPr>
          <w:rFonts w:hint="eastAsia" w:cs="仿宋_GB2312" w:asciiTheme="minorEastAsia" w:hAnsiTheme="minorEastAsia"/>
          <w:sz w:val="24"/>
          <w:szCs w:val="24"/>
          <w:lang w:val="en-US" w:eastAsia="zh-CN"/>
        </w:rPr>
        <w:t>21.7.1</w:t>
      </w:r>
      <w:r>
        <w:rPr>
          <w:rFonts w:hint="eastAsia" w:cs="仿宋_GB2312" w:asciiTheme="minorEastAsia" w:hAnsiTheme="minorEastAsia"/>
          <w:sz w:val="24"/>
          <w:szCs w:val="24"/>
          <w:lang w:val="zh-CN"/>
        </w:rPr>
        <w:t>谈判小组应当从质量和服务均能满足采购文件实质性响应要求的供应商中，按照最后报价由低到高的顺序提出成交候选人，并编写评审报告。</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ascii="宋体" w:hAnsi="宋体"/>
          <w:b/>
          <w:bCs/>
          <w:sz w:val="24"/>
        </w:rPr>
      </w:pPr>
      <w:r>
        <w:rPr>
          <w:rFonts w:hint="eastAsia" w:ascii="宋体" w:hAnsi="宋体"/>
          <w:b/>
          <w:bCs/>
          <w:sz w:val="24"/>
          <w:lang w:val="en-US" w:eastAsia="zh-CN"/>
        </w:rPr>
        <w:t>22</w:t>
      </w:r>
      <w:r>
        <w:rPr>
          <w:rFonts w:hint="eastAsia" w:ascii="宋体" w:hAnsi="宋体"/>
          <w:b/>
          <w:bCs/>
          <w:sz w:val="24"/>
        </w:rPr>
        <w:t>.谈判小组</w:t>
      </w:r>
      <w:r>
        <w:rPr>
          <w:rFonts w:hint="eastAsia" w:ascii="宋体" w:cs="宋体"/>
          <w:b/>
          <w:bCs/>
          <w:sz w:val="24"/>
          <w:lang w:val="zh-CN"/>
        </w:rPr>
        <w:t>判断投标文件的响应性仅基于投标文件本身而不依靠外部证据。</w:t>
      </w:r>
    </w:p>
    <w:p>
      <w:pPr>
        <w:tabs>
          <w:tab w:val="left" w:pos="1260"/>
        </w:tabs>
        <w:autoSpaceDE w:val="0"/>
        <w:autoSpaceDN w:val="0"/>
        <w:spacing w:line="360" w:lineRule="auto"/>
        <w:contextualSpacing/>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.保密及其它注意事项</w:t>
      </w:r>
    </w:p>
    <w:p>
      <w:pPr>
        <w:tabs>
          <w:tab w:val="left" w:pos="1260"/>
        </w:tabs>
        <w:autoSpaceDE w:val="0"/>
        <w:autoSpaceDN w:val="0"/>
        <w:spacing w:line="360" w:lineRule="auto"/>
        <w:contextualSpacing/>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.1有关投标文件的审查、澄清、评估和比较以及有关授予合同的意向的一切情况都不得透露给任一投标人或与上述谈判工作无关的人员。</w:t>
      </w:r>
    </w:p>
    <w:p>
      <w:pPr>
        <w:tabs>
          <w:tab w:val="left" w:pos="1260"/>
        </w:tabs>
        <w:autoSpaceDE w:val="0"/>
        <w:autoSpaceDN w:val="0"/>
        <w:spacing w:line="360" w:lineRule="auto"/>
        <w:contextualSpacing/>
        <w:rPr>
          <w:rFonts w:hint="eastAsia" w:ascii="宋体" w:hAnsi="宋体"/>
          <w:sz w:val="24"/>
        </w:rPr>
      </w:pPr>
      <w:r>
        <w:rPr>
          <w:rFonts w:hint="eastAsia" w:ascii="宋体" w:hAnsi="宋体"/>
          <w:sz w:val="24"/>
        </w:rPr>
        <w:t>2</w:t>
      </w:r>
      <w:r>
        <w:rPr>
          <w:rFonts w:hint="eastAsia" w:ascii="宋体" w:hAnsi="宋体"/>
          <w:sz w:val="24"/>
          <w:lang w:val="en-US" w:eastAsia="zh-CN"/>
        </w:rPr>
        <w:t>3</w:t>
      </w:r>
      <w:r>
        <w:rPr>
          <w:rFonts w:hint="eastAsia" w:ascii="宋体" w:hAnsi="宋体"/>
          <w:sz w:val="24"/>
        </w:rPr>
        <w:t>.2投标人不得干扰招标人的谈判活动，否则将废除其投标。</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宋体" w:hAnsi="宋体"/>
          <w:b/>
          <w:bCs/>
          <w:sz w:val="24"/>
          <w:lang w:val="en-US" w:eastAsia="zh-CN"/>
        </w:rPr>
      </w:pPr>
      <w:r>
        <w:rPr>
          <w:rFonts w:hint="eastAsia" w:ascii="宋体" w:hAnsi="宋体"/>
          <w:b/>
          <w:bCs/>
          <w:sz w:val="24"/>
          <w:lang w:val="en-US" w:eastAsia="zh-CN"/>
        </w:rPr>
        <w:t>23.授予合同</w:t>
      </w:r>
    </w:p>
    <w:p>
      <w:pPr>
        <w:tabs>
          <w:tab w:val="left" w:pos="1260"/>
        </w:tabs>
        <w:autoSpaceDE w:val="0"/>
        <w:autoSpaceDN w:val="0"/>
        <w:spacing w:line="360" w:lineRule="auto"/>
        <w:contextualSpacing/>
        <w:rPr>
          <w:rFonts w:hint="eastAsia" w:ascii="宋体" w:hAnsi="宋体"/>
          <w:sz w:val="24"/>
        </w:rPr>
      </w:pPr>
      <w:r>
        <w:rPr>
          <w:rFonts w:hint="eastAsia" w:ascii="宋体" w:hAnsi="宋体"/>
          <w:sz w:val="24"/>
          <w:lang w:val="en-US" w:eastAsia="zh-CN"/>
        </w:rPr>
        <w:t>23.1</w:t>
      </w:r>
      <w:r>
        <w:rPr>
          <w:rFonts w:hint="eastAsia" w:ascii="宋体" w:hAnsi="宋体"/>
          <w:sz w:val="24"/>
        </w:rPr>
        <w:t>成交原则</w:t>
      </w:r>
    </w:p>
    <w:p>
      <w:pPr>
        <w:spacing w:line="360" w:lineRule="auto"/>
        <w:ind w:firstLine="480" w:firstLineChars="200"/>
        <w:rPr>
          <w:rFonts w:hint="eastAsia" w:ascii="宋体" w:cs="宋体"/>
          <w:sz w:val="24"/>
          <w:lang w:val="zh-CN"/>
        </w:rPr>
      </w:pPr>
      <w:r>
        <w:rPr>
          <w:rFonts w:ascii="宋体" w:cs="宋体"/>
          <w:sz w:val="24"/>
          <w:lang w:val="zh-CN"/>
        </w:rPr>
        <w:t>采购人应当在收到评审报告后5个工作日内，根据质量和服务均能满足采购文件实质性响应要求且最后报价最低的原则确定成交供应商</w:t>
      </w:r>
      <w:r>
        <w:rPr>
          <w:rFonts w:hint="eastAsia" w:ascii="宋体" w:cs="宋体"/>
          <w:sz w:val="24"/>
          <w:lang w:val="zh-CN"/>
        </w:rPr>
        <w:t>。</w:t>
      </w:r>
      <w:r>
        <w:rPr>
          <w:rFonts w:ascii="宋体" w:cs="宋体"/>
          <w:sz w:val="24"/>
          <w:lang w:val="zh-CN"/>
        </w:rPr>
        <w:t>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int="eastAsia" w:ascii="宋体" w:hAnsi="宋体"/>
          <w:sz w:val="24"/>
          <w:lang w:val="zh-CN" w:eastAsia="zh-CN"/>
        </w:rPr>
      </w:pPr>
      <w:r>
        <w:rPr>
          <w:rFonts w:hint="eastAsia" w:ascii="宋体" w:hAnsi="宋体"/>
          <w:sz w:val="24"/>
          <w:lang w:val="en-US" w:eastAsia="zh-CN"/>
        </w:rPr>
        <w:t>23.2</w:t>
      </w:r>
      <w:r>
        <w:rPr>
          <w:rFonts w:hint="eastAsia" w:ascii="宋体" w:hAnsi="宋体"/>
          <w:sz w:val="24"/>
          <w:lang w:val="zh-CN" w:eastAsia="zh-CN"/>
        </w:rPr>
        <w:t>成交公告、发出成交通知书</w:t>
      </w:r>
    </w:p>
    <w:p>
      <w:pPr>
        <w:tabs>
          <w:tab w:val="left" w:pos="1260"/>
        </w:tabs>
        <w:autoSpaceDE w:val="0"/>
        <w:autoSpaceDN w:val="0"/>
        <w:spacing w:line="360" w:lineRule="auto"/>
        <w:contextualSpacing/>
        <w:rPr>
          <w:rFonts w:hint="eastAsia" w:ascii="宋体" w:hAnsi="宋体"/>
          <w:sz w:val="24"/>
          <w:lang w:val="zh-CN"/>
        </w:rPr>
      </w:pPr>
      <w:r>
        <w:rPr>
          <w:rFonts w:hint="eastAsia" w:ascii="宋体" w:hAnsi="宋体"/>
          <w:sz w:val="24"/>
          <w:lang w:val="zh-CN"/>
        </w:rPr>
        <w:t>采购人在公告成交结果的同时，向成交人发出成交通知书。</w:t>
      </w:r>
    </w:p>
    <w:p>
      <w:pPr>
        <w:tabs>
          <w:tab w:val="left" w:pos="1260"/>
        </w:tabs>
        <w:autoSpaceDE w:val="0"/>
        <w:autoSpaceDN w:val="0"/>
        <w:spacing w:line="360" w:lineRule="auto"/>
        <w:contextualSpacing/>
        <w:rPr>
          <w:rFonts w:hint="eastAsia" w:ascii="宋体" w:hAnsi="宋体"/>
          <w:sz w:val="24"/>
          <w:lang w:val="en-US" w:eastAsia="zh-CN"/>
        </w:rPr>
      </w:pPr>
      <w:r>
        <w:rPr>
          <w:rFonts w:hint="eastAsia" w:ascii="宋体" w:hAnsi="宋体"/>
          <w:sz w:val="24"/>
          <w:lang w:val="en-US" w:eastAsia="zh-CN"/>
        </w:rPr>
        <w:t>23.3签定合同</w:t>
      </w:r>
    </w:p>
    <w:p>
      <w:pPr>
        <w:tabs>
          <w:tab w:val="left" w:pos="1260"/>
        </w:tabs>
        <w:autoSpaceDE w:val="0"/>
        <w:autoSpaceDN w:val="0"/>
        <w:spacing w:line="360" w:lineRule="auto"/>
        <w:contextualSpacing/>
        <w:rPr>
          <w:rFonts w:ascii="宋体" w:cs="宋体"/>
          <w:sz w:val="24"/>
          <w:lang w:val="zh-CN"/>
        </w:rPr>
      </w:pPr>
      <w:r>
        <w:rPr>
          <w:rFonts w:hint="eastAsia" w:ascii="宋体" w:hAnsi="宋体"/>
          <w:sz w:val="24"/>
          <w:lang w:val="en-US" w:eastAsia="zh-CN"/>
        </w:rPr>
        <w:t>23.3.1</w:t>
      </w:r>
      <w:r>
        <w:rPr>
          <w:rFonts w:hint="eastAsia" w:ascii="宋体" w:cs="宋体"/>
          <w:sz w:val="24"/>
          <w:lang w:val="zh-CN"/>
        </w:rPr>
        <w:t>成交人按成交通知书指定的时间、地点与采购人签订采购合同。</w:t>
      </w:r>
    </w:p>
    <w:p>
      <w:pPr>
        <w:tabs>
          <w:tab w:val="left" w:pos="1260"/>
        </w:tabs>
        <w:autoSpaceDE w:val="0"/>
        <w:autoSpaceDN w:val="0"/>
        <w:spacing w:line="360" w:lineRule="auto"/>
        <w:contextualSpacing/>
        <w:rPr>
          <w:rFonts w:hint="eastAsia" w:ascii="宋体" w:hAnsi="宋体"/>
          <w:sz w:val="24"/>
          <w:lang w:val="zh-CN" w:eastAsia="zh-CN"/>
        </w:rPr>
      </w:pPr>
      <w:r>
        <w:rPr>
          <w:rFonts w:hint="eastAsia" w:ascii="宋体" w:hAnsi="宋体"/>
          <w:sz w:val="24"/>
          <w:lang w:val="en-US" w:eastAsia="zh-CN"/>
        </w:rPr>
        <w:t>23.3.2</w:t>
      </w:r>
      <w:r>
        <w:rPr>
          <w:rFonts w:hint="eastAsia" w:ascii="宋体" w:hAnsi="宋体"/>
          <w:sz w:val="24"/>
          <w:lang w:val="zh-CN" w:eastAsia="zh-CN"/>
        </w:rPr>
        <w:t>成交通知书、招标文件、投标文件及其澄清文件等，均为签订合同的依据。</w:t>
      </w:r>
    </w:p>
    <w:p>
      <w:pPr>
        <w:tabs>
          <w:tab w:val="left" w:pos="1260"/>
        </w:tabs>
        <w:autoSpaceDE w:val="0"/>
        <w:autoSpaceDN w:val="0"/>
        <w:spacing w:line="360" w:lineRule="auto"/>
        <w:contextualSpacing/>
        <w:jc w:val="left"/>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第四章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二、促进残疾人就业</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8"/>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hint="eastAsia" w:cs="宋体" w:asciiTheme="majorEastAsia" w:hAnsiTheme="majorEastAsia" w:eastAsiaTheme="majorEastAsia"/>
          <w:b/>
          <w:kern w:val="0"/>
          <w:sz w:val="36"/>
          <w:szCs w:val="36"/>
        </w:rPr>
      </w:pPr>
    </w:p>
    <w:p>
      <w:pPr>
        <w:pStyle w:val="8"/>
        <w:spacing w:line="360" w:lineRule="auto"/>
        <w:ind w:left="282" w:hanging="282" w:hangingChars="78"/>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资格审查</w:t>
      </w:r>
      <w:r>
        <w:rPr>
          <w:rFonts w:hint="eastAsia" w:cs="宋体" w:asciiTheme="majorEastAsia" w:hAnsiTheme="majorEastAsia" w:eastAsiaTheme="majorEastAsia"/>
          <w:b/>
          <w:kern w:val="0"/>
          <w:sz w:val="36"/>
          <w:szCs w:val="36"/>
          <w:lang w:eastAsia="zh-CN"/>
        </w:rPr>
        <w:t>及评分办法</w:t>
      </w:r>
    </w:p>
    <w:p>
      <w:pPr>
        <w:pStyle w:val="8"/>
        <w:spacing w:line="360" w:lineRule="auto"/>
        <w:contextualSpacing/>
        <w:rPr>
          <w:rFonts w:cs="仿宋_GB2312" w:asciiTheme="minorEastAsia" w:hAnsiTheme="minorEastAsia"/>
          <w:lang w:val="zh-CN"/>
        </w:rPr>
      </w:pPr>
    </w:p>
    <w:p>
      <w:pPr>
        <w:pStyle w:val="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一、</w:t>
      </w:r>
      <w:r>
        <w:rPr>
          <w:rFonts w:cs="仿宋_GB2312" w:asciiTheme="minorEastAsia" w:hAnsiTheme="minorEastAsia" w:eastAsiaTheme="minorEastAsia"/>
          <w:b/>
          <w:szCs w:val="24"/>
          <w:lang w:val="zh-CN"/>
        </w:rPr>
        <w:t>资格审查</w:t>
      </w:r>
    </w:p>
    <w:p>
      <w:pPr>
        <w:pStyle w:val="8"/>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（三）资格审查中所涉及到的证书及材料，除需在投标文件中附完整的复印件外，评标现场还须提供与复印件一致的原件，否则为无效投标。</w:t>
      </w:r>
    </w:p>
    <w:tbl>
      <w:tblPr>
        <w:tblStyle w:val="17"/>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一、法人或者其他组织的营业执照等证明文件，自然人的身份证明</w:t>
            </w:r>
          </w:p>
          <w:p>
            <w:pPr>
              <w:spacing w:line="360" w:lineRule="auto"/>
              <w:rPr>
                <w:rFonts w:asciiTheme="minorEastAsia" w:hAnsiTheme="minorEastAsia"/>
                <w:bCs/>
                <w:sz w:val="24"/>
                <w:szCs w:val="24"/>
              </w:rPr>
            </w:pPr>
            <w:r>
              <w:rPr>
                <w:rFonts w:hint="eastAsia" w:asciiTheme="minorEastAsia" w:hAnsiTheme="minorEastAsia"/>
                <w:bCs/>
                <w:sz w:val="24"/>
                <w:szCs w:val="24"/>
              </w:rPr>
              <w:t>1、企业法人营业执照或营业执照。（企业投标提供）</w:t>
            </w:r>
          </w:p>
          <w:p>
            <w:pPr>
              <w:spacing w:line="360" w:lineRule="auto"/>
              <w:rPr>
                <w:rFonts w:asciiTheme="minorEastAsia" w:hAnsiTheme="minorEastAsia"/>
                <w:bCs/>
                <w:sz w:val="24"/>
                <w:szCs w:val="24"/>
              </w:rPr>
            </w:pPr>
            <w:r>
              <w:rPr>
                <w:rFonts w:hint="eastAsia" w:asciiTheme="minorEastAsia" w:hAnsiTheme="minorEastAsia"/>
                <w:bCs/>
                <w:sz w:val="24"/>
                <w:szCs w:val="24"/>
              </w:rPr>
              <w:t>2、事业单位法人证书。（事业单位投标提供）</w:t>
            </w:r>
          </w:p>
          <w:p>
            <w:pPr>
              <w:spacing w:line="360" w:lineRule="auto"/>
              <w:rPr>
                <w:rFonts w:asciiTheme="minorEastAsia" w:hAnsiTheme="minorEastAsia"/>
                <w:bCs/>
                <w:sz w:val="24"/>
                <w:szCs w:val="24"/>
              </w:rPr>
            </w:pPr>
            <w:r>
              <w:rPr>
                <w:rFonts w:hint="eastAsia" w:asciiTheme="minorEastAsia" w:hAnsiTheme="minorEastAsia"/>
                <w:bCs/>
                <w:sz w:val="24"/>
                <w:szCs w:val="24"/>
              </w:rPr>
              <w:t>3、执业许可证。（非专业服务机构投标提供）</w:t>
            </w:r>
          </w:p>
          <w:p>
            <w:pPr>
              <w:spacing w:line="360" w:lineRule="auto"/>
              <w:rPr>
                <w:rFonts w:asciiTheme="minorEastAsia" w:hAnsiTheme="minorEastAsia"/>
                <w:bCs/>
                <w:sz w:val="24"/>
                <w:szCs w:val="24"/>
              </w:rPr>
            </w:pPr>
            <w:r>
              <w:rPr>
                <w:rFonts w:hint="eastAsia" w:asciiTheme="minorEastAsia" w:hAnsiTheme="minorEastAsia"/>
                <w:bCs/>
                <w:sz w:val="24"/>
                <w:szCs w:val="24"/>
              </w:rPr>
              <w:t>4、个体工商户营业执照。（个体工商户投标提供）</w:t>
            </w:r>
          </w:p>
          <w:p>
            <w:pPr>
              <w:spacing w:line="360" w:lineRule="auto"/>
              <w:rPr>
                <w:rFonts w:asciiTheme="minorEastAsia" w:hAnsiTheme="minorEastAsia"/>
                <w:b/>
                <w:sz w:val="24"/>
                <w:szCs w:val="24"/>
              </w:rPr>
            </w:pPr>
            <w:r>
              <w:rPr>
                <w:rFonts w:hint="eastAsia" w:asciiTheme="minorEastAsia" w:hAnsiTheme="minorEastAsia"/>
                <w:bCs/>
                <w:sz w:val="24"/>
                <w:szCs w:val="24"/>
              </w:rPr>
              <w:t>5、自然人身份证明。（自然人投标提供）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二、财务状况报告相关材料</w:t>
            </w:r>
          </w:p>
          <w:p>
            <w:pPr>
              <w:spacing w:line="360" w:lineRule="auto"/>
              <w:rPr>
                <w:rFonts w:asciiTheme="minorEastAsia" w:hAnsiTheme="minorEastAsia"/>
                <w:bCs/>
                <w:sz w:val="24"/>
                <w:szCs w:val="24"/>
              </w:rPr>
            </w:pPr>
            <w:r>
              <w:rPr>
                <w:rFonts w:hint="eastAsia" w:asciiTheme="minorEastAsia" w:hAnsiTheme="minorEastAsia"/>
                <w:bCs/>
                <w:sz w:val="24"/>
                <w:szCs w:val="24"/>
              </w:rPr>
              <w:t>1、2016年度经审计的财务报告，包括资产负债表、利润表、现金流量表、所有者权益变动表及其附注；</w:t>
            </w:r>
            <w:r>
              <w:rPr>
                <w:rFonts w:hint="eastAsia" w:asciiTheme="minorEastAsia" w:hAnsiTheme="minorEastAsia"/>
                <w:bCs/>
                <w:color w:val="FF0000"/>
                <w:sz w:val="24"/>
                <w:szCs w:val="24"/>
              </w:rPr>
              <w:t>或</w:t>
            </w:r>
            <w:r>
              <w:rPr>
                <w:rFonts w:hint="eastAsia" w:asciiTheme="minorEastAsia" w:hAnsiTheme="minorEastAsia"/>
                <w:bCs/>
                <w:sz w:val="24"/>
                <w:szCs w:val="24"/>
              </w:rPr>
              <w:t>基本开户银行出具的资信证明；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财政部门认可的政府采购专业担保机构的证明文件和担保机构出具的投标担保函。（法人投标提供。法人包括企业法人、机关法人、事业单位法人和社会团体法人。）</w:t>
            </w:r>
          </w:p>
          <w:p>
            <w:pPr>
              <w:spacing w:line="360" w:lineRule="auto"/>
              <w:rPr>
                <w:rFonts w:asciiTheme="minorEastAsia" w:hAnsiTheme="minorEastAsia"/>
                <w:b/>
                <w:sz w:val="24"/>
                <w:szCs w:val="24"/>
              </w:rPr>
            </w:pPr>
            <w:r>
              <w:rPr>
                <w:rFonts w:hint="eastAsia" w:asciiTheme="minorEastAsia" w:hAnsiTheme="minorEastAsia"/>
                <w:bCs/>
                <w:sz w:val="24"/>
                <w:szCs w:val="24"/>
              </w:rPr>
              <w:t>2、银行出具的资信证明；</w:t>
            </w:r>
            <w:r>
              <w:rPr>
                <w:rFonts w:hint="eastAsia" w:asciiTheme="minorEastAsia" w:hAnsiTheme="minorEastAsia"/>
                <w:bCs/>
                <w:color w:val="FF0000"/>
                <w:sz w:val="24"/>
                <w:szCs w:val="24"/>
              </w:rPr>
              <w:t>或</w:t>
            </w:r>
            <w:r>
              <w:rPr>
                <w:rFonts w:hint="eastAsia" w:asciiTheme="minorEastAsia" w:hAnsiTheme="minorEastAsia"/>
                <w:bCs/>
                <w:sz w:val="24"/>
                <w:szCs w:val="24"/>
              </w:rPr>
              <w:t>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三、依法缴纳税收相关材料</w:t>
            </w:r>
          </w:p>
          <w:p>
            <w:pPr>
              <w:spacing w:line="360" w:lineRule="auto"/>
              <w:rPr>
                <w:rFonts w:asciiTheme="minorEastAsia" w:hAnsiTheme="minorEastAsia"/>
                <w:b/>
                <w:sz w:val="24"/>
                <w:szCs w:val="24"/>
              </w:rPr>
            </w:pPr>
            <w:r>
              <w:rPr>
                <w:rFonts w:hint="eastAsia" w:asciiTheme="minorEastAsia" w:hAnsiTheme="minorEastAsia"/>
                <w:bCs/>
                <w:sz w:val="24"/>
                <w:szCs w:val="24"/>
              </w:rPr>
              <w:t>税务登记证和投标截止时间前三个月内任意一个月缴纳税收凭据复印件。（依法免税的投标人，应提供相应文件证明依法免税）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Cs/>
                <w:sz w:val="24"/>
                <w:szCs w:val="24"/>
              </w:rPr>
            </w:pPr>
            <w:r>
              <w:rPr>
                <w:rFonts w:hint="eastAsia" w:asciiTheme="minorEastAsia" w:hAnsiTheme="minorEastAsia"/>
                <w:b/>
                <w:bCs/>
                <w:sz w:val="24"/>
                <w:szCs w:val="24"/>
              </w:rPr>
              <w:t>四、依法缴纳社会保障资金的证明材料</w:t>
            </w:r>
          </w:p>
          <w:p>
            <w:pPr>
              <w:spacing w:line="360" w:lineRule="auto"/>
              <w:rPr>
                <w:rFonts w:asciiTheme="minorEastAsia" w:hAnsiTheme="minorEastAsia"/>
                <w:bCs/>
                <w:sz w:val="24"/>
                <w:szCs w:val="24"/>
              </w:rPr>
            </w:pPr>
            <w:r>
              <w:rPr>
                <w:rFonts w:hint="eastAsia" w:asciiTheme="minorEastAsia" w:hAnsiTheme="minorEastAsia"/>
                <w:bCs/>
                <w:sz w:val="24"/>
                <w:szCs w:val="24"/>
              </w:rPr>
              <w:t>投标截止时间前三个月内任意一个月缴纳社会保险凭据复印件。（依法不需要缴纳社会保障资金的投标人，应提供相应文件证明依法不需要缴纳社会保障资金）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五、履行合同所必须的设备和专业技术能力的证明材料</w:t>
            </w:r>
          </w:p>
          <w:p>
            <w:pPr>
              <w:spacing w:line="360" w:lineRule="auto"/>
              <w:rPr>
                <w:rFonts w:asciiTheme="minorEastAsia" w:hAnsiTheme="minorEastAsia"/>
                <w:b/>
                <w:sz w:val="24"/>
                <w:szCs w:val="24"/>
              </w:rPr>
            </w:pPr>
            <w:r>
              <w:rPr>
                <w:rFonts w:hint="eastAsia" w:asciiTheme="minorEastAsia" w:hAnsiTheme="minorEastAsia"/>
                <w:bCs/>
                <w:sz w:val="24"/>
                <w:szCs w:val="24"/>
              </w:rPr>
              <w:t>相关设备的购置发票、专业技术人员职称证书、用工合同等或者附相关承诺函或声明。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六、参加政府采购活动前3年内在经营活动中没有重大违法记录的声明</w:t>
            </w:r>
          </w:p>
          <w:p>
            <w:pPr>
              <w:spacing w:line="360" w:lineRule="auto"/>
              <w:rPr>
                <w:rFonts w:asciiTheme="minorEastAsia" w:hAnsiTheme="minorEastAsia"/>
                <w:bCs/>
                <w:sz w:val="24"/>
                <w:szCs w:val="24"/>
              </w:rPr>
            </w:pPr>
            <w:r>
              <w:rPr>
                <w:rFonts w:hint="eastAsia" w:asciiTheme="minorEastAsia" w:hAnsiTheme="minor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七、</w:t>
            </w:r>
            <w:r>
              <w:rPr>
                <w:rFonts w:cs="仿宋_GB2312" w:asciiTheme="minorEastAsia" w:hAnsiTheme="minorEastAsia"/>
                <w:b/>
                <w:color w:val="000000"/>
                <w:sz w:val="24"/>
                <w:szCs w:val="24"/>
                <w:shd w:val="clear" w:color="auto" w:fill="FFFFFF"/>
              </w:rPr>
              <w:t>未被列入“信用中国”网站(www.creditchina.gov.cn)失信被执行人、重大税收违法案件当事人名单、政府采购严重违法失信名单的投标人；</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z w:val="24"/>
                <w:szCs w:val="24"/>
                <w:shd w:val="clear" w:color="auto" w:fill="FFFFFF"/>
              </w:rPr>
              <w:t>中国政府采购网</w:t>
            </w:r>
            <w:r>
              <w:rPr>
                <w:rFonts w:hint="eastAsia" w:cs="仿宋_GB2312" w:asciiTheme="minorEastAsia" w:hAnsiTheme="minorEastAsia"/>
                <w:b/>
                <w:color w:val="000000"/>
                <w:shd w:val="clear" w:color="auto" w:fill="FFFFFF"/>
              </w:rPr>
              <w:t>”</w:t>
            </w:r>
            <w:r>
              <w:rPr>
                <w:rFonts w:cs="仿宋_GB2312" w:asciiTheme="minorEastAsia" w:hAnsiTheme="minorEastAsia"/>
                <w:b/>
                <w:color w:val="000000"/>
                <w:shd w:val="clear" w:color="auto" w:fill="FFFFFF"/>
              </w:rPr>
              <w:t xml:space="preserve"> </w:t>
            </w:r>
            <w:r>
              <w:rPr>
                <w:rFonts w:cs="仿宋_GB2312" w:asciiTheme="minorEastAsia" w:hAnsiTheme="minorEastAsia"/>
                <w:b/>
                <w:color w:val="000000"/>
                <w:sz w:val="24"/>
                <w:szCs w:val="24"/>
                <w:shd w:val="clear" w:color="auto" w:fill="FFFFFF"/>
              </w:rPr>
              <w:t>(www.ccgp.gov.cn)政府采购严重违法失信行为记录名单的投标人</w:t>
            </w:r>
            <w:r>
              <w:rPr>
                <w:rFonts w:hint="eastAsia" w:asciiTheme="minorEastAsia" w:hAnsiTheme="minorEastAsia"/>
                <w:b/>
                <w:bCs/>
                <w:sz w:val="24"/>
                <w:szCs w:val="24"/>
              </w:rPr>
              <w:t>。</w:t>
            </w:r>
          </w:p>
          <w:p>
            <w:pPr>
              <w:spacing w:line="360" w:lineRule="auto"/>
              <w:rPr>
                <w:rFonts w:asciiTheme="minorEastAsia" w:hAnsiTheme="minorEastAsia"/>
                <w:bCs/>
                <w:sz w:val="24"/>
                <w:szCs w:val="24"/>
              </w:rPr>
            </w:pPr>
            <w:r>
              <w:rPr>
                <w:rFonts w:hint="eastAsia" w:asciiTheme="minorEastAsia" w:hAnsiTheme="minor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hint="eastAsia" w:asciiTheme="minorEastAsia" w:hAnsiTheme="minorEastAsia"/>
                <w:bCs/>
                <w:sz w:val="24"/>
                <w:szCs w:val="24"/>
              </w:rPr>
              <w:t>、政府采购严重违法失信行为记录名单（联合体形式投标的，联合体成员存在不良信用记录，视同联合体存在不良信用记录）。</w:t>
            </w:r>
          </w:p>
          <w:p>
            <w:pPr>
              <w:spacing w:line="360" w:lineRule="auto"/>
              <w:rPr>
                <w:rFonts w:asciiTheme="minorEastAsia" w:hAnsiTheme="minorEastAsia"/>
                <w:bCs/>
                <w:sz w:val="24"/>
                <w:szCs w:val="24"/>
              </w:rPr>
            </w:pPr>
            <w:r>
              <w:rPr>
                <w:rFonts w:hint="eastAsia" w:asciiTheme="minorEastAsia" w:hAnsiTheme="minorEastAsia"/>
                <w:bCs/>
                <w:sz w:val="24"/>
                <w:szCs w:val="24"/>
              </w:rPr>
              <w:t>（1）查询渠道：“信用中国”网站（www.creditchina.gov.cn）和“中国政府采购网”（www.ccgp.gov.cn）；</w:t>
            </w:r>
          </w:p>
          <w:p>
            <w:pPr>
              <w:spacing w:line="360" w:lineRule="auto"/>
              <w:rPr>
                <w:rFonts w:asciiTheme="minorEastAsia" w:hAnsiTheme="minorEastAsia"/>
                <w:bCs/>
                <w:sz w:val="24"/>
                <w:szCs w:val="24"/>
              </w:rPr>
            </w:pPr>
            <w:r>
              <w:rPr>
                <w:rFonts w:hint="eastAsia" w:asciiTheme="minorEastAsia" w:hAnsiTheme="minorEastAsia"/>
                <w:bCs/>
                <w:sz w:val="24"/>
                <w:szCs w:val="24"/>
              </w:rPr>
              <w:t>（2）截止时间：同投标截止时间；</w:t>
            </w:r>
          </w:p>
          <w:p>
            <w:pPr>
              <w:spacing w:line="360" w:lineRule="auto"/>
              <w:rPr>
                <w:rFonts w:asciiTheme="minorEastAsia" w:hAnsiTheme="minorEastAsia"/>
                <w:bCs/>
                <w:sz w:val="24"/>
                <w:szCs w:val="24"/>
              </w:rPr>
            </w:pPr>
            <w:r>
              <w:rPr>
                <w:rFonts w:hint="eastAsia" w:asciiTheme="minorEastAsia" w:hAnsiTheme="minorEastAsia"/>
                <w:bCs/>
                <w:sz w:val="24"/>
                <w:szCs w:val="24"/>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 w:val="24"/>
                <w:szCs w:val="24"/>
              </w:rPr>
            </w:pPr>
            <w:r>
              <w:rPr>
                <w:rFonts w:hint="eastAsia" w:asciiTheme="minorEastAsia" w:hAnsiTheme="minorEastAsia"/>
                <w:bCs/>
                <w:sz w:val="24"/>
                <w:szCs w:val="24"/>
              </w:rPr>
              <w:t>（4）信用信息的使用原则：经采购人认定的被列入失信被执行人、重大税收违法案件当事人名单、政府采购严重违法失信行为记录名单的投标人，将拒绝其参与政府采购活动。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bCs/>
                <w:sz w:val="24"/>
                <w:szCs w:val="24"/>
              </w:rPr>
            </w:pPr>
            <w:r>
              <w:rPr>
                <w:rFonts w:hint="eastAsia" w:asciiTheme="minorEastAsia" w:hAnsiTheme="minorEastAsia"/>
                <w:b/>
                <w:bCs/>
                <w:sz w:val="24"/>
                <w:szCs w:val="24"/>
              </w:rPr>
              <w:t>八、本项目不接受联合体投标。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九、按投标人须知前附表规定交纳投标保证金。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79" w:type="dxa"/>
            <w:vAlign w:val="center"/>
          </w:tcPr>
          <w:p>
            <w:pPr>
              <w:spacing w:line="360" w:lineRule="auto"/>
              <w:rPr>
                <w:rFonts w:asciiTheme="minorEastAsia" w:hAnsiTheme="minorEastAsia"/>
                <w:b/>
                <w:sz w:val="24"/>
                <w:szCs w:val="24"/>
              </w:rPr>
            </w:pPr>
            <w:r>
              <w:rPr>
                <w:rFonts w:hint="eastAsia" w:asciiTheme="minorEastAsia" w:hAnsiTheme="minorEastAsia"/>
                <w:b/>
                <w:sz w:val="24"/>
                <w:szCs w:val="24"/>
              </w:rPr>
              <w:t>十、法定代表人身份证明或提供法定代表人授权委托书及被授权人身份证复印件。</w:t>
            </w:r>
          </w:p>
        </w:tc>
      </w:tr>
    </w:tbl>
    <w:p>
      <w:pPr>
        <w:pStyle w:val="8"/>
        <w:spacing w:line="360" w:lineRule="auto"/>
        <w:ind w:firstLine="482" w:firstLineChars="200"/>
        <w:contextualSpacing/>
        <w:rPr>
          <w:rFonts w:cs="仿宋_GB2312" w:asciiTheme="minorEastAsia" w:hAnsiTheme="minorEastAsia" w:eastAsiaTheme="minorEastAsia"/>
          <w:b/>
          <w:szCs w:val="24"/>
          <w:lang w:val="zh-CN"/>
        </w:rPr>
      </w:pPr>
      <w:r>
        <w:rPr>
          <w:rFonts w:hint="eastAsia" w:cs="仿宋_GB2312" w:asciiTheme="minorEastAsia" w:hAnsiTheme="minorEastAsia" w:eastAsiaTheme="minorEastAsia"/>
          <w:b/>
          <w:szCs w:val="24"/>
          <w:lang w:val="zh-CN"/>
        </w:rPr>
        <w:t>二、符合性审查</w:t>
      </w:r>
    </w:p>
    <w:p>
      <w:pPr>
        <w:pStyle w:val="8"/>
        <w:spacing w:line="360" w:lineRule="auto"/>
        <w:ind w:firstLine="480" w:firstLineChars="200"/>
        <w:contextualSpacing/>
        <w:rPr>
          <w:rFonts w:hint="eastAsia" w:cs="宋体" w:asciiTheme="majorEastAsia" w:hAnsiTheme="majorEastAsia" w:eastAsiaTheme="majorEastAsia"/>
          <w:b/>
          <w:kern w:val="0"/>
          <w:sz w:val="36"/>
          <w:szCs w:val="36"/>
          <w:lang w:eastAsia="zh-CN"/>
        </w:rPr>
      </w:pPr>
      <w:r>
        <w:rPr>
          <w:rFonts w:hint="eastAsia" w:cs="仿宋_GB2312" w:asciiTheme="minorEastAsia" w:hAnsiTheme="minorEastAsia" w:eastAsiaTheme="minorEastAsia"/>
          <w:szCs w:val="24"/>
          <w:lang w:val="zh-CN"/>
        </w:rPr>
        <w:t>评标委员会对符合资格的投标人的投标文件进行符合性审查，以确定其是否满足采购文件实质性要求。</w:t>
      </w:r>
    </w:p>
    <w:p>
      <w:pPr>
        <w:pStyle w:val="8"/>
        <w:numPr>
          <w:ilvl w:val="0"/>
          <w:numId w:val="3"/>
        </w:numPr>
        <w:spacing w:line="360" w:lineRule="auto"/>
        <w:ind w:firstLine="482" w:firstLineChars="200"/>
        <w:contextualSpacing/>
        <w:rPr>
          <w:rFonts w:hint="eastAsia" w:cs="仿宋_GB2312" w:asciiTheme="minorEastAsia" w:hAnsiTheme="minorEastAsia" w:eastAsiaTheme="minorEastAsia"/>
          <w:b/>
          <w:szCs w:val="24"/>
          <w:lang w:val="zh-CN" w:eastAsia="zh-CN"/>
        </w:rPr>
      </w:pPr>
      <w:r>
        <w:rPr>
          <w:rFonts w:hint="eastAsia" w:cs="仿宋_GB2312" w:asciiTheme="minorEastAsia" w:hAnsiTheme="minorEastAsia" w:eastAsiaTheme="minorEastAsia"/>
          <w:b/>
          <w:szCs w:val="24"/>
          <w:lang w:val="zh-CN" w:eastAsia="zh-CN"/>
        </w:rPr>
        <w:t>评标办法</w:t>
      </w:r>
    </w:p>
    <w:p>
      <w:pPr>
        <w:pStyle w:val="8"/>
        <w:numPr>
          <w:ilvl w:val="0"/>
          <w:numId w:val="0"/>
        </w:numPr>
        <w:spacing w:line="360" w:lineRule="auto"/>
        <w:ind w:firstLine="720" w:firstLineChars="300"/>
        <w:contextualSpacing/>
        <w:rPr>
          <w:rFonts w:hint="eastAsia" w:cs="仿宋_GB2312" w:asciiTheme="minorEastAsia" w:hAnsiTheme="minorEastAsia" w:eastAsiaTheme="minorEastAsia"/>
          <w:b/>
          <w:szCs w:val="24"/>
          <w:lang w:val="zh-CN" w:eastAsia="zh-CN"/>
        </w:rPr>
      </w:pPr>
      <w:r>
        <w:rPr>
          <w:rFonts w:hint="eastAsia" w:ascii="宋体" w:cs="宋体"/>
          <w:sz w:val="24"/>
          <w:lang w:val="zh-CN" w:eastAsia="zh-CN"/>
        </w:rPr>
        <w:t>最低评标价法：</w:t>
      </w:r>
      <w:r>
        <w:rPr>
          <w:rFonts w:ascii="宋体" w:cs="宋体"/>
          <w:sz w:val="24"/>
          <w:lang w:val="zh-CN"/>
        </w:rPr>
        <w:t>根据质量和服务均能满足采购文件实质性响应要求且最后报价最低的原则确定成交供应商</w:t>
      </w:r>
      <w:r>
        <w:rPr>
          <w:rFonts w:hint="eastAsia" w:ascii="宋体" w:cs="宋体"/>
          <w:sz w:val="24"/>
          <w:lang w:val="zh-CN"/>
        </w:rPr>
        <w:t>。</w:t>
      </w: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w:t>
      </w:r>
      <w:r>
        <w:rPr>
          <w:rFonts w:hint="eastAsia" w:cs="宋体" w:asciiTheme="majorEastAsia" w:hAnsiTheme="majorEastAsia" w:eastAsiaTheme="majorEastAsia"/>
          <w:b/>
          <w:kern w:val="0"/>
          <w:sz w:val="36"/>
          <w:szCs w:val="36"/>
          <w:lang w:val="en-US" w:eastAsia="zh-CN"/>
        </w:rPr>
        <w:t xml:space="preserve">  </w:t>
      </w:r>
      <w:r>
        <w:rPr>
          <w:rFonts w:hint="eastAsia" w:cs="宋体" w:asciiTheme="majorEastAsia" w:hAnsiTheme="majorEastAsia" w:eastAsiaTheme="majorEastAsia"/>
          <w:b/>
          <w:kern w:val="0"/>
          <w:sz w:val="36"/>
          <w:szCs w:val="36"/>
        </w:rPr>
        <w:t>合同条款及格式</w:t>
      </w: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系指通过政府采购，接受合同服务的采购人</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系指成交后提供合同服务的</w:t>
      </w:r>
      <w:r>
        <w:rPr>
          <w:rFonts w:hint="eastAsia" w:ascii="宋体" w:cs="宋体"/>
          <w:bCs/>
          <w:sz w:val="24"/>
          <w:lang w:val="zh-CN"/>
        </w:rPr>
        <w:t>成交方</w:t>
      </w:r>
      <w:r>
        <w:rPr>
          <w:rFonts w:hint="eastAsia" w:ascii="宋体" w:cs="宋体"/>
          <w:sz w:val="24"/>
          <w:lang w:val="zh-CN"/>
        </w:rPr>
        <w:t>或供应商。</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本合同条款仅适用于本次政府采购活动。</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本合同项下所提供货物、工程或服务的技术规格标准应与本成交供应商的响应文件相一致。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服务承诺</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除非合同中另有规定，乙方为其所提供货物、工程或服务而要求甲方做出的服务承诺应与其最终服务承诺一致。</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乙方对所提供货物、工程或服务与合同要求不符负有责任，并且甲方已于合同规定的期限内提出索赔，乙方应按甲方同意的下述一种或多种方法解决索赔事宜。</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乙方同意甲方取消其不符合要求的货物、工程或服务项目，退还已经收取的该类项目的货款。</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甲方有权要求</w:t>
      </w:r>
      <w:r>
        <w:rPr>
          <w:rFonts w:hint="eastAsia" w:ascii="宋体" w:hAnsi="宋体"/>
          <w:sz w:val="24"/>
        </w:rPr>
        <w:t>乙方缴纳履约保证金，其金额不得超过成交合同金额的10%。</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履约保证金的有效期至服务提供完毕且验收合格。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8.3</w:t>
      </w:r>
      <w:r>
        <w:rPr>
          <w:rFonts w:hint="eastAsia" w:ascii="宋体" w:cs="宋体"/>
          <w:sz w:val="24"/>
          <w:lang w:val="zh-CN"/>
        </w:rPr>
        <w:t>乙方提供的履约保证金按规定格式以</w:t>
      </w:r>
      <w:r>
        <w:rPr>
          <w:rFonts w:hint="eastAsia" w:ascii="宋体" w:hAnsi="宋体"/>
          <w:sz w:val="24"/>
        </w:rPr>
        <w:t>转帐支票、电汇</w:t>
      </w:r>
      <w:r>
        <w:rPr>
          <w:rFonts w:hint="eastAsia" w:ascii="宋体" w:cs="宋体"/>
          <w:sz w:val="24"/>
          <w:lang w:val="zh-CN"/>
        </w:rPr>
        <w:t>的形式向甲方提供，与此有关的费用由乙方负担。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天内不能达成协议时，应提交合同签订地人民法院诉讼。</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2</w:t>
      </w:r>
      <w:r>
        <w:rPr>
          <w:rFonts w:ascii="宋体" w:cs="宋体"/>
          <w:sz w:val="24"/>
          <w:lang w:val="zh-CN"/>
        </w:rPr>
        <w:t xml:space="preserve"> </w:t>
      </w:r>
      <w:r>
        <w:rPr>
          <w:rFonts w:hint="eastAsia" w:ascii="宋体" w:cs="宋体"/>
          <w:sz w:val="24"/>
          <w:lang w:val="zh-CN"/>
        </w:rPr>
        <w:t>除另有判决外，诉讼费应由败诉方负担。</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rPr>
        <w:t>3</w:t>
      </w:r>
      <w:r>
        <w:rPr>
          <w:rFonts w:ascii="宋体" w:cs="宋体"/>
          <w:sz w:val="24"/>
          <w:lang w:val="zh-CN"/>
        </w:rPr>
        <w:t xml:space="preserve"> </w:t>
      </w:r>
      <w:r>
        <w:rPr>
          <w:rFonts w:hint="eastAsia" w:ascii="宋体" w:cs="宋体"/>
          <w:sz w:val="24"/>
          <w:lang w:val="zh-CN"/>
        </w:rPr>
        <w:t>在诉讼期间，除正在进行的仲裁部分外，合同其他部分继续执行。</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合同书写应用中文书写。合同一式五份，具有同等法律效力。</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autoSpaceDE w:val="0"/>
        <w:autoSpaceDN w:val="0"/>
        <w:adjustRightInd w:val="0"/>
        <w:snapToGrid w:val="0"/>
        <w:spacing w:line="360" w:lineRule="auto"/>
        <w:ind w:firstLine="480"/>
        <w:rPr>
          <w:rFonts w:ascii="黑体" w:eastAsia="黑体" w:cs="黑体"/>
          <w:b/>
          <w:bCs/>
          <w:sz w:val="28"/>
          <w:szCs w:val="28"/>
          <w:lang w:val="zh-CN"/>
        </w:rPr>
      </w:pPr>
      <w:r>
        <w:rPr>
          <w:rFonts w:hint="eastAsia" w:ascii="宋体" w:cs="宋体"/>
          <w:sz w:val="24"/>
          <w:lang w:val="zh-CN"/>
        </w:rPr>
        <w:t>除非合同中另有说明，本合同经双方签字盖章，即开始生效。</w:t>
      </w:r>
      <w:r>
        <w:rPr>
          <w:rFonts w:ascii="仿宋_GB2312" w:eastAsia="仿宋_GB2312" w:cs="仿宋_GB2312"/>
          <w:b/>
          <w:bCs/>
          <w:sz w:val="28"/>
          <w:szCs w:val="28"/>
          <w:lang w:val="zh-CN"/>
        </w:rPr>
        <w:t xml:space="preserve"> </w:t>
      </w:r>
    </w:p>
    <w:p>
      <w:pPr>
        <w:autoSpaceDE w:val="0"/>
        <w:autoSpaceDN w:val="0"/>
        <w:adjustRightInd w:val="0"/>
        <w:snapToGrid w:val="0"/>
        <w:spacing w:line="360" w:lineRule="auto"/>
        <w:jc w:val="center"/>
        <w:rPr>
          <w:rFonts w:ascii="黑体" w:eastAsia="黑体" w:cs="黑体"/>
          <w:b/>
          <w:bCs/>
          <w:sz w:val="28"/>
          <w:szCs w:val="28"/>
          <w:lang w:val="zh-CN"/>
        </w:rPr>
      </w:pPr>
      <w:r>
        <w:rPr>
          <w:rFonts w:ascii="黑体" w:eastAsia="黑体" w:cs="黑体"/>
          <w:b/>
          <w:bCs/>
          <w:sz w:val="28"/>
          <w:szCs w:val="28"/>
          <w:lang w:val="zh-CN"/>
        </w:rPr>
        <w:br w:type="page"/>
      </w:r>
    </w:p>
    <w:p>
      <w:pPr>
        <w:pStyle w:val="31"/>
      </w:pPr>
      <w:bookmarkStart w:id="0" w:name="_Toc30341"/>
      <w:r>
        <w:rPr>
          <w:rFonts w:hint="eastAsia"/>
        </w:rPr>
        <w:t>第五章</w:t>
      </w:r>
      <w:r>
        <w:t xml:space="preserve"> </w:t>
      </w:r>
      <w:r>
        <w:rPr>
          <w:rFonts w:hint="eastAsia"/>
          <w:lang w:val="en-US"/>
        </w:rPr>
        <w:t xml:space="preserve">  </w:t>
      </w:r>
      <w:r>
        <w:rPr>
          <w:rFonts w:hint="eastAsia"/>
        </w:rPr>
        <w:t>合同特殊条款</w:t>
      </w:r>
      <w:bookmarkEnd w:id="0"/>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1、本项目招标时依据的可研等文件发生变化时，由双方协商并修改合同。</w:t>
      </w:r>
    </w:p>
    <w:p>
      <w:pPr>
        <w:autoSpaceDE w:val="0"/>
        <w:autoSpaceDN w:val="0"/>
        <w:adjustRightInd w:val="0"/>
        <w:snapToGrid w:val="0"/>
        <w:spacing w:line="360" w:lineRule="auto"/>
        <w:ind w:firstLine="480"/>
        <w:rPr>
          <w:rFonts w:ascii="宋体"/>
          <w:b/>
          <w:sz w:val="30"/>
          <w:lang w:val="zh-CN"/>
        </w:rPr>
      </w:pPr>
      <w:r>
        <w:rPr>
          <w:rFonts w:hint="eastAsia" w:ascii="宋体" w:cs="宋体"/>
          <w:sz w:val="24"/>
          <w:lang w:val="zh-CN"/>
        </w:rPr>
        <w:t>2、其他合同特殊条款见合同样本。</w:t>
      </w:r>
    </w:p>
    <w:p>
      <w:pPr>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（具体条款由甲乙双方根据该项目的特殊性协商约定）略。</w:t>
      </w:r>
    </w:p>
    <w:p>
      <w:pPr>
        <w:tabs>
          <w:tab w:val="left" w:pos="360"/>
        </w:tabs>
        <w:autoSpaceDE w:val="0"/>
        <w:autoSpaceDN w:val="0"/>
        <w:adjustRightInd w:val="0"/>
        <w:spacing w:line="360" w:lineRule="auto"/>
        <w:ind w:firstLine="480"/>
        <w:rPr>
          <w:rFonts w:ascii="黑体" w:eastAsia="黑体" w:cs="黑体"/>
          <w:b/>
          <w:bCs/>
          <w:sz w:val="28"/>
          <w:szCs w:val="28"/>
          <w:lang w:val="zh-CN"/>
        </w:rPr>
      </w:pPr>
      <w:r>
        <w:rPr>
          <w:rFonts w:hint="eastAsia" w:ascii="宋体" w:cs="宋体"/>
          <w:sz w:val="24"/>
          <w:lang w:val="zh-CN"/>
        </w:rPr>
        <w:t>合同特殊条款是合同一般条款的补充和修改。如果两者之间有抵触，应以特殊条款为准。</w:t>
      </w:r>
    </w:p>
    <w:p>
      <w:pPr>
        <w:pStyle w:val="8"/>
        <w:spacing w:line="360" w:lineRule="auto"/>
        <w:contextualSpacing/>
        <w:jc w:val="center"/>
        <w:rPr>
          <w:rFonts w:cs="宋体" w:asciiTheme="majorEastAsia" w:hAnsiTheme="majorEastAsia" w:eastAsiaTheme="majorEastAsia"/>
          <w:b/>
          <w:kern w:val="0"/>
          <w:sz w:val="36"/>
          <w:szCs w:val="36"/>
        </w:rPr>
      </w:pPr>
    </w:p>
    <w:p>
      <w:pPr>
        <w:autoSpaceDE w:val="0"/>
        <w:autoSpaceDN w:val="0"/>
        <w:adjustRightInd w:val="0"/>
        <w:spacing w:line="360" w:lineRule="auto"/>
        <w:jc w:val="center"/>
        <w:outlineLvl w:val="0"/>
        <w:rPr>
          <w:rStyle w:val="32"/>
          <w:rFonts w:hint="eastAsia"/>
        </w:rPr>
      </w:pPr>
      <w:bookmarkStart w:id="1" w:name="_Toc2524"/>
      <w:r>
        <w:rPr>
          <w:rStyle w:val="32"/>
          <w:rFonts w:hint="eastAsia"/>
        </w:rPr>
        <w:t xml:space="preserve">     </w:t>
      </w:r>
    </w:p>
    <w:p>
      <w:pPr>
        <w:autoSpaceDE w:val="0"/>
        <w:autoSpaceDN w:val="0"/>
        <w:adjustRightInd w:val="0"/>
        <w:spacing w:line="360" w:lineRule="auto"/>
        <w:jc w:val="center"/>
        <w:outlineLvl w:val="0"/>
        <w:rPr>
          <w:rStyle w:val="32"/>
          <w:rFonts w:hint="eastAsia"/>
        </w:rPr>
      </w:pPr>
    </w:p>
    <w:p>
      <w:pPr>
        <w:autoSpaceDE w:val="0"/>
        <w:autoSpaceDN w:val="0"/>
        <w:adjustRightInd w:val="0"/>
        <w:spacing w:line="360" w:lineRule="auto"/>
        <w:jc w:val="center"/>
        <w:outlineLvl w:val="0"/>
        <w:rPr>
          <w:rStyle w:val="32"/>
          <w:lang w:val="zh-CN"/>
        </w:rPr>
      </w:pPr>
      <w:r>
        <w:rPr>
          <w:rStyle w:val="32"/>
          <w:rFonts w:hint="eastAsia"/>
        </w:rPr>
        <w:t xml:space="preserve"> </w:t>
      </w:r>
      <w:r>
        <w:rPr>
          <w:rStyle w:val="32"/>
          <w:rFonts w:hint="eastAsia"/>
          <w:lang w:val="zh-CN"/>
        </w:rPr>
        <w:t>第六章</w:t>
      </w:r>
      <w:r>
        <w:rPr>
          <w:rStyle w:val="32"/>
          <w:lang w:val="zh-CN"/>
        </w:rPr>
        <w:t xml:space="preserve"> </w:t>
      </w:r>
      <w:r>
        <w:rPr>
          <w:rStyle w:val="32"/>
          <w:rFonts w:hint="eastAsia"/>
        </w:rPr>
        <w:t xml:space="preserve">  </w:t>
      </w:r>
      <w:r>
        <w:rPr>
          <w:rStyle w:val="32"/>
          <w:rFonts w:hint="eastAsia"/>
          <w:lang w:val="zh-CN"/>
        </w:rPr>
        <w:t>合同书</w:t>
      </w:r>
      <w:r>
        <w:rPr>
          <w:rStyle w:val="32"/>
          <w:lang w:val="zh-CN"/>
        </w:rPr>
        <w:t xml:space="preserve"> </w:t>
      </w:r>
      <w:r>
        <w:rPr>
          <w:rStyle w:val="32"/>
          <w:rFonts w:hint="eastAsia"/>
          <w:lang w:val="zh-CN"/>
        </w:rPr>
        <w:t>（参考样本）</w:t>
      </w:r>
      <w:bookmarkEnd w:id="1"/>
    </w:p>
    <w:p>
      <w:pPr>
        <w:jc w:val="center"/>
        <w:rPr>
          <w:rFonts w:hint="eastAsia"/>
        </w:rPr>
      </w:pPr>
      <w:r>
        <w:rPr>
          <w:rFonts w:ascii="仿宋_GB2312" w:eastAsia="仿宋_GB2312" w:cs="仿宋_GB2312"/>
          <w:sz w:val="24"/>
          <w:lang w:val="zh-CN"/>
        </w:rPr>
        <w:t xml:space="preserve">                                                                                        </w:t>
      </w:r>
    </w:p>
    <w:p>
      <w:pPr>
        <w:jc w:val="center"/>
      </w:pPr>
    </w:p>
    <w:p>
      <w:pPr>
        <w:autoSpaceDE w:val="0"/>
        <w:autoSpaceDN w:val="0"/>
        <w:adjustRightInd w:val="0"/>
        <w:spacing w:line="360" w:lineRule="auto"/>
        <w:rPr>
          <w:rFonts w:ascii="宋体" w:cs="宋体"/>
          <w:sz w:val="24"/>
          <w:lang w:val="zh-CN"/>
        </w:rPr>
      </w:pPr>
      <w:r>
        <w:rPr>
          <w:rFonts w:hint="eastAsia" w:ascii="宋体" w:cs="宋体"/>
          <w:sz w:val="24"/>
          <w:lang w:val="zh-CN"/>
        </w:rPr>
        <w:t>合同编号：</w:t>
      </w:r>
    </w:p>
    <w:p>
      <w:pPr>
        <w:autoSpaceDE w:val="0"/>
        <w:autoSpaceDN w:val="0"/>
        <w:adjustRightInd w:val="0"/>
        <w:spacing w:line="360" w:lineRule="auto"/>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hint="eastAsia" w:ascii="宋体" w:cs="宋体"/>
          <w:sz w:val="24"/>
          <w:lang w:val="zh-CN"/>
        </w:rPr>
        <w:t>供、需双方根据</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日招标人签发的中标通知书和招投标文件，并经双方协商一致，在平等互利的基础上，达成以下合同条款：</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一、招标文件、投标文件、澄清文件及材料（如果有的话）、中标通知书、合同条款、补充协议（如果有的话）均为合同不可分割的部分。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二、货物名称、数量、规格、型号、金额及交货期</w:t>
      </w:r>
    </w:p>
    <w:tbl>
      <w:tblPr>
        <w:tblStyle w:val="17"/>
        <w:tblW w:w="9490" w:type="dxa"/>
        <w:tblInd w:w="0" w:type="dxa"/>
        <w:tblLayout w:type="fixed"/>
        <w:tblCellMar>
          <w:top w:w="0" w:type="dxa"/>
          <w:left w:w="108" w:type="dxa"/>
          <w:bottom w:w="0" w:type="dxa"/>
          <w:right w:w="108" w:type="dxa"/>
        </w:tblCellMar>
      </w:tblPr>
      <w:tblGrid>
        <w:gridCol w:w="491"/>
        <w:gridCol w:w="1512"/>
        <w:gridCol w:w="2456"/>
        <w:gridCol w:w="567"/>
        <w:gridCol w:w="567"/>
        <w:gridCol w:w="1323"/>
        <w:gridCol w:w="1323"/>
        <w:gridCol w:w="1251"/>
      </w:tblGrid>
      <w:tr>
        <w:tblPrEx>
          <w:tblLayout w:type="fixed"/>
          <w:tblCellMar>
            <w:top w:w="0" w:type="dxa"/>
            <w:left w:w="108" w:type="dxa"/>
            <w:bottom w:w="0" w:type="dxa"/>
            <w:right w:w="108" w:type="dxa"/>
          </w:tblCellMar>
        </w:tblPrEx>
        <w:trPr>
          <w:trHeight w:val="1003" w:hRule="atLeast"/>
        </w:trPr>
        <w:tc>
          <w:tcPr>
            <w:tcW w:w="49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序号</w:t>
            </w:r>
          </w:p>
        </w:tc>
        <w:tc>
          <w:tcPr>
            <w:tcW w:w="151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名</w:t>
            </w:r>
            <w:r>
              <w:rPr>
                <w:sz w:val="24"/>
              </w:rPr>
              <w:t xml:space="preserve"> </w:t>
            </w:r>
            <w:r>
              <w:rPr>
                <w:rFonts w:hint="eastAsia" w:ascii="宋体" w:cs="宋体"/>
                <w:sz w:val="24"/>
                <w:lang w:val="zh-CN"/>
              </w:rPr>
              <w:t>称</w:t>
            </w:r>
          </w:p>
        </w:tc>
        <w:tc>
          <w:tcPr>
            <w:tcW w:w="24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规格及型号</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位</w:t>
            </w:r>
          </w:p>
        </w:tc>
        <w:tc>
          <w:tcPr>
            <w:tcW w:w="56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数</w:t>
            </w:r>
            <w:r>
              <w:rPr>
                <w:sz w:val="24"/>
              </w:rPr>
              <w:t xml:space="preserve"> </w:t>
            </w:r>
            <w:r>
              <w:rPr>
                <w:rFonts w:hint="eastAsia" w:ascii="宋体" w:cs="宋体"/>
                <w:sz w:val="24"/>
                <w:lang w:val="zh-CN"/>
              </w:rPr>
              <w:t>量</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单</w:t>
            </w:r>
            <w:r>
              <w:rPr>
                <w:sz w:val="24"/>
              </w:rPr>
              <w:t xml:space="preserve"> </w:t>
            </w:r>
            <w:r>
              <w:rPr>
                <w:rFonts w:hint="eastAsia" w:ascii="宋体" w:cs="宋体"/>
                <w:sz w:val="24"/>
                <w:lang w:val="zh-CN"/>
              </w:rPr>
              <w:t>价</w:t>
            </w:r>
          </w:p>
        </w:tc>
        <w:tc>
          <w:tcPr>
            <w:tcW w:w="132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20"/>
              <w:rPr>
                <w:sz w:val="24"/>
              </w:rPr>
            </w:pPr>
            <w:r>
              <w:rPr>
                <w:rFonts w:hint="eastAsia" w:ascii="宋体" w:cs="宋体"/>
                <w:sz w:val="24"/>
                <w:lang w:val="zh-CN"/>
              </w:rPr>
              <w:t>总价</w:t>
            </w:r>
          </w:p>
        </w:tc>
        <w:tc>
          <w:tcPr>
            <w:tcW w:w="1251"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left="120" w:hanging="120"/>
              <w:jc w:val="center"/>
              <w:rPr>
                <w:sz w:val="24"/>
              </w:rPr>
            </w:pPr>
            <w:r>
              <w:rPr>
                <w:rFonts w:hint="eastAsia" w:ascii="宋体" w:cs="宋体"/>
                <w:sz w:val="24"/>
                <w:lang w:val="zh-CN"/>
              </w:rPr>
              <w:t>交货期或服务期</w:t>
            </w:r>
          </w:p>
        </w:tc>
      </w:tr>
      <w:tr>
        <w:tblPrEx>
          <w:tblLayout w:type="fixed"/>
          <w:tblCellMar>
            <w:top w:w="0" w:type="dxa"/>
            <w:left w:w="108" w:type="dxa"/>
            <w:bottom w:w="0" w:type="dxa"/>
            <w:right w:w="108" w:type="dxa"/>
          </w:tblCellMar>
        </w:tblPrEx>
        <w:trPr>
          <w:trHeight w:val="430"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46" w:hRule="atLeast"/>
        </w:trPr>
        <w:tc>
          <w:tcPr>
            <w:tcW w:w="49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512"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2456"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567"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323"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c>
          <w:tcPr>
            <w:tcW w:w="1251" w:type="dxa"/>
            <w:tcBorders>
              <w:top w:val="single" w:color="auto" w:sz="6" w:space="0"/>
              <w:left w:val="single" w:color="auto" w:sz="6" w:space="0"/>
              <w:bottom w:val="single" w:color="auto" w:sz="6" w:space="0"/>
              <w:right w:val="single" w:color="auto" w:sz="6" w:space="0"/>
            </w:tcBorders>
            <w:vAlign w:val="top"/>
          </w:tcPr>
          <w:p>
            <w:pPr>
              <w:autoSpaceDE w:val="0"/>
              <w:autoSpaceDN w:val="0"/>
              <w:adjustRightInd w:val="0"/>
              <w:spacing w:line="360" w:lineRule="auto"/>
              <w:rPr>
                <w:sz w:val="24"/>
              </w:rPr>
            </w:pPr>
          </w:p>
        </w:tc>
      </w:tr>
      <w:tr>
        <w:tblPrEx>
          <w:tblLayout w:type="fixed"/>
          <w:tblCellMar>
            <w:top w:w="0" w:type="dxa"/>
            <w:left w:w="108" w:type="dxa"/>
            <w:bottom w:w="0" w:type="dxa"/>
            <w:right w:w="108" w:type="dxa"/>
          </w:tblCellMar>
        </w:tblPrEx>
        <w:trPr>
          <w:trHeight w:val="494" w:hRule="atLeast"/>
        </w:trPr>
        <w:tc>
          <w:tcPr>
            <w:tcW w:w="2003"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sz w:val="24"/>
              </w:rPr>
            </w:pPr>
            <w:r>
              <w:rPr>
                <w:rFonts w:hint="eastAsia" w:ascii="宋体" w:cs="宋体"/>
                <w:sz w:val="24"/>
                <w:lang w:val="zh-CN"/>
              </w:rPr>
              <w:t>合</w:t>
            </w:r>
            <w:r>
              <w:rPr>
                <w:sz w:val="24"/>
              </w:rPr>
              <w:t xml:space="preserve">  </w:t>
            </w:r>
            <w:r>
              <w:rPr>
                <w:rFonts w:hint="eastAsia" w:ascii="宋体" w:cs="宋体"/>
                <w:sz w:val="24"/>
                <w:lang w:val="zh-CN"/>
              </w:rPr>
              <w:t>计</w:t>
            </w:r>
          </w:p>
        </w:tc>
        <w:tc>
          <w:tcPr>
            <w:tcW w:w="7487" w:type="dxa"/>
            <w:gridSpan w:val="6"/>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宋体" w:cs="宋体"/>
                <w:sz w:val="24"/>
                <w:lang w:val="zh-CN"/>
              </w:rPr>
            </w:pPr>
            <w:r>
              <w:rPr>
                <w:rFonts w:hint="eastAsia" w:ascii="宋体" w:cs="宋体"/>
                <w:sz w:val="24"/>
                <w:lang w:val="zh-CN"/>
              </w:rPr>
              <w:t>大写：　　　　　　</w:t>
            </w:r>
            <w:r>
              <w:rPr>
                <w:sz w:val="24"/>
              </w:rPr>
              <w:t xml:space="preserve">           </w:t>
            </w:r>
            <w:r>
              <w:rPr>
                <w:rFonts w:hint="eastAsia" w:ascii="宋体" w:cs="宋体"/>
                <w:sz w:val="24"/>
                <w:lang w:val="zh-CN"/>
              </w:rPr>
              <w:t>小写：</w:t>
            </w:r>
          </w:p>
        </w:tc>
      </w:tr>
    </w:tbl>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三、设备质量要求及供方对质量负责的条件和期限</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、供方提供的货物须是全新的且保证不是库存或积压品</w:t>
      </w:r>
      <w:r>
        <w:rPr>
          <w:rFonts w:ascii="宋体" w:cs="宋体"/>
          <w:sz w:val="24"/>
          <w:lang w:val="zh-CN"/>
        </w:rPr>
        <w:t>(</w:t>
      </w:r>
      <w:r>
        <w:rPr>
          <w:rFonts w:hint="eastAsia" w:ascii="宋体" w:cs="宋体"/>
          <w:sz w:val="24"/>
          <w:lang w:val="zh-CN"/>
        </w:rPr>
        <w:t>包括零部件</w:t>
      </w:r>
      <w:r>
        <w:rPr>
          <w:rFonts w:ascii="宋体" w:cs="宋体"/>
          <w:sz w:val="24"/>
          <w:lang w:val="zh-CN"/>
        </w:rPr>
        <w:t>)</w:t>
      </w:r>
      <w:r>
        <w:rPr>
          <w:rFonts w:hint="eastAsia" w:ascii="宋体" w:cs="宋体"/>
          <w:sz w:val="24"/>
          <w:lang w:val="zh-CN"/>
        </w:rPr>
        <w:t>，符合国家、部委或地方相关标准以及该产品的出厂标准。</w:t>
      </w:r>
    </w:p>
    <w:p>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hint="eastAsia" w:ascii="宋体" w:cs="宋体"/>
          <w:sz w:val="24"/>
          <w:lang w:val="zh-CN"/>
        </w:rPr>
        <w:t>、供方应在产品使用期限内，承担所提供的货物因自身质量原因产生的责任。</w:t>
      </w:r>
    </w:p>
    <w:p>
      <w:pPr>
        <w:autoSpaceDE w:val="0"/>
        <w:autoSpaceDN w:val="0"/>
        <w:adjustRightInd w:val="0"/>
        <w:spacing w:line="360" w:lineRule="auto"/>
        <w:ind w:firstLine="570"/>
        <w:rPr>
          <w:rFonts w:ascii="宋体" w:cs="宋体"/>
          <w:sz w:val="24"/>
          <w:lang w:val="zh-CN"/>
        </w:rPr>
      </w:pPr>
      <w:r>
        <w:rPr>
          <w:rFonts w:hint="eastAsia" w:ascii="宋体" w:cs="宋体"/>
          <w:sz w:val="24"/>
          <w:lang w:val="zh-CN"/>
        </w:rPr>
        <w:t>四、交货时间、地点、方式：</w:t>
      </w:r>
      <w:r>
        <w:rPr>
          <w:rFonts w:ascii="宋体" w:cs="宋体"/>
          <w:sz w:val="24"/>
          <w:lang w:val="zh-CN"/>
        </w:rPr>
        <w:t xml:space="preserve"> </w:t>
      </w:r>
      <w:r>
        <w:rPr>
          <w:rFonts w:hint="eastAsia" w:ascii="宋体" w:cs="宋体"/>
          <w:sz w:val="24"/>
          <w:lang w:val="zh-CN"/>
        </w:rPr>
        <w:t>年</w:t>
      </w:r>
      <w:r>
        <w:rPr>
          <w:rFonts w:ascii="宋体" w:cs="宋体"/>
          <w:sz w:val="24"/>
          <w:lang w:val="zh-CN"/>
        </w:rPr>
        <w:t xml:space="preserve"> </w:t>
      </w:r>
      <w:r>
        <w:rPr>
          <w:rFonts w:hint="eastAsia" w:ascii="宋体" w:cs="宋体"/>
          <w:sz w:val="24"/>
          <w:lang w:val="zh-CN"/>
        </w:rPr>
        <w:t>月</w:t>
      </w:r>
      <w:r>
        <w:rPr>
          <w:rFonts w:ascii="宋体" w:cs="宋体"/>
          <w:sz w:val="24"/>
          <w:lang w:val="zh-CN"/>
        </w:rPr>
        <w:t xml:space="preserve"> </w:t>
      </w:r>
      <w:r>
        <w:rPr>
          <w:rFonts w:hint="eastAsia" w:ascii="宋体" w:cs="宋体"/>
          <w:sz w:val="24"/>
          <w:lang w:val="zh-CN"/>
        </w:rPr>
        <w:t>日前，供方负责将货物按需方规定的地点交货、安装、调试完毕，并具备验收条件。</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五、货物标志、包装、运输：按招标文件办理。供方将货物直接运至规定的地点，运费自理。</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六、技术资料及技术服务：供方在交货时应执行招标文件中有关技术资料、技术服务的规定，向需方交付技术资料并进行技术培训。</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七、货物验收：验收标准按招标文件规定执行。需方有权对供方所交货物抽样做试运行实验、实验室检查。</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八、售后服务：按招标文件及投标文件相应条款执行。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九、结算方式：设备到货经验收合格后付总价的</w:t>
      </w:r>
      <w:r>
        <w:rPr>
          <w:rFonts w:ascii="宋体" w:cs="宋体"/>
          <w:sz w:val="24"/>
          <w:lang w:val="zh-CN"/>
        </w:rPr>
        <w:t xml:space="preserve">   %</w:t>
      </w:r>
      <w:r>
        <w:rPr>
          <w:rFonts w:hint="eastAsia" w:ascii="宋体" w:cs="宋体"/>
          <w:sz w:val="24"/>
          <w:lang w:val="zh-CN"/>
        </w:rPr>
        <w:t>，剩余</w:t>
      </w:r>
      <w:r>
        <w:rPr>
          <w:rFonts w:ascii="宋体" w:cs="宋体"/>
          <w:sz w:val="24"/>
          <w:lang w:val="zh-CN"/>
        </w:rPr>
        <w:t xml:space="preserve">    %</w:t>
      </w:r>
      <w:r>
        <w:rPr>
          <w:rFonts w:hint="eastAsia" w:ascii="宋体" w:cs="宋体"/>
          <w:sz w:val="24"/>
          <w:lang w:val="zh-CN"/>
        </w:rPr>
        <w:t>满一年无质量问题一次付清。</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十、法律责任</w:t>
      </w:r>
    </w:p>
    <w:p>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hint="eastAsia" w:ascii="宋体" w:cs="宋体"/>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hint="eastAsia" w:ascii="宋体" w:cs="宋体"/>
          <w:sz w:val="24"/>
          <w:lang w:val="zh-CN"/>
        </w:rPr>
        <w:t>、供方逾期交付货物，应向需方每日支付逾期交货部分货款总值</w:t>
      </w:r>
      <w:r>
        <w:rPr>
          <w:rFonts w:ascii="宋体" w:cs="宋体"/>
          <w:sz w:val="24"/>
          <w:lang w:val="zh-CN"/>
        </w:rPr>
        <w:t>5%</w:t>
      </w:r>
      <w:r>
        <w:rPr>
          <w:rFonts w:hint="eastAsia" w:ascii="宋体" w:cs="宋体"/>
          <w:sz w:val="24"/>
          <w:lang w:val="zh-CN"/>
        </w:rPr>
        <w:t>的违约金；在合同规定的交货期满</w:t>
      </w:r>
      <w:r>
        <w:rPr>
          <w:rFonts w:ascii="宋体" w:cs="宋体"/>
          <w:sz w:val="24"/>
          <w:lang w:val="zh-CN"/>
        </w:rPr>
        <w:t>15</w:t>
      </w:r>
      <w:r>
        <w:rPr>
          <w:rFonts w:hint="eastAsia" w:ascii="宋体" w:cs="宋体"/>
          <w:sz w:val="24"/>
          <w:lang w:val="zh-CN"/>
        </w:rPr>
        <w:t>日仍未全部交货，按不能交货处理。仅支付已验收货物的货款，供方应承担由此发生的全部费用。</w:t>
      </w:r>
    </w:p>
    <w:p>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hint="eastAsia" w:ascii="宋体" w:cs="宋体"/>
          <w:sz w:val="24"/>
          <w:lang w:val="zh-CN"/>
        </w:rPr>
        <w:t>、供方在本合同规定的交货期内不能交货，应向需方支付全部合同金额</w:t>
      </w:r>
      <w:r>
        <w:rPr>
          <w:rFonts w:ascii="宋体" w:cs="宋体"/>
          <w:sz w:val="24"/>
          <w:lang w:val="zh-CN"/>
        </w:rPr>
        <w:t>5%</w:t>
      </w:r>
      <w:r>
        <w:rPr>
          <w:rFonts w:hint="eastAsia" w:ascii="宋体" w:cs="宋体"/>
          <w:sz w:val="24"/>
          <w:lang w:val="zh-CN"/>
        </w:rPr>
        <w:t>的违约金，需方有权终止合同。</w:t>
      </w:r>
    </w:p>
    <w:p>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hint="eastAsia" w:ascii="宋体" w:cs="宋体"/>
          <w:sz w:val="24"/>
          <w:lang w:val="zh-CN"/>
        </w:rPr>
        <w:t>、需方无正当理由拒收设备，应向供方支付无正当理由拒收设备金额</w:t>
      </w:r>
      <w:r>
        <w:rPr>
          <w:rFonts w:ascii="宋体" w:cs="宋体"/>
          <w:sz w:val="24"/>
          <w:lang w:val="zh-CN"/>
        </w:rPr>
        <w:t>5%</w:t>
      </w:r>
      <w:r>
        <w:rPr>
          <w:rFonts w:hint="eastAsia" w:ascii="宋体" w:cs="宋体"/>
          <w:sz w:val="24"/>
          <w:lang w:val="zh-CN"/>
        </w:rPr>
        <w:t>的违约金。</w:t>
      </w:r>
      <w:r>
        <w:rPr>
          <w:rFonts w:ascii="宋体" w:cs="宋体"/>
          <w:sz w:val="24"/>
          <w:lang w:val="zh-CN"/>
        </w:rPr>
        <w:t xml:space="preserve">  </w:t>
      </w:r>
    </w:p>
    <w:p>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hint="eastAsia" w:ascii="宋体" w:cs="宋体"/>
          <w:sz w:val="24"/>
          <w:lang w:val="zh-CN"/>
        </w:rPr>
        <w:t>、因供方原因造成逾期付款，需方不承担责任。</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十一、质量鉴定：因质量问题发生争议，由许昌市技术监督局或其指定的机构进行质量鉴定，该鉴定结论是终局的，供需双方均应当接受鉴定结论。</w:t>
      </w:r>
    </w:p>
    <w:p>
      <w:pPr>
        <w:autoSpaceDE w:val="0"/>
        <w:autoSpaceDN w:val="0"/>
        <w:adjustRightInd w:val="0"/>
        <w:spacing w:line="360" w:lineRule="auto"/>
        <w:ind w:firstLine="360"/>
        <w:rPr>
          <w:rFonts w:ascii="宋体" w:cs="宋体"/>
          <w:sz w:val="24"/>
          <w:lang w:val="zh-CN"/>
        </w:rPr>
      </w:pPr>
      <w:r>
        <w:rPr>
          <w:rFonts w:hint="eastAsia" w:ascii="宋体" w:cs="宋体"/>
          <w:sz w:val="24"/>
          <w:lang w:val="zh-CN"/>
        </w:rPr>
        <w:t>十二、合同生效及其它：本合同经双方法定代表人或委托代理人签字并加盖公章后生效。本合同一式　份，供需双方各一份、相关部门　份。</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供方：</w:t>
      </w:r>
      <w:r>
        <w:rPr>
          <w:rFonts w:ascii="宋体" w:cs="宋体"/>
          <w:sz w:val="24"/>
          <w:lang w:val="zh-CN"/>
        </w:rPr>
        <w:t xml:space="preserve">                              </w:t>
      </w:r>
      <w:r>
        <w:rPr>
          <w:rFonts w:hint="eastAsia" w:ascii="宋体" w:cs="宋体"/>
          <w:sz w:val="24"/>
          <w:lang w:val="zh-CN"/>
        </w:rPr>
        <w:t>需方：</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地址：</w:t>
      </w:r>
      <w:r>
        <w:rPr>
          <w:rFonts w:ascii="宋体" w:cs="宋体"/>
          <w:sz w:val="24"/>
          <w:lang w:val="zh-CN"/>
        </w:rPr>
        <w:t xml:space="preserve">                              </w:t>
      </w:r>
      <w:r>
        <w:rPr>
          <w:rFonts w:hint="eastAsia" w:ascii="宋体" w:cs="宋体"/>
          <w:sz w:val="24"/>
          <w:lang w:val="zh-CN"/>
        </w:rPr>
        <w:t>地址：</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法定代表人：</w:t>
      </w:r>
      <w:r>
        <w:rPr>
          <w:rFonts w:ascii="宋体" w:cs="宋体"/>
          <w:sz w:val="24"/>
          <w:lang w:val="zh-CN"/>
        </w:rPr>
        <w:t xml:space="preserve">                        </w:t>
      </w:r>
      <w:r>
        <w:rPr>
          <w:rFonts w:hint="eastAsia" w:ascii="宋体" w:cs="宋体"/>
          <w:sz w:val="24"/>
          <w:lang w:val="zh-CN"/>
        </w:rPr>
        <w:t>法定代表人：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委托代理人：</w:t>
      </w:r>
      <w:r>
        <w:rPr>
          <w:rFonts w:ascii="宋体" w:cs="宋体"/>
          <w:sz w:val="24"/>
          <w:lang w:val="zh-CN"/>
        </w:rPr>
        <w:t xml:space="preserve">                        </w:t>
      </w:r>
      <w:r>
        <w:rPr>
          <w:rFonts w:hint="eastAsia" w:ascii="宋体" w:cs="宋体"/>
          <w:sz w:val="24"/>
          <w:lang w:val="zh-CN"/>
        </w:rPr>
        <w:t>委托代理人：</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电话：</w:t>
      </w:r>
      <w:r>
        <w:rPr>
          <w:rFonts w:ascii="宋体" w:cs="宋体"/>
          <w:sz w:val="24"/>
          <w:lang w:val="zh-CN"/>
        </w:rPr>
        <w:t xml:space="preserve">                              </w:t>
      </w:r>
      <w:r>
        <w:rPr>
          <w:rFonts w:hint="eastAsia" w:ascii="宋体" w:cs="宋体"/>
          <w:sz w:val="24"/>
          <w:lang w:val="zh-CN"/>
        </w:rPr>
        <w:t>电话：</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开户银行：</w:t>
      </w:r>
      <w:r>
        <w:rPr>
          <w:rFonts w:ascii="宋体" w:cs="宋体"/>
          <w:sz w:val="24"/>
          <w:lang w:val="zh-CN"/>
        </w:rPr>
        <w:t xml:space="preserve">                          </w:t>
      </w:r>
      <w:r>
        <w:rPr>
          <w:rFonts w:hint="eastAsia" w:ascii="宋体" w:cs="宋体"/>
          <w:sz w:val="24"/>
          <w:lang w:val="zh-CN"/>
        </w:rPr>
        <w:t>开户银行：</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帐号：</w:t>
      </w:r>
      <w:r>
        <w:rPr>
          <w:rFonts w:ascii="宋体" w:cs="宋体"/>
          <w:sz w:val="24"/>
          <w:lang w:val="zh-CN"/>
        </w:rPr>
        <w:t xml:space="preserve">                              </w:t>
      </w:r>
      <w:r>
        <w:rPr>
          <w:rFonts w:hint="eastAsia" w:ascii="宋体" w:cs="宋体"/>
          <w:sz w:val="24"/>
          <w:lang w:val="zh-CN"/>
        </w:rPr>
        <w:t>帐号：</w:t>
      </w:r>
    </w:p>
    <w:p>
      <w:pPr>
        <w:autoSpaceDE w:val="0"/>
        <w:autoSpaceDN w:val="0"/>
        <w:adjustRightInd w:val="0"/>
        <w:spacing w:line="360" w:lineRule="auto"/>
        <w:ind w:firstLine="480"/>
        <w:rPr>
          <w:rFonts w:ascii="宋体" w:cs="宋体"/>
          <w:sz w:val="24"/>
          <w:lang w:val="zh-CN"/>
        </w:rPr>
      </w:pPr>
      <w:r>
        <w:rPr>
          <w:rFonts w:hint="eastAsia" w:ascii="宋体" w:cs="宋体"/>
          <w:sz w:val="24"/>
          <w:lang w:val="zh-CN"/>
        </w:rPr>
        <w:t>税务登记证号：</w:t>
      </w:r>
      <w:r>
        <w:rPr>
          <w:rFonts w:ascii="宋体" w:cs="宋体"/>
          <w:sz w:val="24"/>
          <w:lang w:val="zh-CN"/>
        </w:rPr>
        <w:t xml:space="preserve">                      </w:t>
      </w:r>
      <w:r>
        <w:rPr>
          <w:rFonts w:hint="eastAsia" w:ascii="宋体" w:cs="宋体"/>
          <w:sz w:val="24"/>
          <w:lang w:val="zh-CN"/>
        </w:rPr>
        <w:t>签定时间：</w:t>
      </w:r>
    </w:p>
    <w:p>
      <w:pPr>
        <w:autoSpaceDE w:val="0"/>
        <w:autoSpaceDN w:val="0"/>
        <w:adjustRightInd w:val="0"/>
        <w:spacing w:line="360" w:lineRule="auto"/>
        <w:jc w:val="center"/>
        <w:rPr>
          <w:rFonts w:ascii="黑体" w:eastAsia="黑体" w:cs="黑体"/>
          <w:b/>
          <w:bCs/>
          <w:sz w:val="28"/>
          <w:szCs w:val="28"/>
          <w:lang w:val="zh-CN"/>
        </w:rP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both"/>
        <w:rPr>
          <w:rFonts w:hint="eastAsia" w:ascii="黑体" w:hAnsi="黑体" w:eastAsia="黑体" w:cs="黑体"/>
          <w:b/>
          <w:sz w:val="72"/>
          <w:szCs w:val="72"/>
        </w:rPr>
      </w:pPr>
    </w:p>
    <w:p>
      <w:pPr>
        <w:jc w:val="center"/>
        <w:rPr>
          <w:rFonts w:hint="eastAsia" w:ascii="黑体" w:hAnsi="黑体" w:eastAsia="黑体" w:cs="黑体"/>
          <w:b/>
          <w:sz w:val="72"/>
          <w:szCs w:val="72"/>
        </w:rPr>
      </w:pPr>
    </w:p>
    <w:p>
      <w:pPr>
        <w:pStyle w:val="8"/>
        <w:spacing w:line="360" w:lineRule="auto"/>
        <w:contextualSpacing/>
        <w:jc w:val="center"/>
        <w:rPr>
          <w:rFonts w:cs="宋体" w:asciiTheme="majorEastAsia" w:hAnsiTheme="majorEastAsia" w:eastAsiaTheme="majorEastAsia"/>
          <w:b/>
          <w:kern w:val="0"/>
          <w:sz w:val="36"/>
          <w:szCs w:val="36"/>
        </w:rPr>
      </w:pPr>
    </w:p>
    <w:p>
      <w:pPr>
        <w:pStyle w:val="8"/>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 投标文件有关格式</w:t>
      </w:r>
    </w:p>
    <w:p>
      <w:pPr>
        <w:adjustRightInd w:val="0"/>
        <w:snapToGrid w:val="0"/>
        <w:spacing w:line="360" w:lineRule="auto"/>
        <w:rPr>
          <w:rFonts w:ascii="宋体" w:hAnsi="宋体"/>
          <w:color w:val="000000"/>
          <w:sz w:val="24"/>
          <w:szCs w:val="24"/>
        </w:rPr>
      </w:pPr>
    </w:p>
    <w:p>
      <w:pPr>
        <w:adjustRightInd w:val="0"/>
        <w:snapToGrid w:val="0"/>
        <w:spacing w:line="360" w:lineRule="auto"/>
        <w:rPr>
          <w:rFonts w:ascii="宋体" w:hAnsi="宋体"/>
          <w:color w:val="000000"/>
          <w:sz w:val="24"/>
          <w:szCs w:val="24"/>
        </w:rPr>
      </w:pPr>
    </w:p>
    <w:p>
      <w:pPr>
        <w:adjustRightInd w:val="0"/>
        <w:snapToGrid w:val="0"/>
        <w:spacing w:line="360" w:lineRule="auto"/>
        <w:rPr>
          <w:rFonts w:hint="eastAsia" w:asciiTheme="minorEastAsia" w:hAnsiTheme="minorEastAsia"/>
          <w:color w:val="000000"/>
          <w:sz w:val="24"/>
          <w:szCs w:val="24"/>
        </w:rPr>
      </w:pPr>
    </w:p>
    <w:p>
      <w:pPr>
        <w:adjustRightInd w:val="0"/>
        <w:snapToGrid w:val="0"/>
        <w:spacing w:line="360" w:lineRule="auto"/>
        <w:rPr>
          <w:rFonts w:asciiTheme="minorEastAsia" w:hAnsiTheme="minorEastAsia"/>
          <w:color w:val="000000"/>
          <w:sz w:val="24"/>
          <w:szCs w:val="24"/>
        </w:rPr>
      </w:pPr>
      <w:r>
        <w:rPr>
          <w:rFonts w:hint="eastAsia" w:asciiTheme="minorEastAsia" w:hAnsiTheme="minorEastAsia"/>
          <w:color w:val="000000"/>
          <w:sz w:val="24"/>
          <w:szCs w:val="24"/>
        </w:rPr>
        <w:t>附件1</w:t>
      </w:r>
    </w:p>
    <w:p>
      <w:pPr>
        <w:pStyle w:val="8"/>
        <w:spacing w:line="360" w:lineRule="auto"/>
        <w:jc w:val="center"/>
        <w:rPr>
          <w:rFonts w:asciiTheme="majorEastAsia" w:hAnsiTheme="majorEastAsia" w:eastAsiaTheme="majorEastAsia"/>
          <w:b/>
          <w:snapToGrid w:val="0"/>
          <w:kern w:val="0"/>
          <w:sz w:val="36"/>
          <w:szCs w:val="36"/>
        </w:rPr>
      </w:pPr>
      <w:r>
        <w:rPr>
          <w:rFonts w:hint="eastAsia" w:asciiTheme="majorEastAsia" w:hAnsiTheme="majorEastAsia" w:eastAsiaTheme="majorEastAsia"/>
          <w:b/>
          <w:snapToGrid w:val="0"/>
          <w:kern w:val="0"/>
          <w:sz w:val="36"/>
          <w:szCs w:val="36"/>
        </w:rPr>
        <w:t>开标一览表</w:t>
      </w: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招标编号：                                      </w:t>
      </w:r>
      <w:r>
        <w:rPr>
          <w:rFonts w:hint="eastAsia" w:cs="Arial" w:asciiTheme="minorEastAsia" w:hAnsiTheme="minorEastAsia"/>
          <w:sz w:val="24"/>
          <w:szCs w:val="24"/>
        </w:rPr>
        <w:t>单位：元（人民币）</w:t>
      </w:r>
    </w:p>
    <w:tbl>
      <w:tblPr>
        <w:tblStyle w:val="17"/>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标段</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项目名称</w:t>
            </w: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投标报价</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服务期（天）</w:t>
            </w: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cs="宋体" w:asciiTheme="minorEastAsia" w:hAnsiTheme="minorEastAsia"/>
                <w:b/>
                <w:sz w:val="24"/>
                <w:szCs w:val="24"/>
                <w:lang w:val="zh-CN"/>
              </w:rPr>
            </w:pPr>
            <w:r>
              <w:rPr>
                <w:rFonts w:hint="eastAsia" w:cs="宋体" w:asciiTheme="minorEastAsia" w:hAnsiTheme="minorEastAsia"/>
                <w:b/>
                <w:sz w:val="24"/>
                <w:szCs w:val="24"/>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r>
              <w:rPr>
                <w:rFonts w:cs="Arial" w:asciiTheme="minorEastAsia" w:hAnsiTheme="minorEastAsia"/>
                <w:sz w:val="24"/>
                <w:szCs w:val="24"/>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 w:val="24"/>
                <w:szCs w:val="24"/>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 w:val="24"/>
                <w:szCs w:val="24"/>
                <w:lang w:val="zh-CN"/>
              </w:rPr>
            </w:pPr>
            <w:r>
              <w:rPr>
                <w:rFonts w:hint="eastAsia" w:cs="宋体" w:asciiTheme="minorEastAsia" w:hAnsiTheme="minorEastAsia"/>
                <w:sz w:val="24"/>
                <w:szCs w:val="24"/>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 w:val="24"/>
                <w:szCs w:val="24"/>
                <w:lang w:val="zh-CN"/>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月</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日</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注：服务期是指完成该项目的最终时间（日历天）。</w:t>
      </w:r>
    </w:p>
    <w:p>
      <w:pPr>
        <w:autoSpaceDE w:val="0"/>
        <w:autoSpaceDN w:val="0"/>
        <w:adjustRightInd w:val="0"/>
        <w:spacing w:line="360" w:lineRule="auto"/>
        <w:rPr>
          <w:rFonts w:hint="eastAsia"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outlineLvl w:val="0"/>
        <w:rPr>
          <w:rFonts w:cs="宋体" w:asciiTheme="minorEastAsia" w:hAnsiTheme="minorEastAsia"/>
          <w:sz w:val="24"/>
          <w:szCs w:val="24"/>
          <w:lang w:val="zh-CN"/>
        </w:rPr>
      </w:pPr>
      <w:r>
        <w:rPr>
          <w:rFonts w:hint="eastAsia" w:cs="宋体" w:asciiTheme="minorEastAsia" w:hAnsiTheme="minorEastAsia"/>
          <w:sz w:val="24"/>
          <w:szCs w:val="24"/>
          <w:lang w:val="zh-CN"/>
        </w:rPr>
        <w:t>附件2</w:t>
      </w:r>
    </w:p>
    <w:p>
      <w:pPr>
        <w:pStyle w:val="8"/>
        <w:spacing w:line="360" w:lineRule="auto"/>
        <w:jc w:val="center"/>
        <w:rPr>
          <w:rFonts w:asciiTheme="minorEastAsia" w:hAnsiTheme="minorEastAsia" w:eastAsiaTheme="minorEastAsia"/>
          <w:b/>
          <w:snapToGrid w:val="0"/>
          <w:kern w:val="0"/>
          <w:szCs w:val="24"/>
        </w:rPr>
      </w:pPr>
      <w:r>
        <w:rPr>
          <w:rFonts w:hint="eastAsia" w:asciiTheme="minorEastAsia" w:hAnsiTheme="minorEastAsia" w:eastAsiaTheme="minorEastAsia"/>
          <w:b/>
          <w:snapToGrid w:val="0"/>
          <w:kern w:val="0"/>
          <w:szCs w:val="24"/>
        </w:rPr>
        <w:t>投 标 函</w:t>
      </w:r>
    </w:p>
    <w:p>
      <w:pPr>
        <w:adjustRightInd w:val="0"/>
        <w:spacing w:line="360" w:lineRule="auto"/>
        <w:contextualSpacing/>
        <w:rPr>
          <w:rFonts w:asciiTheme="minorEastAsia" w:hAnsiTheme="minorEastAsia"/>
          <w:b/>
          <w:snapToGrid w:val="0"/>
          <w:kern w:val="0"/>
          <w:sz w:val="24"/>
          <w:szCs w:val="24"/>
        </w:rPr>
      </w:pPr>
      <w:r>
        <w:rPr>
          <w:rFonts w:hint="eastAsia" w:asciiTheme="minorEastAsia" w:hAnsiTheme="minorEastAsia"/>
          <w:snapToGrid w:val="0"/>
          <w:kern w:val="0"/>
          <w:sz w:val="24"/>
          <w:szCs w:val="24"/>
        </w:rPr>
        <w:t>致：</w:t>
      </w:r>
      <w:r>
        <w:rPr>
          <w:rFonts w:hint="eastAsia" w:asciiTheme="minorEastAsia" w:hAnsiTheme="minorEastAsia"/>
          <w:b/>
          <w:snapToGrid w:val="0"/>
          <w:kern w:val="0"/>
          <w:sz w:val="24"/>
          <w:szCs w:val="24"/>
        </w:rPr>
        <w:t>（采购代理机构）</w:t>
      </w:r>
    </w:p>
    <w:p>
      <w:pPr>
        <w:adjustRightInd w:val="0"/>
        <w:spacing w:line="360" w:lineRule="auto"/>
        <w:ind w:firstLine="480" w:firstLineChars="200"/>
        <w:contextualSpacing/>
        <w:outlineLvl w:val="0"/>
        <w:rPr>
          <w:rFonts w:asciiTheme="minorEastAsia" w:hAnsiTheme="minorEastAsia"/>
          <w:snapToGrid w:val="0"/>
          <w:kern w:val="0"/>
          <w:sz w:val="24"/>
          <w:szCs w:val="24"/>
        </w:rPr>
      </w:pPr>
      <w:r>
        <w:rPr>
          <w:rFonts w:hint="eastAsia" w:asciiTheme="minorEastAsia" w:hAnsiTheme="minorEastAsia"/>
          <w:snapToGrid w:val="0"/>
          <w:kern w:val="0"/>
          <w:sz w:val="24"/>
          <w:szCs w:val="24"/>
        </w:rPr>
        <w:t>根据贵方_</w:t>
      </w:r>
      <w:r>
        <w:rPr>
          <w:rFonts w:hint="eastAsia" w:asciiTheme="minorEastAsia" w:hAnsiTheme="minorEastAsia"/>
          <w:snapToGrid w:val="0"/>
          <w:kern w:val="0"/>
          <w:sz w:val="24"/>
          <w:szCs w:val="24"/>
          <w:u w:val="single"/>
        </w:rPr>
        <w:t xml:space="preserve">_    </w:t>
      </w:r>
      <w:r>
        <w:rPr>
          <w:rFonts w:hint="eastAsia" w:asciiTheme="minorEastAsia" w:hAnsiTheme="minorEastAsia"/>
          <w:snapToGrid w:val="0"/>
          <w:kern w:val="0"/>
          <w:sz w:val="24"/>
          <w:szCs w:val="24"/>
        </w:rPr>
        <w:t>_（项目名称、招标编号）采购的招标公告及投标邀请，_______（姓名和职务）被正式授权并代表投标人</w:t>
      </w:r>
      <w:r>
        <w:rPr>
          <w:rFonts w:hint="eastAsia" w:asciiTheme="minorEastAsia" w:hAnsiTheme="minorEastAsia"/>
          <w:snapToGrid w:val="0"/>
          <w:kern w:val="0"/>
          <w:sz w:val="24"/>
          <w:szCs w:val="24"/>
          <w:u w:val="single"/>
        </w:rPr>
        <w:t xml:space="preserve">         </w:t>
      </w:r>
      <w:r>
        <w:rPr>
          <w:rFonts w:hint="eastAsia" w:asciiTheme="minorEastAsia" w:hAnsiTheme="minorEastAsia"/>
          <w:snapToGrid w:val="0"/>
          <w:kern w:val="0"/>
          <w:sz w:val="24"/>
          <w:szCs w:val="24"/>
        </w:rPr>
        <w:t>（投标人名称、地址）提交。</w:t>
      </w:r>
    </w:p>
    <w:p>
      <w:pPr>
        <w:pStyle w:val="8"/>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我方确认收到贵方提供的</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u w:val="single"/>
        </w:rPr>
        <w:t xml:space="preserve">           </w:t>
      </w:r>
      <w:r>
        <w:rPr>
          <w:rFonts w:asciiTheme="minorEastAsia" w:hAnsiTheme="minorEastAsia" w:eastAsiaTheme="minorEastAsia"/>
          <w:snapToGrid w:val="0"/>
          <w:kern w:val="0"/>
          <w:szCs w:val="24"/>
          <w:u w:val="single"/>
        </w:rPr>
        <w:t xml:space="preserve">  </w:t>
      </w:r>
      <w:r>
        <w:rPr>
          <w:rFonts w:hint="eastAsia" w:asciiTheme="minorEastAsia" w:hAnsiTheme="minorEastAsia" w:eastAsiaTheme="minorEastAsia"/>
          <w:snapToGrid w:val="0"/>
          <w:kern w:val="0"/>
          <w:szCs w:val="24"/>
        </w:rPr>
        <w:t>（项目名称、招标编号）招标文件的全部内容。</w:t>
      </w:r>
    </w:p>
    <w:p>
      <w:pPr>
        <w:pStyle w:val="8"/>
        <w:adjustRightInd w:val="0"/>
        <w:spacing w:line="360" w:lineRule="auto"/>
        <w:ind w:firstLine="480" w:firstLineChars="200"/>
        <w:contextualSpacing/>
        <w:rPr>
          <w:rFonts w:asciiTheme="minorEastAsia" w:hAnsiTheme="minorEastAsia" w:eastAsiaTheme="minorEastAsia"/>
          <w:snapToGrid w:val="0"/>
          <w:kern w:val="0"/>
          <w:szCs w:val="24"/>
        </w:rPr>
      </w:pPr>
      <w:r>
        <w:rPr>
          <w:rFonts w:hint="eastAsia" w:asciiTheme="minorEastAsia" w:hAnsiTheme="minorEastAsia" w:eastAsiaTheme="minorEastAsia"/>
          <w:snapToGrid w:val="0"/>
          <w:kern w:val="0"/>
          <w:szCs w:val="24"/>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Cs w:val="24"/>
        </w:rPr>
        <w:t>已完全理解并接受招标文的各项规定和要求，对招标文件的合理性、合法性不再有异议。</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(投标人名称)     </w:t>
      </w:r>
      <w:r>
        <w:rPr>
          <w:rFonts w:hint="eastAsia" w:asciiTheme="minorEastAsia" w:hAnsiTheme="minorEastAsia"/>
          <w:snapToGrid w:val="0"/>
          <w:kern w:val="0"/>
          <w:sz w:val="24"/>
          <w:szCs w:val="24"/>
        </w:rPr>
        <w:t>作为投标人正式授权</w:t>
      </w:r>
      <w:r>
        <w:rPr>
          <w:rFonts w:hint="eastAsia" w:asciiTheme="minorEastAsia" w:hAnsiTheme="minorEastAsia"/>
          <w:snapToGrid w:val="0"/>
          <w:kern w:val="0"/>
          <w:sz w:val="24"/>
          <w:szCs w:val="24"/>
          <w:u w:val="single"/>
        </w:rPr>
        <w:t xml:space="preserve">     </w:t>
      </w:r>
      <w:r>
        <w:rPr>
          <w:rFonts w:hint="eastAsia" w:asciiTheme="minorEastAsia" w:hAnsiTheme="minorEastAsia"/>
          <w:i/>
          <w:snapToGrid w:val="0"/>
          <w:kern w:val="0"/>
          <w:sz w:val="24"/>
          <w:szCs w:val="24"/>
          <w:u w:val="single"/>
        </w:rPr>
        <w:t xml:space="preserve">(授权代表全名, 职务)       </w:t>
      </w:r>
      <w:r>
        <w:rPr>
          <w:rFonts w:hint="eastAsia" w:asciiTheme="minorEastAsia" w:hAnsiTheme="minorEastAsia"/>
          <w:snapToGrid w:val="0"/>
          <w:kern w:val="0"/>
          <w:sz w:val="24"/>
          <w:szCs w:val="24"/>
        </w:rPr>
        <w:t>代表我方全权处理有关本投标的一切事宜。</w:t>
      </w:r>
    </w:p>
    <w:p>
      <w:pPr>
        <w:adjustRightInd w:val="0"/>
        <w:spacing w:line="360" w:lineRule="auto"/>
        <w:ind w:firstLine="480" w:firstLineChars="200"/>
        <w:contextualSpacing/>
        <w:rPr>
          <w:rFonts w:asciiTheme="minorEastAsia" w:hAnsiTheme="minorEastAsia"/>
          <w:snapToGrid w:val="0"/>
          <w:kern w:val="0"/>
          <w:sz w:val="24"/>
          <w:szCs w:val="24"/>
        </w:rPr>
      </w:pPr>
      <w:r>
        <w:rPr>
          <w:rFonts w:hint="eastAsia" w:asciiTheme="minorEastAsia" w:hAnsiTheme="minorEastAsia"/>
          <w:snapToGrid w:val="0"/>
          <w:kern w:val="0"/>
          <w:sz w:val="24"/>
          <w:szCs w:val="24"/>
        </w:rPr>
        <w:t>在此提交的投标文件，正本一份，副本</w:t>
      </w:r>
      <w:r>
        <w:rPr>
          <w:rFonts w:hint="eastAsia" w:asciiTheme="minorEastAsia" w:hAnsiTheme="minorEastAsia"/>
          <w:snapToGrid w:val="0"/>
          <w:kern w:val="0"/>
          <w:sz w:val="24"/>
          <w:szCs w:val="24"/>
          <w:u w:val="single"/>
          <w:lang w:eastAsia="zh-CN"/>
        </w:rPr>
        <w:t>三</w:t>
      </w:r>
      <w:r>
        <w:rPr>
          <w:rFonts w:hint="eastAsia" w:asciiTheme="minorEastAsia" w:hAnsiTheme="minorEastAsia"/>
          <w:snapToGrid w:val="0"/>
          <w:kern w:val="0"/>
          <w:sz w:val="24"/>
          <w:szCs w:val="24"/>
        </w:rPr>
        <w:t>份。</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我方已完全明白招标文件的所有条款要求，并申明如下：</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一、按招标文件提供的全部货物与相关服务的投标总价详见《开标一览表》。</w:t>
      </w:r>
    </w:p>
    <w:p>
      <w:pPr>
        <w:adjustRightInd w:val="0"/>
        <w:spacing w:line="360" w:lineRule="auto"/>
        <w:ind w:firstLine="480" w:firstLineChars="200"/>
        <w:contextualSpacing/>
        <w:rPr>
          <w:rFonts w:cs="Courier New" w:asciiTheme="minorEastAsia" w:hAnsiTheme="minorEastAsia"/>
          <w:sz w:val="24"/>
          <w:szCs w:val="24"/>
        </w:rPr>
      </w:pPr>
      <w:r>
        <w:rPr>
          <w:rFonts w:hint="eastAsia" w:cs="Courier New" w:asciiTheme="minorEastAsia" w:hAnsiTheme="minorEastAsia"/>
          <w:sz w:val="24"/>
          <w:szCs w:val="24"/>
        </w:rPr>
        <w:t>二、本投标文件的有效期为投标截止时间起60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三、我方明白并同意，在规定的开标日之后，投标有效期之内撤销投标的，则贵方将不予退还投标保证金。</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四、我方同意按照贵方可能提出的要求而提供与投标有关的任何其它数据、信息或资料。</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五、我方理解贵方不一定接受最低投标价或任何贵方可能收到的投标。</w:t>
      </w:r>
    </w:p>
    <w:p>
      <w:pPr>
        <w:pStyle w:val="13"/>
        <w:adjustRightInd w:val="0"/>
        <w:spacing w:line="360" w:lineRule="auto"/>
        <w:ind w:firstLine="480" w:firstLineChars="200"/>
        <w:contextualSpacing/>
        <w:rPr>
          <w:rFonts w:cs="Courier New" w:asciiTheme="minorEastAsia" w:hAnsiTheme="minorEastAsia" w:eastAsiaTheme="minorEastAsia"/>
        </w:rPr>
      </w:pPr>
      <w:r>
        <w:rPr>
          <w:rFonts w:hint="eastAsia" w:cs="Courier New" w:asciiTheme="minorEastAsia" w:hAnsiTheme="minorEastAsia" w:eastAsiaTheme="minorEastAsia"/>
        </w:rPr>
        <w:t>六、我方如果中标，将保证履行招标文件及其澄清、修改文件（如果有）中的全部责任和义务，按质、按量、按期完成《项目需求》及《合同书》中的全部任务。</w:t>
      </w:r>
    </w:p>
    <w:p>
      <w:pPr>
        <w:pStyle w:val="13"/>
        <w:adjustRightInd w:val="0"/>
        <w:spacing w:line="360" w:lineRule="auto"/>
        <w:ind w:firstLine="480" w:firstLineChars="200"/>
        <w:contextualSpacing/>
        <w:rPr>
          <w:rFonts w:cs="宋体" w:asciiTheme="minorEastAsia" w:hAnsiTheme="minorEastAsia" w:eastAsiaTheme="minorEastAsia"/>
        </w:rPr>
      </w:pPr>
      <w:r>
        <w:rPr>
          <w:rFonts w:hint="eastAsia" w:cs="Courier New" w:asciiTheme="minorEastAsia" w:hAnsiTheme="minorEastAsia" w:eastAsiaTheme="minorEastAsia"/>
        </w:rPr>
        <w:t>七、我方在此保证所提交的所有文件和全部说明是真实的和正确的。</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 xml:space="preserve">八、我方投标报价已包含应向知识产权所有权人支付的所有相关税费，并保证采购人在中国使用我方提供的货物时，如有第三方提出侵犯其知识产权主张的，责任由我方承担。 </w:t>
      </w:r>
    </w:p>
    <w:p>
      <w:pPr>
        <w:pStyle w:val="8"/>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九、我方具备《政府采购法》第二十二条规定的条件；承诺如下：</w:t>
      </w:r>
    </w:p>
    <w:p>
      <w:pPr>
        <w:pStyle w:val="8"/>
        <w:adjustRightInd w:val="0"/>
        <w:spacing w:line="360" w:lineRule="auto"/>
        <w:ind w:firstLine="480" w:firstLineChars="200"/>
        <w:contextualSpacing/>
        <w:rPr>
          <w:rFonts w:cs="Arial" w:asciiTheme="minorEastAsia" w:hAnsiTheme="minorEastAsia" w:eastAsiaTheme="minorEastAsia"/>
          <w:szCs w:val="24"/>
        </w:rPr>
      </w:pPr>
      <w:r>
        <w:rPr>
          <w:rFonts w:hint="eastAsia" w:cs="Arial" w:asciiTheme="minorEastAsia" w:hAnsiTheme="minorEastAsia" w:eastAsiaTheme="minorEastAsia"/>
          <w:szCs w:val="24"/>
        </w:rPr>
        <w:t>（1）具有独立承担民事责任能力的在中华人民共和国境内注册的法人或其他组织或自然人，有效的营业执照（或事业法人登记证或身份证等相关证明）。</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（2）我方已依法缴纳了各项税费及社会保险费用，如有需要，可随时向采购人提供近三个月内的相关缴费证明，以便核查。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（3）我方已依法建立健全的财务会计制度，如有需要，可随时向采购人提供相关证明材料，以便核查。</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（4）参加政府采购活动前三年内，在经营活动中没有重大违法记录。</w:t>
      </w:r>
    </w:p>
    <w:p>
      <w:pPr>
        <w:adjustRightInd w:val="0"/>
        <w:spacing w:line="360" w:lineRule="auto"/>
        <w:ind w:firstLine="504" w:firstLineChars="210"/>
        <w:contextualSpacing/>
        <w:rPr>
          <w:rFonts w:cs="Arial" w:asciiTheme="minorEastAsia" w:hAnsiTheme="minorEastAsia"/>
          <w:sz w:val="24"/>
          <w:szCs w:val="24"/>
        </w:rPr>
      </w:pPr>
      <w:r>
        <w:rPr>
          <w:rFonts w:hint="eastAsia" w:cs="Arial" w:asciiTheme="minorEastAsia" w:hAnsiTheme="minorEastAsia"/>
          <w:sz w:val="24"/>
          <w:szCs w:val="24"/>
        </w:rPr>
        <w:t>（5）符合法律、行政法规规定的其他条件。</w:t>
      </w:r>
    </w:p>
    <w:p>
      <w:pPr>
        <w:adjustRightInd w:val="0"/>
        <w:spacing w:line="360" w:lineRule="auto"/>
        <w:ind w:firstLine="504" w:firstLineChars="210"/>
        <w:contextualSpacing/>
        <w:rPr>
          <w:rFonts w:cs="Arial" w:asciiTheme="minorEastAsia" w:hAnsiTheme="minorEastAsia"/>
          <w:sz w:val="24"/>
          <w:szCs w:val="24"/>
        </w:rPr>
      </w:pPr>
      <w:r>
        <w:rPr>
          <w:rFonts w:hint="eastAsia" w:cs="宋体" w:asciiTheme="minorEastAsia" w:hAnsiTheme="minorEastAsia"/>
          <w:sz w:val="24"/>
          <w:szCs w:val="24"/>
        </w:rPr>
        <w:t>以上内容如有虚假或与事实不符的，评审委员会可将</w:t>
      </w:r>
      <w:r>
        <w:rPr>
          <w:rFonts w:hint="eastAsia" w:cs="Arial" w:asciiTheme="minorEastAsia" w:hAnsiTheme="minorEastAsia"/>
          <w:sz w:val="24"/>
          <w:szCs w:val="24"/>
        </w:rPr>
        <w:t>我方做无效投标处理，我方愿意承担相应的法律责任。</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zCs w:val="24"/>
        </w:rPr>
        <w:t>十、我方具备履行合同所必需的设备和专业技术能力。</w:t>
      </w:r>
    </w:p>
    <w:p>
      <w:pPr>
        <w:pStyle w:val="8"/>
        <w:adjustRightInd w:val="0"/>
        <w:spacing w:line="360" w:lineRule="auto"/>
        <w:ind w:firstLine="480" w:firstLineChars="200"/>
        <w:contextualSpacing/>
        <w:rPr>
          <w:rFonts w:asciiTheme="minorEastAsia" w:hAnsiTheme="minorEastAsia" w:eastAsiaTheme="minorEastAsia"/>
          <w:szCs w:val="24"/>
        </w:rPr>
      </w:pPr>
      <w:r>
        <w:rPr>
          <w:rFonts w:hint="eastAsia" w:asciiTheme="minorEastAsia" w:hAnsiTheme="minorEastAsia" w:eastAsiaTheme="minorEastAsia"/>
          <w:snapToGrid w:val="0"/>
          <w:kern w:val="0"/>
          <w:szCs w:val="24"/>
        </w:rPr>
        <w:t>十一、</w:t>
      </w:r>
      <w:r>
        <w:rPr>
          <w:rFonts w:hint="eastAsia" w:asciiTheme="minorEastAsia" w:hAnsiTheme="minorEastAsia" w:eastAsiaTheme="minorEastAsia"/>
          <w:szCs w:val="24"/>
        </w:rPr>
        <w:t>我方对在本函及投标文件中所作的所有承诺承担法律责任。</w:t>
      </w:r>
    </w:p>
    <w:p>
      <w:pPr>
        <w:pStyle w:val="8"/>
        <w:adjustRightInd w:val="0"/>
        <w:snapToGrid w:val="0"/>
        <w:spacing w:line="360" w:lineRule="auto"/>
        <w:rPr>
          <w:rFonts w:asciiTheme="minorEastAsia" w:hAnsiTheme="minorEastAsia" w:eastAsiaTheme="minorEastAsia"/>
          <w:szCs w:val="24"/>
        </w:rPr>
      </w:pPr>
    </w:p>
    <w:p>
      <w:pPr>
        <w:pStyle w:val="8"/>
        <w:adjustRightInd w:val="0"/>
        <w:snapToGrid w:val="0"/>
        <w:spacing w:line="360" w:lineRule="auto"/>
        <w:rPr>
          <w:rFonts w:asciiTheme="minorEastAsia" w:hAnsiTheme="minorEastAsia" w:eastAsiaTheme="minorEastAsia"/>
          <w:szCs w:val="24"/>
        </w:rPr>
      </w:pPr>
      <w:r>
        <w:rPr>
          <w:rFonts w:hint="eastAsia" w:asciiTheme="minorEastAsia" w:hAnsiTheme="minorEastAsia" w:eastAsiaTheme="minorEastAsia"/>
          <w:szCs w:val="24"/>
        </w:rPr>
        <w:t>所有与本招标有关的一切正式往来请寄：</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地    址：</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邮政编码：</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电    话：</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传    真：</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r>
        <w:rPr>
          <w:rFonts w:hint="eastAsia" w:cs="宋体" w:asciiTheme="minorEastAsia" w:hAnsiTheme="minorEastAsia"/>
          <w:sz w:val="24"/>
          <w:szCs w:val="24"/>
        </w:rPr>
        <w:t>投标人代表姓名：</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  职    务：</w:t>
      </w:r>
      <w:r>
        <w:rPr>
          <w:rFonts w:hint="eastAsia" w:cs="宋体" w:asciiTheme="minorEastAsia" w:hAnsiTheme="minorEastAsia"/>
          <w:sz w:val="24"/>
          <w:szCs w:val="24"/>
          <w:u w:val="single"/>
        </w:rPr>
        <w:t xml:space="preserve">                 </w:t>
      </w:r>
      <w:r>
        <w:rPr>
          <w:rFonts w:hint="eastAsia" w:cs="宋体" w:asciiTheme="minorEastAsia" w:hAnsiTheme="minorEastAsia"/>
          <w:sz w:val="24"/>
          <w:szCs w:val="24"/>
        </w:rPr>
        <w:t>.</w:t>
      </w:r>
    </w:p>
    <w:p>
      <w:pPr>
        <w:adjustRightInd w:val="0"/>
        <w:snapToGrid w:val="0"/>
        <w:spacing w:line="360" w:lineRule="auto"/>
        <w:rPr>
          <w:rFonts w:cs="宋体" w:asciiTheme="minorEastAsia" w:hAnsiTheme="minorEastAsia"/>
          <w:sz w:val="24"/>
          <w:szCs w:val="24"/>
          <w:u w:val="single"/>
        </w:rPr>
      </w:pP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投标人法定代表人（或法定代表人授权代表）签字或盖章：</w:t>
      </w:r>
      <w:r>
        <w:rPr>
          <w:rFonts w:hint="eastAsia" w:cs="宋体" w:asciiTheme="minorEastAsia" w:hAnsiTheme="minorEastAsia"/>
          <w:sz w:val="24"/>
          <w:szCs w:val="24"/>
          <w:u w:val="single"/>
        </w:rPr>
        <w:t xml:space="preserve">         </w:t>
      </w:r>
    </w:p>
    <w:p>
      <w:pPr>
        <w:adjustRightInd w:val="0"/>
        <w:snapToGrid w:val="0"/>
        <w:spacing w:line="360" w:lineRule="auto"/>
        <w:rPr>
          <w:rFonts w:cs="宋体" w:asciiTheme="minorEastAsia" w:hAnsiTheme="minorEastAsia"/>
          <w:sz w:val="24"/>
          <w:szCs w:val="24"/>
        </w:rPr>
      </w:pPr>
      <w:r>
        <w:rPr>
          <w:rFonts w:hint="eastAsia" w:cs="宋体" w:asciiTheme="minorEastAsia" w:hAnsiTheme="minorEastAsia"/>
          <w:sz w:val="24"/>
          <w:szCs w:val="24"/>
        </w:rPr>
        <w:t>投标人名称（盖章）：</w:t>
      </w:r>
      <w:r>
        <w:rPr>
          <w:rFonts w:hint="eastAsia" w:cs="宋体" w:asciiTheme="minorEastAsia" w:hAnsiTheme="minorEastAsia"/>
          <w:sz w:val="24"/>
          <w:szCs w:val="24"/>
          <w:u w:val="single"/>
        </w:rPr>
        <w:t xml:space="preserve">                   </w:t>
      </w:r>
    </w:p>
    <w:p>
      <w:pPr>
        <w:adjustRightInd w:val="0"/>
        <w:snapToGrid w:val="0"/>
        <w:spacing w:line="360" w:lineRule="auto"/>
        <w:ind w:firstLine="4920" w:firstLineChars="2050"/>
        <w:rPr>
          <w:rFonts w:cs="宋体" w:asciiTheme="minorEastAsia" w:hAnsiTheme="minorEastAsia"/>
          <w:sz w:val="24"/>
          <w:szCs w:val="24"/>
        </w:rPr>
      </w:pPr>
    </w:p>
    <w:p>
      <w:pPr>
        <w:adjustRightInd w:val="0"/>
        <w:snapToGrid w:val="0"/>
        <w:spacing w:line="360" w:lineRule="auto"/>
        <w:ind w:firstLine="4920" w:firstLineChars="2050"/>
        <w:rPr>
          <w:rFonts w:hint="eastAsia" w:cs="宋体" w:asciiTheme="minorEastAsia" w:hAnsiTheme="minorEastAsia"/>
          <w:sz w:val="24"/>
          <w:szCs w:val="24"/>
          <w:lang w:val="zh-CN"/>
        </w:rPr>
      </w:pPr>
      <w:r>
        <w:rPr>
          <w:rFonts w:hint="eastAsia" w:cs="宋体" w:asciiTheme="minorEastAsia" w:hAnsiTheme="minorEastAsia"/>
          <w:sz w:val="24"/>
          <w:szCs w:val="24"/>
        </w:rPr>
        <w:t>日期：   年   月   日</w:t>
      </w: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hint="eastAsia" w:cs="宋体" w:asciiTheme="minorEastAsia" w:hAnsiTheme="minorEastAsia"/>
          <w:sz w:val="24"/>
          <w:szCs w:val="24"/>
          <w:lang w:val="en-US" w:eastAsia="zh-CN"/>
        </w:rPr>
        <w:t>3</w:t>
      </w:r>
    </w:p>
    <w:p>
      <w:pPr>
        <w:snapToGrid w:val="0"/>
        <w:spacing w:line="360" w:lineRule="auto"/>
        <w:ind w:firstLine="723" w:firstLineChars="200"/>
        <w:jc w:val="center"/>
        <w:rPr>
          <w:rFonts w:hint="eastAsia" w:hAnsi="宋体" w:eastAsia="宋体"/>
          <w:b/>
          <w:snapToGrid w:val="0"/>
          <w:kern w:val="0"/>
          <w:sz w:val="36"/>
          <w:szCs w:val="36"/>
        </w:rPr>
      </w:pPr>
      <w:r>
        <w:rPr>
          <w:rFonts w:hint="eastAsia" w:hAnsi="宋体" w:eastAsia="宋体"/>
          <w:b/>
          <w:snapToGrid w:val="0"/>
          <w:kern w:val="0"/>
          <w:sz w:val="36"/>
          <w:szCs w:val="36"/>
        </w:rPr>
        <w:t>业绩情况表</w:t>
      </w:r>
    </w:p>
    <w:tbl>
      <w:tblPr>
        <w:tblStyle w:val="17"/>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序号</w:t>
            </w:r>
          </w:p>
        </w:tc>
        <w:tc>
          <w:tcPr>
            <w:tcW w:w="1808"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客户单位名称</w:t>
            </w:r>
          </w:p>
        </w:tc>
        <w:tc>
          <w:tcPr>
            <w:tcW w:w="3579"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项目名称及主要内容</w:t>
            </w:r>
          </w:p>
        </w:tc>
        <w:tc>
          <w:tcPr>
            <w:tcW w:w="1440"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合同金额（万元）</w:t>
            </w:r>
          </w:p>
        </w:tc>
        <w:tc>
          <w:tcPr>
            <w:tcW w:w="1706" w:type="dxa"/>
            <w:shd w:val="clear" w:color="auto" w:fill="F3F3F3"/>
            <w:vAlign w:val="center"/>
          </w:tcPr>
          <w:p>
            <w:pPr>
              <w:pStyle w:val="6"/>
              <w:jc w:val="center"/>
              <w:rPr>
                <w:rFonts w:ascii="宋体" w:hAnsi="宋体" w:eastAsia="宋体" w:cs="Times New Roman"/>
                <w:b/>
                <w:bCs/>
                <w:sz w:val="24"/>
                <w:szCs w:val="24"/>
              </w:rPr>
            </w:pPr>
            <w:r>
              <w:rPr>
                <w:rFonts w:hint="eastAsia" w:ascii="宋体" w:hAnsi="宋体" w:eastAsia="宋体" w:cs="宋体"/>
                <w:b/>
                <w:bCs/>
                <w:sz w:val="24"/>
                <w:szCs w:val="24"/>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1</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2</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3</w:t>
            </w:r>
          </w:p>
        </w:tc>
        <w:tc>
          <w:tcPr>
            <w:tcW w:w="1808" w:type="dxa"/>
            <w:vAlign w:val="center"/>
          </w:tcPr>
          <w:p>
            <w:pPr>
              <w:pStyle w:val="6"/>
              <w:spacing w:line="360" w:lineRule="auto"/>
              <w:rPr>
                <w:rFonts w:ascii="宋体" w:hAnsi="宋体" w:eastAsia="宋体" w:cs="Times New Roman"/>
                <w:sz w:val="24"/>
                <w:szCs w:val="24"/>
              </w:rPr>
            </w:pPr>
          </w:p>
        </w:tc>
        <w:tc>
          <w:tcPr>
            <w:tcW w:w="3579" w:type="dxa"/>
            <w:vAlign w:val="center"/>
          </w:tcPr>
          <w:p>
            <w:pPr>
              <w:pStyle w:val="6"/>
              <w:spacing w:line="360" w:lineRule="auto"/>
              <w:rPr>
                <w:rFonts w:ascii="宋体" w:hAnsi="宋体" w:eastAsia="宋体" w:cs="Times New Roman"/>
                <w:sz w:val="24"/>
                <w:szCs w:val="24"/>
              </w:rPr>
            </w:pPr>
          </w:p>
        </w:tc>
        <w:tc>
          <w:tcPr>
            <w:tcW w:w="1440" w:type="dxa"/>
            <w:vAlign w:val="center"/>
          </w:tcPr>
          <w:p>
            <w:pPr>
              <w:pStyle w:val="6"/>
              <w:spacing w:line="360" w:lineRule="auto"/>
              <w:rPr>
                <w:rFonts w:ascii="宋体" w:hAnsi="宋体" w:eastAsia="宋体" w:cs="Times New Roman"/>
                <w:sz w:val="24"/>
                <w:szCs w:val="24"/>
              </w:rPr>
            </w:pPr>
          </w:p>
        </w:tc>
        <w:tc>
          <w:tcPr>
            <w:tcW w:w="1706" w:type="dxa"/>
            <w:vAlign w:val="center"/>
          </w:tcPr>
          <w:p>
            <w:pPr>
              <w:pStyle w:val="6"/>
              <w:spacing w:line="360" w:lineRule="auto"/>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4</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宋体"/>
                <w:sz w:val="24"/>
                <w:szCs w:val="24"/>
              </w:rPr>
            </w:pPr>
            <w:r>
              <w:rPr>
                <w:rFonts w:ascii="宋体" w:hAnsi="宋体" w:eastAsia="宋体" w:cs="宋体"/>
                <w:sz w:val="24"/>
                <w:szCs w:val="24"/>
              </w:rPr>
              <w:t>5</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6"/>
              <w:spacing w:line="360" w:lineRule="auto"/>
              <w:jc w:val="center"/>
              <w:rPr>
                <w:rFonts w:ascii="宋体" w:hAnsi="宋体" w:eastAsia="宋体" w:cs="Times New Roman"/>
                <w:sz w:val="24"/>
                <w:szCs w:val="24"/>
              </w:rPr>
            </w:pPr>
            <w:r>
              <w:rPr>
                <w:rFonts w:hint="eastAsia" w:ascii="宋体" w:hAnsi="宋体" w:eastAsia="宋体" w:cs="宋体"/>
                <w:sz w:val="24"/>
                <w:szCs w:val="24"/>
              </w:rPr>
              <w:t>……</w:t>
            </w:r>
          </w:p>
        </w:tc>
        <w:tc>
          <w:tcPr>
            <w:tcW w:w="1808" w:type="dxa"/>
            <w:vAlign w:val="center"/>
          </w:tcPr>
          <w:p>
            <w:pPr>
              <w:rPr>
                <w:rFonts w:ascii="宋体"/>
              </w:rPr>
            </w:pPr>
          </w:p>
        </w:tc>
        <w:tc>
          <w:tcPr>
            <w:tcW w:w="3579" w:type="dxa"/>
            <w:vAlign w:val="center"/>
          </w:tcPr>
          <w:p>
            <w:pPr>
              <w:rPr>
                <w:rFonts w:ascii="宋体"/>
              </w:rPr>
            </w:pPr>
          </w:p>
        </w:tc>
        <w:tc>
          <w:tcPr>
            <w:tcW w:w="1440" w:type="dxa"/>
            <w:vAlign w:val="center"/>
          </w:tcPr>
          <w:p>
            <w:pPr>
              <w:rPr>
                <w:rFonts w:ascii="宋体"/>
              </w:rPr>
            </w:pPr>
          </w:p>
        </w:tc>
        <w:tc>
          <w:tcPr>
            <w:tcW w:w="1706" w:type="dxa"/>
            <w:vAlign w:val="center"/>
          </w:tcPr>
          <w:p>
            <w:pPr>
              <w:rPr>
                <w:rFonts w:ascii="宋体"/>
              </w:rPr>
            </w:pPr>
          </w:p>
        </w:tc>
      </w:tr>
    </w:tbl>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投标人法定代表人（或授权代表）签字：</w:t>
      </w:r>
      <w:r>
        <w:rPr>
          <w:rFonts w:cs="宋体" w:asciiTheme="minorEastAsia" w:hAnsiTheme="minorEastAsia"/>
          <w:sz w:val="24"/>
          <w:szCs w:val="24"/>
          <w:lang w:val="zh-CN"/>
        </w:rPr>
        <w:t xml:space="preserve"> </w:t>
      </w:r>
    </w:p>
    <w:p>
      <w:pPr>
        <w:autoSpaceDE w:val="0"/>
        <w:autoSpaceDN w:val="0"/>
        <w:adjustRightInd w:val="0"/>
        <w:spacing w:line="480" w:lineRule="auto"/>
        <w:rPr>
          <w:rFonts w:cs="宋体" w:asciiTheme="minorEastAsia" w:hAnsiTheme="minorEastAsia"/>
          <w:sz w:val="24"/>
          <w:szCs w:val="24"/>
          <w:lang w:val="zh-CN"/>
        </w:rPr>
      </w:pPr>
    </w:p>
    <w:p>
      <w:pPr>
        <w:rPr>
          <w:rFonts w:asciiTheme="minorEastAsia" w:hAnsiTheme="minorEastAsia"/>
          <w:sz w:val="24"/>
          <w:szCs w:val="24"/>
        </w:rPr>
      </w:pPr>
    </w:p>
    <w:p>
      <w:pPr>
        <w:adjustRightInd w:val="0"/>
        <w:snapToGrid w:val="0"/>
        <w:spacing w:line="360" w:lineRule="auto"/>
        <w:ind w:firstLine="480" w:firstLineChars="200"/>
        <w:rPr>
          <w:rFonts w:hint="eastAsia" w:cs="Courier New" w:asciiTheme="minorEastAsia" w:hAnsiTheme="minorEastAsia"/>
          <w:sz w:val="24"/>
          <w:szCs w:val="24"/>
        </w:rPr>
      </w:pPr>
    </w:p>
    <w:p>
      <w:pPr>
        <w:adjustRightInd w:val="0"/>
        <w:snapToGrid w:val="0"/>
        <w:spacing w:line="360" w:lineRule="auto"/>
        <w:ind w:firstLine="480" w:firstLineChars="200"/>
        <w:rPr>
          <w:rFonts w:cs="Courier New" w:asciiTheme="minorEastAsia" w:hAnsiTheme="minorEastAsia"/>
          <w:sz w:val="24"/>
          <w:szCs w:val="24"/>
        </w:rPr>
      </w:pP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hint="eastAsia" w:cs="宋体" w:asciiTheme="minorEastAsia" w:hAnsiTheme="minorEastAsia"/>
          <w:sz w:val="24"/>
          <w:szCs w:val="24"/>
          <w:lang w:val="en-US" w:eastAsia="zh-CN"/>
        </w:rPr>
        <w:t>4</w:t>
      </w:r>
    </w:p>
    <w:p>
      <w:pPr>
        <w:autoSpaceDE w:val="0"/>
        <w:autoSpaceDN w:val="0"/>
        <w:adjustRightInd w:val="0"/>
        <w:spacing w:line="360" w:lineRule="auto"/>
        <w:jc w:val="center"/>
        <w:outlineLvl w:val="0"/>
        <w:rPr>
          <w:rFonts w:hAnsi="宋体" w:eastAsia="宋体"/>
          <w:b/>
          <w:snapToGrid w:val="0"/>
          <w:kern w:val="0"/>
          <w:sz w:val="36"/>
          <w:szCs w:val="36"/>
        </w:rPr>
      </w:pPr>
      <w:r>
        <w:rPr>
          <w:rFonts w:hint="eastAsia" w:hAnsi="宋体" w:eastAsia="宋体"/>
          <w:b/>
          <w:snapToGrid w:val="0"/>
          <w:kern w:val="0"/>
          <w:sz w:val="36"/>
          <w:szCs w:val="36"/>
        </w:rPr>
        <w:t>投标保证金</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 w:val="24"/>
          <w:szCs w:val="24"/>
          <w:lang w:val="zh-CN"/>
        </w:rPr>
      </w:pPr>
      <w:r>
        <w:rPr>
          <w:rFonts w:hint="eastAsia" w:cs="宋体" w:asciiTheme="minorEastAsia" w:hAnsiTheme="minorEastAsia"/>
          <w:sz w:val="24"/>
          <w:szCs w:val="24"/>
          <w:lang w:val="zh-CN"/>
        </w:rPr>
        <w:t>许昌公共资源交易中心保证金缴纳回执</w:t>
      </w: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ind w:firstLine="2520" w:firstLineChars="1050"/>
        <w:rPr>
          <w:rFonts w:hint="eastAsia" w:ascii="宋体" w:cs="宋体"/>
          <w:sz w:val="24"/>
          <w:lang w:val="zh-CN"/>
        </w:rPr>
      </w:pPr>
    </w:p>
    <w:p>
      <w:pPr>
        <w:autoSpaceDE w:val="0"/>
        <w:autoSpaceDN w:val="0"/>
        <w:adjustRightInd w:val="0"/>
        <w:spacing w:line="360" w:lineRule="auto"/>
        <w:rPr>
          <w:rFonts w:cs="宋体" w:asciiTheme="minorEastAsia" w:hAnsiTheme="minorEastAsia"/>
          <w:sz w:val="24"/>
          <w:szCs w:val="24"/>
          <w:lang w:val="zh-CN"/>
        </w:rPr>
      </w:pPr>
      <w:r>
        <w:rPr>
          <w:rFonts w:hint="eastAsia" w:cs="宋体" w:asciiTheme="minorEastAsia" w:hAnsiTheme="minorEastAsia"/>
          <w:sz w:val="24"/>
          <w:szCs w:val="24"/>
          <w:lang w:val="zh-CN"/>
        </w:rPr>
        <w:t>附件</w:t>
      </w:r>
      <w:r>
        <w:rPr>
          <w:rFonts w:hint="eastAsia" w:cs="宋体" w:asciiTheme="minorEastAsia" w:hAnsiTheme="minorEastAsia"/>
          <w:sz w:val="24"/>
          <w:szCs w:val="24"/>
          <w:lang w:val="en-US" w:eastAsia="zh-CN"/>
        </w:rPr>
        <w:t>5</w:t>
      </w:r>
    </w:p>
    <w:p>
      <w:pPr>
        <w:spacing w:line="480" w:lineRule="exact"/>
        <w:jc w:val="center"/>
        <w:rPr>
          <w:rFonts w:asciiTheme="majorEastAsia" w:hAnsiTheme="majorEastAsia" w:eastAsiaTheme="majorEastAsia"/>
          <w:b/>
          <w:bCs/>
          <w:color w:val="000000"/>
          <w:sz w:val="36"/>
          <w:szCs w:val="36"/>
        </w:rPr>
      </w:pPr>
      <w:r>
        <w:rPr>
          <w:rFonts w:hint="eastAsia" w:asciiTheme="majorEastAsia" w:hAnsiTheme="majorEastAsia" w:eastAsiaTheme="majorEastAsia"/>
          <w:b/>
          <w:bCs/>
          <w:color w:val="000000"/>
          <w:sz w:val="36"/>
          <w:szCs w:val="36"/>
        </w:rPr>
        <w:t>法定代表人</w:t>
      </w:r>
      <w:r>
        <w:rPr>
          <w:rFonts w:asciiTheme="majorEastAsia" w:hAnsiTheme="majorEastAsia" w:eastAsiaTheme="majorEastAsia"/>
          <w:b/>
          <w:bCs/>
          <w:color w:val="000000"/>
          <w:sz w:val="36"/>
          <w:szCs w:val="36"/>
        </w:rPr>
        <w:t>资</w:t>
      </w:r>
      <w:r>
        <w:rPr>
          <w:rFonts w:hint="eastAsia" w:asciiTheme="majorEastAsia" w:hAnsiTheme="majorEastAsia" w:eastAsiaTheme="majorEastAsia"/>
          <w:b/>
          <w:bCs/>
          <w:color w:val="000000"/>
          <w:sz w:val="36"/>
          <w:szCs w:val="36"/>
        </w:rPr>
        <w:t>格</w:t>
      </w:r>
      <w:r>
        <w:rPr>
          <w:rFonts w:asciiTheme="majorEastAsia" w:hAnsiTheme="majorEastAsia" w:eastAsiaTheme="majorEastAsia"/>
          <w:b/>
          <w:bCs/>
          <w:color w:val="000000"/>
          <w:sz w:val="36"/>
          <w:szCs w:val="36"/>
        </w:rPr>
        <w:t>证</w:t>
      </w:r>
      <w:r>
        <w:rPr>
          <w:rFonts w:hint="eastAsia" w:asciiTheme="majorEastAsia" w:hAnsiTheme="majorEastAsia" w:eastAsiaTheme="majorEastAsia"/>
          <w:b/>
          <w:bCs/>
          <w:color w:val="000000"/>
          <w:sz w:val="36"/>
          <w:szCs w:val="36"/>
        </w:rPr>
        <w:t>明</w:t>
      </w:r>
      <w:r>
        <w:rPr>
          <w:rFonts w:asciiTheme="majorEastAsia" w:hAnsiTheme="majorEastAsia" w:eastAsiaTheme="majorEastAsia"/>
          <w:b/>
          <w:bCs/>
          <w:color w:val="000000"/>
          <w:sz w:val="36"/>
          <w:szCs w:val="36"/>
        </w:rPr>
        <w:t>书</w:t>
      </w:r>
    </w:p>
    <w:p>
      <w:pPr>
        <w:autoSpaceDE w:val="0"/>
        <w:autoSpaceDN w:val="0"/>
        <w:adjustRightInd w:val="0"/>
        <w:spacing w:line="480" w:lineRule="auto"/>
        <w:ind w:firstLine="616" w:firstLineChars="257"/>
        <w:rPr>
          <w:rFonts w:ascii="宋体" w:hAnsi="宋体"/>
          <w:color w:val="000000"/>
          <w:sz w:val="24"/>
          <w:szCs w:val="24"/>
        </w:rPr>
      </w:pPr>
    </w:p>
    <w:p>
      <w:pPr>
        <w:pStyle w:val="27"/>
        <w:spacing w:line="480" w:lineRule="auto"/>
        <w:ind w:firstLine="540" w:firstLineChars="225"/>
        <w:jc w:val="left"/>
        <w:rPr>
          <w:rFonts w:asciiTheme="minorEastAsia" w:hAnsiTheme="minorEastAsia"/>
          <w:color w:val="000000"/>
          <w:szCs w:val="24"/>
        </w:rPr>
      </w:pPr>
      <w:r>
        <w:rPr>
          <w:rFonts w:asciiTheme="minorEastAsia" w:hAnsiTheme="minorEastAsia"/>
          <w:color w:val="000000"/>
          <w:szCs w:val="24"/>
        </w:rPr>
        <w:t>单</w:t>
      </w:r>
      <w:r>
        <w:rPr>
          <w:rFonts w:hint="eastAsia" w:asciiTheme="minorEastAsia" w:hAnsiTheme="minorEastAsia"/>
          <w:color w:val="000000"/>
          <w:szCs w:val="24"/>
        </w:rPr>
        <w:t>位名</w:t>
      </w:r>
      <w:r>
        <w:rPr>
          <w:rFonts w:asciiTheme="minorEastAsia" w:hAnsiTheme="minorEastAsia"/>
          <w:color w:val="000000"/>
          <w:szCs w:val="24"/>
        </w:rPr>
        <w:t>称</w:t>
      </w:r>
      <w:r>
        <w:rPr>
          <w:rFonts w:hint="eastAsia" w:asciiTheme="minorEastAsia" w:hAnsiTheme="minorEastAsia"/>
          <w:color w:val="000000"/>
          <w:szCs w:val="24"/>
        </w:rPr>
        <w:t>：</w:t>
      </w:r>
    </w:p>
    <w:p>
      <w:pPr>
        <w:pStyle w:val="27"/>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地址：</w:t>
      </w:r>
    </w:p>
    <w:p>
      <w:pPr>
        <w:pStyle w:val="27"/>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姓名：       性</w:t>
      </w:r>
      <w:r>
        <w:rPr>
          <w:rFonts w:asciiTheme="minorEastAsia" w:hAnsiTheme="minorEastAsia"/>
          <w:color w:val="000000"/>
          <w:szCs w:val="24"/>
        </w:rPr>
        <w:t>别</w:t>
      </w:r>
      <w:r>
        <w:rPr>
          <w:rFonts w:hint="eastAsia" w:asciiTheme="minorEastAsia" w:hAnsiTheme="minorEastAsia"/>
          <w:color w:val="000000"/>
          <w:szCs w:val="24"/>
        </w:rPr>
        <w:t>：     年</w:t>
      </w:r>
      <w:r>
        <w:rPr>
          <w:rFonts w:asciiTheme="minorEastAsia" w:hAnsiTheme="minorEastAsia"/>
          <w:color w:val="000000"/>
          <w:szCs w:val="24"/>
        </w:rPr>
        <w:t>龄</w:t>
      </w:r>
      <w:r>
        <w:rPr>
          <w:rFonts w:hint="eastAsia" w:asciiTheme="minorEastAsia" w:hAnsiTheme="minorEastAsia"/>
          <w:color w:val="000000"/>
          <w:szCs w:val="24"/>
        </w:rPr>
        <w:t>：</w:t>
      </w:r>
      <w:r>
        <w:rPr>
          <w:rFonts w:asciiTheme="minorEastAsia" w:hAnsiTheme="minorEastAsia"/>
          <w:color w:val="000000"/>
          <w:szCs w:val="24"/>
        </w:rPr>
        <w:t xml:space="preserve">     职务</w:t>
      </w:r>
      <w:r>
        <w:rPr>
          <w:rFonts w:hint="eastAsia" w:asciiTheme="minorEastAsia" w:hAnsiTheme="minorEastAsia"/>
          <w:color w:val="000000"/>
          <w:szCs w:val="24"/>
        </w:rPr>
        <w:t xml:space="preserve">：        </w:t>
      </w:r>
    </w:p>
    <w:p>
      <w:pPr>
        <w:pStyle w:val="27"/>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本人系</w:t>
      </w:r>
      <w:r>
        <w:rPr>
          <w:rFonts w:hint="eastAsia" w:asciiTheme="minorEastAsia" w:hAnsiTheme="minorEastAsia"/>
          <w:color w:val="000000"/>
          <w:szCs w:val="24"/>
          <w:u w:val="single"/>
        </w:rPr>
        <w:t xml:space="preserve">  </w:t>
      </w:r>
      <w:r>
        <w:rPr>
          <w:rFonts w:hint="eastAsia" w:asciiTheme="minorEastAsia" w:hAnsiTheme="minorEastAsia"/>
          <w:i/>
          <w:snapToGrid w:val="0"/>
          <w:szCs w:val="24"/>
          <w:u w:val="single"/>
        </w:rPr>
        <w:t>投</w:t>
      </w:r>
      <w:r>
        <w:rPr>
          <w:rFonts w:asciiTheme="minorEastAsia" w:hAnsiTheme="minorEastAsia"/>
          <w:i/>
          <w:snapToGrid w:val="0"/>
          <w:szCs w:val="24"/>
          <w:u w:val="single"/>
        </w:rPr>
        <w:t>标</w:t>
      </w:r>
      <w:r>
        <w:rPr>
          <w:rFonts w:hint="eastAsia" w:asciiTheme="minorEastAsia" w:hAnsiTheme="minorEastAsia"/>
          <w:i/>
          <w:snapToGrid w:val="0"/>
          <w:szCs w:val="24"/>
          <w:u w:val="single"/>
        </w:rPr>
        <w:t>人名</w:t>
      </w:r>
      <w:r>
        <w:rPr>
          <w:rFonts w:asciiTheme="minorEastAsia" w:hAnsiTheme="minorEastAsia"/>
          <w:i/>
          <w:snapToGrid w:val="0"/>
          <w:szCs w:val="24"/>
          <w:u w:val="single"/>
        </w:rPr>
        <w:t>称</w:t>
      </w:r>
      <w:r>
        <w:rPr>
          <w:rFonts w:hint="eastAsia" w:asciiTheme="minorEastAsia" w:hAnsiTheme="minorEastAsia"/>
          <w:i/>
          <w:snapToGrid w:val="0"/>
          <w:szCs w:val="24"/>
          <w:u w:val="single"/>
        </w:rPr>
        <w:t xml:space="preserve">  </w:t>
      </w:r>
      <w:r>
        <w:rPr>
          <w:rFonts w:hint="eastAsia" w:asciiTheme="minorEastAsia" w:hAnsiTheme="minorEastAsia"/>
          <w:color w:val="000000"/>
          <w:szCs w:val="24"/>
        </w:rPr>
        <w:t>的法定代表人。就</w:t>
      </w:r>
      <w:r>
        <w:rPr>
          <w:rFonts w:asciiTheme="minorEastAsia" w:hAnsiTheme="minorEastAsia"/>
          <w:color w:val="000000"/>
          <w:szCs w:val="24"/>
        </w:rPr>
        <w:t>参</w:t>
      </w:r>
      <w:r>
        <w:rPr>
          <w:rFonts w:hint="eastAsia" w:asciiTheme="minorEastAsia" w:hAnsiTheme="minorEastAsia"/>
          <w:color w:val="000000"/>
          <w:szCs w:val="24"/>
        </w:rPr>
        <w:t>加贵方招</w:t>
      </w:r>
      <w:r>
        <w:rPr>
          <w:rFonts w:asciiTheme="minorEastAsia" w:hAnsiTheme="minorEastAsia"/>
          <w:color w:val="000000"/>
          <w:szCs w:val="24"/>
        </w:rPr>
        <w:t>标编号为</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项目编号</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的</w:t>
      </w:r>
      <w:r>
        <w:rPr>
          <w:rFonts w:hint="eastAsia" w:asciiTheme="minorEastAsia" w:hAnsiTheme="minorEastAsia"/>
          <w:color w:val="000000"/>
          <w:szCs w:val="24"/>
          <w:u w:val="single"/>
        </w:rPr>
        <w:t xml:space="preserve">  </w:t>
      </w:r>
      <w:r>
        <w:rPr>
          <w:rFonts w:asciiTheme="minorEastAsia" w:hAnsiTheme="minorEastAsia"/>
          <w:i/>
          <w:color w:val="000000"/>
          <w:szCs w:val="24"/>
          <w:u w:val="single"/>
        </w:rPr>
        <w:t>项目</w:t>
      </w:r>
      <w:r>
        <w:rPr>
          <w:rFonts w:hint="eastAsia" w:asciiTheme="minorEastAsia" w:hAnsiTheme="minorEastAsia"/>
          <w:i/>
          <w:color w:val="000000"/>
          <w:szCs w:val="24"/>
          <w:u w:val="single"/>
        </w:rPr>
        <w:t>名</w:t>
      </w:r>
      <w:r>
        <w:rPr>
          <w:rFonts w:asciiTheme="minorEastAsia" w:hAnsiTheme="minorEastAsia"/>
          <w:i/>
          <w:color w:val="000000"/>
          <w:szCs w:val="24"/>
          <w:u w:val="single"/>
        </w:rPr>
        <w:t>称</w:t>
      </w:r>
      <w:r>
        <w:rPr>
          <w:rFonts w:hint="eastAsia" w:asciiTheme="minorEastAsia" w:hAnsiTheme="minorEastAsia"/>
          <w:i/>
          <w:color w:val="000000"/>
          <w:szCs w:val="24"/>
          <w:u w:val="single"/>
        </w:rPr>
        <w:t xml:space="preserve"> </w:t>
      </w:r>
      <w:r>
        <w:rPr>
          <w:rFonts w:hint="eastAsia" w:asciiTheme="minorEastAsia" w:hAnsiTheme="minorEastAsia"/>
          <w:color w:val="000000"/>
          <w:szCs w:val="24"/>
          <w:u w:val="single"/>
        </w:rPr>
        <w:t xml:space="preserve">   </w:t>
      </w:r>
      <w:r>
        <w:rPr>
          <w:rFonts w:hint="eastAsia" w:asciiTheme="minorEastAsia" w:hAnsiTheme="minorEastAsia"/>
          <w:color w:val="000000"/>
          <w:szCs w:val="24"/>
        </w:rPr>
        <w:t>公</w:t>
      </w:r>
      <w:r>
        <w:rPr>
          <w:rFonts w:asciiTheme="minorEastAsia" w:hAnsiTheme="minorEastAsia"/>
          <w:color w:val="000000"/>
          <w:szCs w:val="24"/>
        </w:rPr>
        <w:t>开</w:t>
      </w:r>
      <w:r>
        <w:rPr>
          <w:rFonts w:hint="eastAsia" w:asciiTheme="minorEastAsia" w:hAnsiTheme="minorEastAsia"/>
          <w:color w:val="000000"/>
          <w:szCs w:val="24"/>
        </w:rPr>
        <w:t>招</w:t>
      </w:r>
      <w:r>
        <w:rPr>
          <w:rFonts w:asciiTheme="minorEastAsia" w:hAnsiTheme="minorEastAsia"/>
          <w:color w:val="000000"/>
          <w:szCs w:val="24"/>
        </w:rPr>
        <w:t>标项目</w:t>
      </w:r>
      <w:r>
        <w:rPr>
          <w:rFonts w:hint="eastAsia" w:asciiTheme="minorEastAsia" w:hAnsiTheme="minorEastAsia"/>
          <w:color w:val="000000"/>
          <w:szCs w:val="24"/>
        </w:rPr>
        <w:t>的投</w:t>
      </w:r>
      <w:r>
        <w:rPr>
          <w:rFonts w:asciiTheme="minorEastAsia" w:hAnsiTheme="minorEastAsia"/>
          <w:color w:val="000000"/>
          <w:szCs w:val="24"/>
        </w:rPr>
        <w:t>标报价</w:t>
      </w:r>
      <w:r>
        <w:rPr>
          <w:rFonts w:hint="eastAsia" w:asciiTheme="minorEastAsia" w:hAnsiTheme="minorEastAsia"/>
          <w:color w:val="000000"/>
          <w:szCs w:val="24"/>
        </w:rPr>
        <w:t>，</w:t>
      </w:r>
      <w:r>
        <w:rPr>
          <w:rFonts w:asciiTheme="minorEastAsia" w:hAnsiTheme="minorEastAsia"/>
          <w:color w:val="000000"/>
          <w:szCs w:val="24"/>
        </w:rPr>
        <w:t>签</w:t>
      </w:r>
      <w:r>
        <w:rPr>
          <w:rFonts w:hint="eastAsia" w:asciiTheme="minorEastAsia" w:hAnsiTheme="minorEastAsia"/>
          <w:color w:val="000000"/>
          <w:szCs w:val="24"/>
        </w:rPr>
        <w:t>署上</w:t>
      </w:r>
      <w:r>
        <w:rPr>
          <w:rFonts w:asciiTheme="minorEastAsia" w:hAnsiTheme="minorEastAsia"/>
          <w:color w:val="000000"/>
          <w:szCs w:val="24"/>
        </w:rPr>
        <w:t>述项目</w:t>
      </w:r>
      <w:r>
        <w:rPr>
          <w:rFonts w:hint="eastAsia" w:asciiTheme="minorEastAsia" w:hAnsiTheme="minorEastAsia"/>
          <w:color w:val="000000"/>
          <w:szCs w:val="24"/>
        </w:rPr>
        <w:t>的投</w:t>
      </w:r>
      <w:r>
        <w:rPr>
          <w:rFonts w:asciiTheme="minorEastAsia" w:hAnsiTheme="minorEastAsia"/>
          <w:color w:val="000000"/>
          <w:szCs w:val="24"/>
        </w:rPr>
        <w:t>标</w:t>
      </w:r>
      <w:r>
        <w:rPr>
          <w:rFonts w:hint="eastAsia" w:asciiTheme="minorEastAsia" w:hAnsiTheme="minorEastAsia"/>
          <w:color w:val="000000"/>
          <w:szCs w:val="24"/>
        </w:rPr>
        <w:t>文件及合同的</w:t>
      </w:r>
      <w:r>
        <w:rPr>
          <w:rFonts w:asciiTheme="minorEastAsia" w:hAnsiTheme="minorEastAsia"/>
          <w:color w:val="000000"/>
          <w:szCs w:val="24"/>
        </w:rPr>
        <w:t>执</w:t>
      </w:r>
      <w:r>
        <w:rPr>
          <w:rFonts w:hint="eastAsia" w:asciiTheme="minorEastAsia" w:hAnsiTheme="minorEastAsia"/>
          <w:color w:val="000000"/>
          <w:szCs w:val="24"/>
        </w:rPr>
        <w:t>行、完成、服</w:t>
      </w:r>
      <w:r>
        <w:rPr>
          <w:rFonts w:asciiTheme="minorEastAsia" w:hAnsiTheme="minorEastAsia"/>
          <w:color w:val="000000"/>
          <w:szCs w:val="24"/>
        </w:rPr>
        <w:t>务</w:t>
      </w:r>
      <w:r>
        <w:rPr>
          <w:rFonts w:hint="eastAsia" w:asciiTheme="minorEastAsia" w:hAnsiTheme="minorEastAsia"/>
          <w:color w:val="000000"/>
          <w:szCs w:val="24"/>
        </w:rPr>
        <w:t>和保修，</w:t>
      </w:r>
      <w:r>
        <w:rPr>
          <w:rFonts w:asciiTheme="minorEastAsia" w:hAnsiTheme="minorEastAsia"/>
          <w:color w:val="000000"/>
          <w:szCs w:val="24"/>
        </w:rPr>
        <w:t>签</w:t>
      </w:r>
      <w:r>
        <w:rPr>
          <w:rFonts w:hint="eastAsia" w:asciiTheme="minorEastAsia" w:hAnsiTheme="minorEastAsia"/>
          <w:color w:val="000000"/>
          <w:szCs w:val="24"/>
        </w:rPr>
        <w:t>署合同和</w:t>
      </w:r>
      <w:r>
        <w:rPr>
          <w:rFonts w:asciiTheme="minorEastAsia" w:hAnsiTheme="minorEastAsia"/>
          <w:color w:val="000000"/>
          <w:szCs w:val="24"/>
        </w:rPr>
        <w:t>处</w:t>
      </w:r>
      <w:r>
        <w:rPr>
          <w:rFonts w:hint="eastAsia" w:asciiTheme="minorEastAsia" w:hAnsiTheme="minorEastAsia"/>
          <w:color w:val="000000"/>
          <w:szCs w:val="24"/>
        </w:rPr>
        <w:t>理与之有</w:t>
      </w:r>
      <w:r>
        <w:rPr>
          <w:rFonts w:asciiTheme="minorEastAsia" w:hAnsiTheme="minorEastAsia"/>
          <w:color w:val="000000"/>
          <w:szCs w:val="24"/>
        </w:rPr>
        <w:t>关的</w:t>
      </w:r>
      <w:r>
        <w:rPr>
          <w:rFonts w:hint="eastAsia" w:asciiTheme="minorEastAsia" w:hAnsiTheme="minorEastAsia"/>
          <w:color w:val="000000"/>
          <w:szCs w:val="24"/>
        </w:rPr>
        <w:t>一切事</w:t>
      </w:r>
      <w:r>
        <w:rPr>
          <w:rFonts w:asciiTheme="minorEastAsia" w:hAnsiTheme="minorEastAsia"/>
          <w:color w:val="000000"/>
          <w:szCs w:val="24"/>
        </w:rPr>
        <w:t>务</w:t>
      </w:r>
      <w:r>
        <w:rPr>
          <w:rFonts w:hint="eastAsia" w:asciiTheme="minorEastAsia" w:hAnsiTheme="minorEastAsia"/>
          <w:color w:val="000000"/>
          <w:szCs w:val="24"/>
        </w:rPr>
        <w:t>。</w:t>
      </w:r>
    </w:p>
    <w:p>
      <w:pPr>
        <w:pStyle w:val="27"/>
        <w:spacing w:line="480" w:lineRule="auto"/>
        <w:ind w:firstLine="540" w:firstLineChars="225"/>
        <w:jc w:val="left"/>
        <w:rPr>
          <w:rFonts w:asciiTheme="minorEastAsia" w:hAnsiTheme="minorEastAsia"/>
          <w:color w:val="000000"/>
          <w:szCs w:val="24"/>
        </w:rPr>
      </w:pPr>
      <w:r>
        <w:rPr>
          <w:rFonts w:hint="eastAsia" w:asciiTheme="minorEastAsia" w:hAnsiTheme="minorEastAsia"/>
          <w:color w:val="000000"/>
          <w:szCs w:val="24"/>
        </w:rPr>
        <w:t>特此</w:t>
      </w:r>
      <w:r>
        <w:rPr>
          <w:rFonts w:asciiTheme="minorEastAsia" w:hAnsiTheme="minorEastAsia"/>
          <w:color w:val="000000"/>
          <w:szCs w:val="24"/>
        </w:rPr>
        <w:t>证</w:t>
      </w:r>
      <w:r>
        <w:rPr>
          <w:rFonts w:hint="eastAsia" w:asciiTheme="minorEastAsia" w:hAnsiTheme="minorEastAsia"/>
          <w:color w:val="000000"/>
          <w:szCs w:val="24"/>
        </w:rPr>
        <w:t>明。</w:t>
      </w:r>
    </w:p>
    <w:p>
      <w:pPr>
        <w:pStyle w:val="27"/>
        <w:spacing w:line="480" w:lineRule="auto"/>
        <w:ind w:firstLine="540" w:firstLineChars="225"/>
        <w:jc w:val="left"/>
        <w:rPr>
          <w:rFonts w:asciiTheme="minorEastAsia" w:hAnsiTheme="minorEastAsia"/>
          <w:color w:val="000000"/>
          <w:szCs w:val="24"/>
        </w:rPr>
      </w:pPr>
    </w:p>
    <w:p>
      <w:pPr>
        <w:pStyle w:val="27"/>
        <w:spacing w:line="480" w:lineRule="auto"/>
        <w:ind w:firstLine="540" w:firstLineChars="225"/>
        <w:jc w:val="left"/>
        <w:rPr>
          <w:rFonts w:asciiTheme="minorEastAsia" w:hAnsiTheme="minorEastAsia"/>
          <w:color w:val="000000"/>
          <w:szCs w:val="24"/>
        </w:rPr>
      </w:pPr>
    </w:p>
    <w:p>
      <w:pPr>
        <w:pStyle w:val="27"/>
        <w:spacing w:line="480" w:lineRule="auto"/>
        <w:ind w:left="-538" w:leftChars="-256" w:firstLine="616" w:firstLineChars="257"/>
        <w:jc w:val="center"/>
        <w:rPr>
          <w:rFonts w:asciiTheme="minorEastAsia" w:hAnsiTheme="minorEastAsia"/>
          <w:bCs/>
          <w:color w:val="000000"/>
          <w:szCs w:val="24"/>
        </w:rPr>
      </w:pPr>
      <w:r>
        <w:rPr>
          <w:rFonts w:hint="eastAsia" w:asciiTheme="minorEastAsia" w:hAnsiTheme="minorEastAsia"/>
          <w:bCs/>
          <w:color w:val="000000"/>
          <w:szCs w:val="24"/>
        </w:rPr>
        <w:t>【此</w:t>
      </w:r>
      <w:r>
        <w:rPr>
          <w:rFonts w:asciiTheme="minorEastAsia" w:hAnsiTheme="minorEastAsia"/>
          <w:bCs/>
          <w:color w:val="000000"/>
          <w:szCs w:val="24"/>
        </w:rPr>
        <w:t>处请</w:t>
      </w:r>
      <w:r>
        <w:rPr>
          <w:rFonts w:hint="eastAsia" w:asciiTheme="minorEastAsia" w:hAnsiTheme="minorEastAsia"/>
          <w:bCs/>
          <w:color w:val="000000"/>
          <w:szCs w:val="24"/>
        </w:rPr>
        <w:t>粘</w:t>
      </w:r>
      <w:r>
        <w:rPr>
          <w:rFonts w:asciiTheme="minorEastAsia" w:hAnsiTheme="minorEastAsia"/>
          <w:bCs/>
          <w:color w:val="000000"/>
          <w:szCs w:val="24"/>
        </w:rPr>
        <w:t>贴</w:t>
      </w:r>
      <w:r>
        <w:rPr>
          <w:rFonts w:hint="eastAsia" w:asciiTheme="minorEastAsia" w:hAnsiTheme="minorEastAsia"/>
          <w:bCs/>
          <w:color w:val="000000"/>
          <w:szCs w:val="24"/>
        </w:rPr>
        <w:t>法定代表人身份</w:t>
      </w:r>
      <w:r>
        <w:rPr>
          <w:rFonts w:asciiTheme="minorEastAsia" w:hAnsiTheme="minorEastAsia"/>
          <w:bCs/>
          <w:color w:val="000000"/>
          <w:szCs w:val="24"/>
        </w:rPr>
        <w:t>证复</w:t>
      </w:r>
      <w:r>
        <w:rPr>
          <w:rFonts w:hint="eastAsia" w:asciiTheme="minorEastAsia" w:hAnsiTheme="minorEastAsia"/>
          <w:bCs/>
          <w:color w:val="000000"/>
          <w:szCs w:val="24"/>
        </w:rPr>
        <w:t>印件，需清晰反映身份证有效期限】</w:t>
      </w:r>
    </w:p>
    <w:p>
      <w:pPr>
        <w:pStyle w:val="27"/>
        <w:spacing w:line="480" w:lineRule="auto"/>
        <w:ind w:left="-538" w:leftChars="-256" w:firstLine="616" w:firstLineChars="257"/>
        <w:jc w:val="center"/>
        <w:rPr>
          <w:rFonts w:asciiTheme="minorEastAsia" w:hAnsiTheme="minorEastAsia"/>
          <w:bCs/>
          <w:color w:val="000000"/>
          <w:szCs w:val="24"/>
        </w:rPr>
      </w:pPr>
    </w:p>
    <w:p>
      <w:pPr>
        <w:autoSpaceDE w:val="0"/>
        <w:autoSpaceDN w:val="0"/>
        <w:adjustRightInd w:val="0"/>
        <w:spacing w:line="360" w:lineRule="auto"/>
        <w:ind w:right="-11"/>
        <w:rPr>
          <w:rFonts w:cs="宋体" w:asciiTheme="minorEastAsia" w:hAnsiTheme="minorEastAsia"/>
          <w:sz w:val="24"/>
          <w:szCs w:val="24"/>
          <w:lang w:val="zh-CN"/>
        </w:rPr>
      </w:pPr>
    </w:p>
    <w:p>
      <w:pPr>
        <w:spacing w:line="480" w:lineRule="auto"/>
        <w:ind w:firstLine="3900" w:firstLineChars="1625"/>
        <w:rPr>
          <w:rFonts w:cs="Arial" w:asciiTheme="minorEastAsia" w:hAnsiTheme="minorEastAsia"/>
          <w:color w:val="000000"/>
          <w:sz w:val="24"/>
          <w:szCs w:val="24"/>
          <w:u w:val="single"/>
        </w:rPr>
      </w:pPr>
      <w:r>
        <w:rPr>
          <w:rFonts w:hint="eastAsia" w:cs="Arial" w:asciiTheme="minorEastAsia" w:hAnsiTheme="minorEastAsia"/>
          <w:color w:val="000000"/>
          <w:sz w:val="24"/>
          <w:szCs w:val="24"/>
        </w:rPr>
        <w:t>投标人名称（并加盖公章）：</w:t>
      </w:r>
    </w:p>
    <w:p>
      <w:pPr>
        <w:pStyle w:val="30"/>
        <w:spacing w:before="60" w:line="480" w:lineRule="auto"/>
        <w:ind w:firstLine="3900" w:firstLineChars="1625"/>
        <w:rPr>
          <w:rFonts w:cs="Arial" w:asciiTheme="minorEastAsia" w:hAnsiTheme="minorEastAsia" w:eastAsiaTheme="minorEastAsia"/>
          <w:color w:val="000000"/>
          <w:szCs w:val="24"/>
        </w:rPr>
      </w:pPr>
      <w:r>
        <w:rPr>
          <w:rFonts w:hint="eastAsia" w:cs="Arial" w:asciiTheme="minorEastAsia" w:hAnsiTheme="minorEastAsia" w:eastAsiaTheme="minorEastAsia"/>
          <w:color w:val="000000"/>
          <w:szCs w:val="24"/>
        </w:rPr>
        <w:t>签署日期：   年   月  日</w:t>
      </w:r>
    </w:p>
    <w:p>
      <w:pPr>
        <w:pStyle w:val="29"/>
        <w:spacing w:line="480" w:lineRule="auto"/>
        <w:rPr>
          <w:rFonts w:cs="Arial" w:asciiTheme="minorEastAsia" w:hAnsiTheme="minorEastAsia"/>
          <w:color w:val="000000"/>
          <w:szCs w:val="24"/>
        </w:rPr>
      </w:pPr>
    </w:p>
    <w:p>
      <w:pPr>
        <w:spacing w:line="320" w:lineRule="exact"/>
        <w:rPr>
          <w:rFonts w:hint="eastAsia" w:asciiTheme="minorEastAsia" w:hAnsiTheme="minorEastAsia"/>
          <w:bCs/>
          <w:color w:val="000000"/>
          <w:kern w:val="12"/>
          <w:sz w:val="24"/>
          <w:szCs w:val="24"/>
        </w:rPr>
      </w:pPr>
      <w:r>
        <w:rPr>
          <w:rFonts w:hint="eastAsia" w:asciiTheme="minorEastAsia" w:hAnsiTheme="minorEastAsia"/>
          <w:bCs/>
          <w:color w:val="000000"/>
          <w:kern w:val="12"/>
          <w:sz w:val="24"/>
          <w:szCs w:val="24"/>
        </w:rPr>
        <w:t>说明：法定代表人</w:t>
      </w:r>
      <w:r>
        <w:rPr>
          <w:rFonts w:asciiTheme="minorEastAsia" w:hAnsiTheme="minorEastAsia"/>
          <w:bCs/>
          <w:color w:val="000000"/>
          <w:kern w:val="12"/>
          <w:sz w:val="24"/>
          <w:szCs w:val="24"/>
        </w:rPr>
        <w:t>参</w:t>
      </w:r>
      <w:r>
        <w:rPr>
          <w:rFonts w:hint="eastAsia" w:asciiTheme="minorEastAsia" w:hAnsiTheme="minorEastAsia"/>
          <w:bCs/>
          <w:color w:val="000000"/>
          <w:kern w:val="12"/>
          <w:sz w:val="24"/>
          <w:szCs w:val="24"/>
        </w:rPr>
        <w:t>加本招</w:t>
      </w:r>
      <w:r>
        <w:rPr>
          <w:rFonts w:asciiTheme="minorEastAsia" w:hAnsiTheme="minorEastAsia"/>
          <w:bCs/>
          <w:color w:val="000000"/>
          <w:kern w:val="12"/>
          <w:sz w:val="24"/>
          <w:szCs w:val="24"/>
        </w:rPr>
        <w:t>标项目</w:t>
      </w:r>
      <w:r>
        <w:rPr>
          <w:rFonts w:hint="eastAsia" w:asciiTheme="minorEastAsia" w:hAnsiTheme="minorEastAsia"/>
          <w:bCs/>
          <w:color w:val="000000"/>
          <w:kern w:val="12"/>
          <w:sz w:val="24"/>
          <w:szCs w:val="24"/>
        </w:rPr>
        <w:t>投</w:t>
      </w:r>
      <w:r>
        <w:rPr>
          <w:rFonts w:asciiTheme="minorEastAsia" w:hAnsiTheme="minorEastAsia"/>
          <w:bCs/>
          <w:color w:val="000000"/>
          <w:kern w:val="12"/>
          <w:sz w:val="24"/>
          <w:szCs w:val="24"/>
        </w:rPr>
        <w:t>标</w:t>
      </w:r>
      <w:r>
        <w:rPr>
          <w:rFonts w:hint="eastAsia" w:asciiTheme="minorEastAsia" w:hAnsiTheme="minorEastAsia"/>
          <w:bCs/>
          <w:color w:val="000000"/>
          <w:kern w:val="12"/>
          <w:sz w:val="24"/>
          <w:szCs w:val="24"/>
        </w:rPr>
        <w:t>的，</w:t>
      </w:r>
      <w:r>
        <w:rPr>
          <w:rFonts w:asciiTheme="minorEastAsia" w:hAnsiTheme="minorEastAsia"/>
          <w:bCs/>
          <w:color w:val="000000"/>
          <w:kern w:val="12"/>
          <w:sz w:val="24"/>
          <w:szCs w:val="24"/>
        </w:rPr>
        <w:t>仅须</w:t>
      </w:r>
      <w:r>
        <w:rPr>
          <w:rFonts w:hint="eastAsia" w:asciiTheme="minorEastAsia" w:hAnsiTheme="minorEastAsia"/>
          <w:bCs/>
          <w:color w:val="000000"/>
          <w:kern w:val="12"/>
          <w:sz w:val="24"/>
          <w:szCs w:val="24"/>
        </w:rPr>
        <w:t>出具此</w:t>
      </w:r>
      <w:r>
        <w:rPr>
          <w:rFonts w:asciiTheme="minorEastAsia" w:hAnsiTheme="minorEastAsia"/>
          <w:bCs/>
          <w:color w:val="000000"/>
          <w:kern w:val="12"/>
          <w:sz w:val="24"/>
          <w:szCs w:val="24"/>
        </w:rPr>
        <w:t>证</w:t>
      </w:r>
      <w:r>
        <w:rPr>
          <w:rFonts w:hint="eastAsia" w:asciiTheme="minorEastAsia" w:hAnsiTheme="minorEastAsia"/>
          <w:bCs/>
          <w:color w:val="000000"/>
          <w:kern w:val="12"/>
          <w:sz w:val="24"/>
          <w:szCs w:val="24"/>
        </w:rPr>
        <w:t>明</w:t>
      </w:r>
      <w:r>
        <w:rPr>
          <w:rFonts w:asciiTheme="minorEastAsia" w:hAnsiTheme="minorEastAsia"/>
          <w:bCs/>
          <w:color w:val="000000"/>
          <w:kern w:val="12"/>
          <w:sz w:val="24"/>
          <w:szCs w:val="24"/>
        </w:rPr>
        <w:t>书</w:t>
      </w:r>
      <w:r>
        <w:rPr>
          <w:rFonts w:hint="eastAsia" w:asciiTheme="minorEastAsia" w:hAnsiTheme="minorEastAsia"/>
          <w:bCs/>
          <w:color w:val="000000"/>
          <w:kern w:val="12"/>
          <w:sz w:val="24"/>
          <w:szCs w:val="24"/>
        </w:rPr>
        <w:t>。</w:t>
      </w:r>
    </w:p>
    <w:p>
      <w:pPr>
        <w:spacing w:line="320" w:lineRule="exact"/>
        <w:rPr>
          <w:rFonts w:hint="eastAsia" w:asciiTheme="minorEastAsia" w:hAnsiTheme="minorEastAsia"/>
          <w:bCs/>
          <w:color w:val="000000"/>
          <w:kern w:val="12"/>
          <w:sz w:val="24"/>
          <w:szCs w:val="24"/>
        </w:rPr>
      </w:pPr>
    </w:p>
    <w:p>
      <w:pPr>
        <w:spacing w:line="320" w:lineRule="exact"/>
        <w:rPr>
          <w:rFonts w:hint="eastAsia" w:asciiTheme="minorEastAsia" w:hAnsiTheme="minorEastAsia"/>
          <w:bCs/>
          <w:color w:val="000000"/>
          <w:kern w:val="12"/>
          <w:sz w:val="24"/>
          <w:szCs w:val="24"/>
        </w:rPr>
      </w:pPr>
    </w:p>
    <w:p>
      <w:pPr>
        <w:spacing w:line="320" w:lineRule="exact"/>
        <w:rPr>
          <w:rFonts w:hint="eastAsia" w:asciiTheme="minorEastAsia" w:hAnsiTheme="minorEastAsia"/>
          <w:bCs/>
          <w:color w:val="000000"/>
          <w:kern w:val="12"/>
          <w:sz w:val="24"/>
          <w:szCs w:val="24"/>
        </w:rPr>
      </w:pPr>
    </w:p>
    <w:p>
      <w:pPr>
        <w:spacing w:line="320" w:lineRule="exact"/>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lang w:val="en-US"/>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6</w:t>
      </w:r>
    </w:p>
    <w:p>
      <w:pPr>
        <w:spacing w:line="480" w:lineRule="exact"/>
        <w:jc w:val="center"/>
        <w:rPr>
          <w:rFonts w:ascii="宋体" w:hAnsi="宋体"/>
          <w:b/>
          <w:bCs/>
          <w:color w:val="000000"/>
          <w:sz w:val="36"/>
          <w:szCs w:val="36"/>
        </w:rPr>
      </w:pPr>
      <w:r>
        <w:rPr>
          <w:rFonts w:hint="eastAsia" w:ascii="宋体" w:hAnsi="宋体"/>
          <w:b/>
          <w:bCs/>
          <w:color w:val="000000"/>
          <w:sz w:val="36"/>
          <w:szCs w:val="36"/>
        </w:rPr>
        <w:t>法定代表人授权书</w:t>
      </w:r>
    </w:p>
    <w:p>
      <w:pPr>
        <w:spacing w:line="480" w:lineRule="exact"/>
        <w:jc w:val="center"/>
        <w:rPr>
          <w:rFonts w:ascii="宋体" w:hAnsi="宋体"/>
          <w:b/>
          <w:bCs/>
          <w:color w:val="000000"/>
          <w:sz w:val="36"/>
          <w:szCs w:val="36"/>
        </w:rPr>
      </w:pPr>
    </w:p>
    <w:p>
      <w:pPr>
        <w:autoSpaceDE w:val="0"/>
        <w:autoSpaceDN w:val="0"/>
        <w:adjustRightInd w:val="0"/>
        <w:spacing w:line="360" w:lineRule="auto"/>
        <w:ind w:firstLine="480"/>
        <w:contextualSpacing/>
        <w:rPr>
          <w:rFonts w:cs="宋体" w:asciiTheme="minorEastAsia" w:hAnsiTheme="minorEastAsia"/>
          <w:sz w:val="24"/>
          <w:szCs w:val="24"/>
          <w:lang w:val="zh-CN"/>
        </w:rPr>
      </w:pPr>
      <w:r>
        <w:rPr>
          <w:rFonts w:hint="eastAsia" w:asciiTheme="minorEastAsia" w:hAnsiTheme="minorEastAsia"/>
          <w:sz w:val="24"/>
          <w:szCs w:val="24"/>
        </w:rPr>
        <w:t xml:space="preserve"> </w:t>
      </w:r>
      <w:r>
        <w:rPr>
          <w:rFonts w:hint="eastAsia" w:cs="宋体" w:asciiTheme="minorEastAsia" w:hAnsiTheme="minorEastAsia"/>
          <w:sz w:val="24"/>
          <w:szCs w:val="24"/>
          <w:lang w:val="zh-CN"/>
        </w:rPr>
        <w:t>本人</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法人姓名</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系</w:t>
      </w:r>
      <w:r>
        <w:rPr>
          <w:rFonts w:hint="eastAsia" w:cs="宋体" w:asciiTheme="minorEastAsia" w:hAnsiTheme="minorEastAsia"/>
          <w:sz w:val="24"/>
          <w:szCs w:val="24"/>
          <w:u w:val="single"/>
          <w:lang w:val="zh-CN"/>
        </w:rPr>
        <w:t>　</w:t>
      </w:r>
      <w:r>
        <w:rPr>
          <w:rFonts w:hint="eastAsia" w:cs="宋体" w:asciiTheme="minorEastAsia" w:hAnsiTheme="minorEastAsia"/>
          <w:i/>
          <w:sz w:val="24"/>
          <w:szCs w:val="24"/>
          <w:u w:val="single"/>
          <w:lang w:val="zh-CN"/>
        </w:rPr>
        <w:t>投标人名称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的法定代表人，现委托</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 xml:space="preserve">姓名 </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为我方代理人。代理人根据授权，以我方名义签署、澄清、说明、补正、递交、撤回、修改</w:t>
      </w:r>
      <w:r>
        <w:rPr>
          <w:rFonts w:hint="eastAsia" w:cs="宋体" w:asciiTheme="minorEastAsia" w:hAnsiTheme="minorEastAsia"/>
          <w:sz w:val="24"/>
          <w:szCs w:val="24"/>
          <w:u w:val="single"/>
          <w:lang w:val="zh-CN"/>
        </w:rPr>
        <w:t xml:space="preserve">　   </w:t>
      </w:r>
      <w:r>
        <w:rPr>
          <w:rFonts w:hint="eastAsia" w:cs="宋体" w:asciiTheme="minorEastAsia" w:hAnsiTheme="minorEastAsia"/>
          <w:i/>
          <w:sz w:val="24"/>
          <w:szCs w:val="24"/>
          <w:u w:val="single"/>
          <w:lang w:val="zh-CN"/>
        </w:rPr>
        <w:t>项目名称</w:t>
      </w:r>
      <w:r>
        <w:rPr>
          <w:rFonts w:hint="eastAsia" w:cs="宋体" w:asciiTheme="minorEastAsia" w:hAnsiTheme="minorEastAsia"/>
          <w:sz w:val="24"/>
          <w:szCs w:val="24"/>
          <w:u w:val="single"/>
          <w:lang w:val="zh-CN"/>
        </w:rPr>
        <w:t xml:space="preserve">   </w:t>
      </w:r>
      <w:r>
        <w:rPr>
          <w:rFonts w:hint="eastAsia" w:cs="宋体" w:asciiTheme="minorEastAsia" w:hAnsiTheme="minorEastAsia"/>
          <w:sz w:val="24"/>
          <w:szCs w:val="24"/>
          <w:lang w:val="zh-CN"/>
        </w:rPr>
        <w:t>投标文件、签订合同和处理有关事宜，其法律后果由我方承担。</w:t>
      </w:r>
    </w:p>
    <w:p>
      <w:pPr>
        <w:autoSpaceDE w:val="0"/>
        <w:autoSpaceDN w:val="0"/>
        <w:adjustRightInd w:val="0"/>
        <w:spacing w:line="360" w:lineRule="auto"/>
        <w:ind w:firstLine="480"/>
        <w:contextualSpacing/>
        <w:rPr>
          <w:rFonts w:cs="宋体" w:asciiTheme="minorEastAsia" w:hAnsiTheme="minorEastAsia"/>
          <w:sz w:val="24"/>
          <w:szCs w:val="24"/>
          <w:lang w:val="zh-CN"/>
        </w:rPr>
      </w:pPr>
      <w:r>
        <w:rPr>
          <w:rFonts w:hint="eastAsia" w:cs="宋体" w:asciiTheme="minorEastAsia" w:hAnsiTheme="minorEastAsia"/>
          <w:sz w:val="24"/>
          <w:szCs w:val="24"/>
          <w:lang w:val="zh-CN"/>
        </w:rPr>
        <w:t>本授权书于　  年</w:t>
      </w:r>
      <w:r>
        <w:rPr>
          <w:rFonts w:cs="宋体" w:asciiTheme="minorEastAsia" w:hAnsiTheme="minorEastAsia"/>
          <w:sz w:val="24"/>
          <w:szCs w:val="24"/>
          <w:lang w:val="zh-CN"/>
        </w:rPr>
        <w:t xml:space="preserve"> </w:t>
      </w:r>
      <w:r>
        <w:rPr>
          <w:rFonts w:hint="eastAsia" w:cs="宋体" w:asciiTheme="minorEastAsia" w:hAnsiTheme="minorEastAsia"/>
          <w:sz w:val="24"/>
          <w:szCs w:val="24"/>
          <w:lang w:val="zh-CN"/>
        </w:rPr>
        <w:t xml:space="preserve">    月　  日签字生效，特此声明。</w:t>
      </w:r>
    </w:p>
    <w:p>
      <w:pPr>
        <w:spacing w:line="360" w:lineRule="auto"/>
        <w:ind w:firstLine="480" w:firstLineChars="200"/>
        <w:contextualSpacing/>
        <w:rPr>
          <w:rFonts w:cs="宋体" w:asciiTheme="minorEastAsia" w:hAnsiTheme="minorEastAsia"/>
          <w:sz w:val="24"/>
          <w:szCs w:val="24"/>
          <w:lang w:val="zh-CN"/>
        </w:rPr>
      </w:pPr>
      <w:r>
        <w:rPr>
          <w:rFonts w:hint="eastAsia" w:cs="宋体" w:asciiTheme="minorEastAsia" w:hAnsiTheme="minorEastAsia"/>
          <w:sz w:val="24"/>
          <w:szCs w:val="24"/>
          <w:lang w:val="zh-CN"/>
        </w:rPr>
        <w:t>代理人无转委托权。</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投标人：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（盖单位公章）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法定代表人授权代表： </w:t>
      </w:r>
      <w:r>
        <w:rPr>
          <w:rFonts w:hint="eastAsia" w:asciiTheme="minorEastAsia" w:hAnsiTheme="minorEastAsia"/>
          <w:sz w:val="24"/>
          <w:szCs w:val="24"/>
          <w:u w:val="single"/>
        </w:rPr>
        <w:t xml:space="preserve">         </w:t>
      </w:r>
      <w:r>
        <w:rPr>
          <w:rFonts w:hint="eastAsia" w:asciiTheme="minorEastAsia" w:hAnsiTheme="minorEastAsia"/>
          <w:sz w:val="24"/>
          <w:szCs w:val="24"/>
        </w:rPr>
        <w:t xml:space="preserve"> （签字或加盖名章）</w:t>
      </w:r>
    </w:p>
    <w:tbl>
      <w:tblPr>
        <w:tblStyle w:val="17"/>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法定代表人身份证（正面）</w:t>
            </w:r>
          </w:p>
        </w:tc>
        <w:tc>
          <w:tcPr>
            <w:tcW w:w="4485" w:type="dxa"/>
            <w:gridSpan w:val="2"/>
            <w:vAlign w:val="center"/>
          </w:tcPr>
          <w:p>
            <w:pPr>
              <w:jc w:val="center"/>
              <w:rPr>
                <w:rFonts w:asciiTheme="minorEastAsia" w:hAnsiTheme="minorEastAsia"/>
                <w:sz w:val="24"/>
                <w:szCs w:val="24"/>
              </w:rPr>
            </w:pPr>
            <w:r>
              <w:rPr>
                <w:rFonts w:hint="eastAsia" w:asciiTheme="minorEastAsia" w:hAnsiTheme="minorEastAsia"/>
                <w:sz w:val="24"/>
                <w:szCs w:val="24"/>
              </w:rPr>
              <w:t>法定代表人身份证（反面）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 w:val="24"/>
                <w:szCs w:val="24"/>
              </w:rPr>
            </w:pPr>
            <w:bookmarkStart w:id="2" w:name="_资格证明文件"/>
            <w:bookmarkEnd w:id="2"/>
            <w:bookmarkStart w:id="3" w:name="_Toc364329026"/>
            <w:r>
              <w:rPr>
                <w:rFonts w:hint="eastAsia" w:asciiTheme="minorEastAsia" w:hAnsiTheme="minorEastAsia"/>
                <w:sz w:val="24"/>
                <w:szCs w:val="24"/>
              </w:rPr>
              <w:t>法定代表人授权代表身份证（正面）</w:t>
            </w:r>
            <w:bookmarkEnd w:id="3"/>
          </w:p>
        </w:tc>
        <w:tc>
          <w:tcPr>
            <w:tcW w:w="4492" w:type="dxa"/>
            <w:gridSpan w:val="2"/>
            <w:vAlign w:val="center"/>
          </w:tcPr>
          <w:p>
            <w:pPr>
              <w:jc w:val="center"/>
              <w:rPr>
                <w:rFonts w:asciiTheme="minorEastAsia" w:hAnsiTheme="minorEastAsia"/>
                <w:sz w:val="24"/>
                <w:szCs w:val="24"/>
              </w:rPr>
            </w:pPr>
            <w:bookmarkStart w:id="4" w:name="_Toc364329027"/>
            <w:r>
              <w:rPr>
                <w:rFonts w:hint="eastAsia" w:asciiTheme="minorEastAsia" w:hAnsiTheme="minorEastAsia"/>
                <w:sz w:val="24"/>
                <w:szCs w:val="24"/>
              </w:rPr>
              <w:t>法定代表人授权代表身份证（反面）</w:t>
            </w:r>
            <w:bookmarkEnd w:id="4"/>
          </w:p>
        </w:tc>
      </w:tr>
    </w:tbl>
    <w:p>
      <w:pPr>
        <w:spacing w:line="320" w:lineRule="exact"/>
        <w:ind w:left="2" w:firstLine="357" w:firstLineChars="149"/>
        <w:rPr>
          <w:rFonts w:cs="Courier New" w:asciiTheme="minorEastAsia" w:hAnsiTheme="minorEastAsia"/>
          <w:sz w:val="24"/>
          <w:szCs w:val="24"/>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hint="eastAsia" w:ascii="宋体" w:cs="宋体"/>
          <w:sz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outlineLvl w:val="0"/>
        <w:rPr>
          <w:rFonts w:ascii="宋体" w:cs="宋体"/>
          <w:sz w:val="24"/>
          <w:lang w:val="zh-CN"/>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7</w:t>
      </w:r>
    </w:p>
    <w:p>
      <w:pPr>
        <w:autoSpaceDE w:val="0"/>
        <w:autoSpaceDN w:val="0"/>
        <w:adjustRightInd w:val="0"/>
        <w:spacing w:line="360" w:lineRule="auto"/>
        <w:outlineLvl w:val="0"/>
        <w:rPr>
          <w:rFonts w:ascii="宋体" w:cs="宋体"/>
          <w:sz w:val="24"/>
          <w:lang w:val="zh-CN"/>
        </w:rPr>
      </w:pPr>
    </w:p>
    <w:p>
      <w:pPr>
        <w:spacing w:line="320" w:lineRule="exact"/>
        <w:ind w:left="2" w:firstLine="538" w:firstLineChars="149"/>
        <w:jc w:val="center"/>
        <w:rPr>
          <w:rFonts w:hint="eastAsia" w:ascii="宋体" w:hAnsi="宋体" w:eastAsiaTheme="minorEastAsia"/>
          <w:b/>
          <w:bCs/>
          <w:color w:val="000000"/>
          <w:sz w:val="36"/>
          <w:szCs w:val="36"/>
          <w:lang w:eastAsia="zh-CN"/>
        </w:rPr>
      </w:pPr>
      <w:r>
        <w:rPr>
          <w:rFonts w:hint="eastAsia" w:ascii="宋体" w:hAnsi="宋体"/>
          <w:b/>
          <w:bCs/>
          <w:color w:val="000000"/>
          <w:sz w:val="36"/>
          <w:szCs w:val="36"/>
          <w:lang w:eastAsia="zh-CN"/>
        </w:rPr>
        <w:t>服务承诺（格式自拟）</w:t>
      </w: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8</w:t>
      </w:r>
    </w:p>
    <w:p>
      <w:pPr>
        <w:autoSpaceDE w:val="0"/>
        <w:autoSpaceDN w:val="0"/>
        <w:adjustRightInd w:val="0"/>
        <w:spacing w:line="360" w:lineRule="auto"/>
        <w:jc w:val="center"/>
        <w:rPr>
          <w:rFonts w:ascii="宋体" w:hAnsi="宋体" w:cs="宋体"/>
          <w:b/>
          <w:sz w:val="24"/>
        </w:rPr>
      </w:pPr>
      <w:r>
        <w:rPr>
          <w:rFonts w:hint="eastAsia" w:ascii="宋体" w:hAnsi="宋体" w:cs="宋体"/>
          <w:b/>
          <w:sz w:val="24"/>
        </w:rPr>
        <w:t>无重大违法记录声明函</w:t>
      </w:r>
    </w:p>
    <w:p>
      <w:pPr>
        <w:autoSpaceDE w:val="0"/>
        <w:autoSpaceDN w:val="0"/>
        <w:adjustRightInd w:val="0"/>
        <w:spacing w:line="360" w:lineRule="auto"/>
        <w:jc w:val="left"/>
        <w:rPr>
          <w:rFonts w:ascii="宋体" w:hAnsi="宋体" w:cs="宋体"/>
          <w:bCs/>
          <w:sz w:val="24"/>
        </w:rPr>
      </w:pPr>
    </w:p>
    <w:p>
      <w:pPr>
        <w:autoSpaceDE w:val="0"/>
        <w:autoSpaceDN w:val="0"/>
        <w:adjustRightInd w:val="0"/>
        <w:spacing w:line="360" w:lineRule="auto"/>
        <w:jc w:val="left"/>
        <w:rPr>
          <w:rFonts w:ascii="宋体" w:hAnsi="宋体" w:cs="宋体"/>
          <w:bCs/>
          <w:sz w:val="24"/>
        </w:rPr>
      </w:pPr>
      <w:r>
        <w:rPr>
          <w:rFonts w:hint="eastAsia" w:ascii="宋体" w:hAnsi="宋体"/>
          <w:sz w:val="24"/>
          <w:lang w:eastAsia="zh-CN"/>
        </w:rPr>
        <w:t>北京华采招标代理有限公司</w:t>
      </w:r>
      <w:r>
        <w:rPr>
          <w:rFonts w:hint="eastAsia" w:ascii="宋体" w:hAnsi="宋体"/>
          <w:sz w:val="24"/>
        </w:rPr>
        <w:t>：</w:t>
      </w:r>
    </w:p>
    <w:p>
      <w:pPr>
        <w:autoSpaceDE w:val="0"/>
        <w:autoSpaceDN w:val="0"/>
        <w:adjustRightInd w:val="0"/>
        <w:spacing w:line="360" w:lineRule="auto"/>
        <w:ind w:firstLine="480"/>
        <w:jc w:val="left"/>
        <w:rPr>
          <w:rFonts w:ascii="宋体" w:hAnsi="宋体" w:cs="宋体"/>
          <w:bCs/>
          <w:sz w:val="24"/>
        </w:rPr>
      </w:pPr>
      <w:r>
        <w:rPr>
          <w:rFonts w:hint="eastAsia" w:ascii="宋体" w:hAnsi="宋体" w:cs="宋体"/>
          <w:bCs/>
          <w:sz w:val="24"/>
        </w:rPr>
        <w:t>我单位在参与本次采购活动前三年的经营活动中，没有出现过因违法经营收到刑事处罚或者责令停产停业、吊销许可证或执照、较大数额罚款等行政处罚，如果隐瞒以上重大违法记录，我单位自愿承担所有后果及相应责任。</w:t>
      </w: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autoSpaceDE w:val="0"/>
        <w:autoSpaceDN w:val="0"/>
        <w:adjustRightInd w:val="0"/>
        <w:spacing w:line="360" w:lineRule="auto"/>
        <w:jc w:val="center"/>
        <w:rPr>
          <w:rFonts w:ascii="宋体" w:hAnsi="宋体" w:cs="宋体"/>
          <w:bCs/>
          <w:sz w:val="24"/>
        </w:rPr>
      </w:pPr>
      <w:r>
        <w:rPr>
          <w:rFonts w:hint="eastAsia" w:ascii="宋体" w:hAnsi="宋体" w:cs="宋体"/>
          <w:bCs/>
          <w:sz w:val="24"/>
        </w:rPr>
        <w:t xml:space="preserve">       </w:t>
      </w:r>
    </w:p>
    <w:p>
      <w:pPr>
        <w:autoSpaceDE w:val="0"/>
        <w:autoSpaceDN w:val="0"/>
        <w:adjustRightInd w:val="0"/>
        <w:spacing w:line="360" w:lineRule="auto"/>
        <w:rPr>
          <w:rFonts w:ascii="宋体" w:cs="宋体"/>
          <w:sz w:val="24"/>
        </w:rPr>
      </w:pPr>
    </w:p>
    <w:p>
      <w:pPr>
        <w:spacing w:line="360" w:lineRule="auto"/>
        <w:rPr>
          <w:rFonts w:ascii="宋体" w:cs="宋体"/>
          <w:sz w:val="24"/>
          <w:lang w:val="zh-CN"/>
        </w:rPr>
      </w:pPr>
      <w:r>
        <w:rPr>
          <w:rFonts w:hint="eastAsia" w:ascii="宋体" w:hAnsi="宋体" w:cs="宋体"/>
          <w:color w:val="0000FF"/>
          <w:spacing w:val="6"/>
          <w:sz w:val="24"/>
          <w:szCs w:val="24"/>
        </w:rPr>
        <w:t xml:space="preserve"> </w:t>
      </w:r>
      <w:r>
        <w:rPr>
          <w:rFonts w:hint="eastAsia" w:ascii="宋体" w:hAnsi="宋体" w:cs="宋体"/>
          <w:bCs/>
          <w:sz w:val="24"/>
        </w:rPr>
        <w:t xml:space="preserve">       </w:t>
      </w:r>
      <w:r>
        <w:rPr>
          <w:rFonts w:hint="eastAsia" w:ascii="宋体" w:hAnsi="宋体" w:cs="宋体"/>
          <w:color w:val="0000FF"/>
          <w:spacing w:val="6"/>
          <w:sz w:val="24"/>
          <w:szCs w:val="24"/>
        </w:rPr>
        <w:t xml:space="preserve">  </w:t>
      </w: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9</w:t>
      </w:r>
    </w:p>
    <w:p>
      <w:pPr>
        <w:autoSpaceDE w:val="0"/>
        <w:autoSpaceDN w:val="0"/>
        <w:adjustRightInd w:val="0"/>
        <w:spacing w:line="360" w:lineRule="auto"/>
        <w:jc w:val="center"/>
        <w:rPr>
          <w:rFonts w:ascii="宋体" w:cs="宋体"/>
          <w:b/>
          <w:bCs/>
          <w:sz w:val="24"/>
        </w:rPr>
      </w:pPr>
      <w:r>
        <w:rPr>
          <w:rFonts w:hint="eastAsia" w:ascii="宋体" w:cs="宋体"/>
          <w:b/>
          <w:bCs/>
          <w:sz w:val="24"/>
        </w:rPr>
        <w:t>无违反政府采购法律法规的承诺函</w:t>
      </w:r>
    </w:p>
    <w:p>
      <w:pPr>
        <w:autoSpaceDE w:val="0"/>
        <w:autoSpaceDN w:val="0"/>
        <w:adjustRightInd w:val="0"/>
        <w:spacing w:line="360" w:lineRule="auto"/>
        <w:ind w:firstLine="480"/>
        <w:rPr>
          <w:rFonts w:ascii="宋体" w:hAnsi="宋体" w:cs="宋体"/>
          <w:bCs/>
          <w:sz w:val="24"/>
        </w:rPr>
      </w:pPr>
    </w:p>
    <w:p>
      <w:pPr>
        <w:autoSpaceDE w:val="0"/>
        <w:autoSpaceDN w:val="0"/>
        <w:adjustRightInd w:val="0"/>
        <w:spacing w:line="360" w:lineRule="auto"/>
        <w:rPr>
          <w:rFonts w:ascii="宋体" w:hAnsi="宋体" w:cs="宋体"/>
          <w:bCs/>
          <w:sz w:val="24"/>
        </w:rPr>
      </w:pPr>
      <w:r>
        <w:rPr>
          <w:rFonts w:hint="eastAsia" w:ascii="宋体" w:hAnsi="宋体"/>
          <w:sz w:val="24"/>
          <w:lang w:eastAsia="zh-CN"/>
        </w:rPr>
        <w:t>北京华采招标代理有限公司</w:t>
      </w:r>
      <w:r>
        <w:rPr>
          <w:rFonts w:hint="eastAsia" w:ascii="宋体" w:hAnsi="宋体"/>
          <w:sz w:val="24"/>
        </w:rPr>
        <w:t>：</w:t>
      </w:r>
    </w:p>
    <w:p>
      <w:pPr>
        <w:autoSpaceDE w:val="0"/>
        <w:autoSpaceDN w:val="0"/>
        <w:adjustRightInd w:val="0"/>
        <w:spacing w:line="360" w:lineRule="auto"/>
        <w:ind w:firstLine="480"/>
        <w:rPr>
          <w:rFonts w:ascii="宋体" w:hAnsi="宋体" w:cs="宋体"/>
          <w:bCs/>
          <w:sz w:val="24"/>
        </w:rPr>
      </w:pPr>
      <w:r>
        <w:rPr>
          <w:rFonts w:hint="eastAsia" w:ascii="宋体" w:hAnsi="宋体" w:cs="宋体"/>
          <w:bCs/>
          <w:sz w:val="24"/>
        </w:rPr>
        <w:t>在本次政府采购活动中，我单位不存在与其他供应商事先沟通、私下串通及围标等违反政府采购法律法规的情况；我单位负责人与其他投标人不存在同一人或者直接控股、管理关系；我单位无提供任何虚假材料、假借其他企业资质围标串标谋取中标（成交）的行为；如果有以上情况发生，我单位自愿承担所有后果及相应责任。</w:t>
      </w:r>
    </w:p>
    <w:p>
      <w:pPr>
        <w:autoSpaceDE w:val="0"/>
        <w:autoSpaceDN w:val="0"/>
        <w:adjustRightInd w:val="0"/>
        <w:spacing w:line="360" w:lineRule="auto"/>
        <w:ind w:firstLine="480"/>
        <w:rPr>
          <w:rFonts w:ascii="宋体" w:hAnsi="宋体" w:cs="宋体"/>
          <w:bCs/>
          <w:sz w:val="24"/>
        </w:rPr>
      </w:pPr>
    </w:p>
    <w:p>
      <w:pPr>
        <w:spacing w:line="360" w:lineRule="auto"/>
        <w:rPr>
          <w:rFonts w:ascii="宋体" w:hAnsi="宋体"/>
          <w:sz w:val="24"/>
        </w:rPr>
      </w:pPr>
      <w:r>
        <w:rPr>
          <w:rFonts w:hint="eastAsia" w:ascii="宋体" w:hAnsi="宋体"/>
          <w:sz w:val="24"/>
        </w:rPr>
        <w:t>投标人（公章）：</w:t>
      </w:r>
    </w:p>
    <w:p>
      <w:pPr>
        <w:spacing w:line="360" w:lineRule="auto"/>
        <w:rPr>
          <w:rFonts w:ascii="宋体" w:hAnsi="宋体"/>
          <w:sz w:val="24"/>
        </w:rPr>
      </w:pPr>
      <w:r>
        <w:rPr>
          <w:rFonts w:hint="eastAsia" w:ascii="宋体" w:hAnsi="宋体"/>
          <w:sz w:val="24"/>
        </w:rPr>
        <w:t>投标人法定代表人（签字或盖章</w:t>
      </w:r>
      <w:r>
        <w:rPr>
          <w:rFonts w:ascii="宋体" w:hAnsi="宋体"/>
          <w:sz w:val="24"/>
        </w:rPr>
        <w:t>）</w:t>
      </w:r>
      <w:r>
        <w:rPr>
          <w:rFonts w:hint="eastAsia" w:ascii="宋体" w:hAnsi="宋体"/>
          <w:sz w:val="24"/>
        </w:rPr>
        <w:t>：</w:t>
      </w:r>
    </w:p>
    <w:p>
      <w:pPr>
        <w:spacing w:line="360" w:lineRule="auto"/>
        <w:rPr>
          <w:rFonts w:ascii="宋体" w:hAnsi="宋体"/>
          <w:sz w:val="24"/>
        </w:rPr>
      </w:pPr>
      <w:r>
        <w:rPr>
          <w:rFonts w:hint="eastAsia" w:ascii="宋体" w:hAnsi="宋体"/>
          <w:sz w:val="24"/>
        </w:rPr>
        <w:t>日期：     年    月    日</w:t>
      </w:r>
    </w:p>
    <w:p>
      <w:pPr>
        <w:spacing w:line="360" w:lineRule="auto"/>
        <w:rPr>
          <w:rFonts w:hint="eastAsia" w:ascii="宋体" w:hAnsi="宋体"/>
          <w:b/>
          <w:bCs/>
          <w:sz w:val="24"/>
          <w:szCs w:val="24"/>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10</w:t>
      </w:r>
    </w:p>
    <w:p>
      <w:pPr>
        <w:autoSpaceDE w:val="0"/>
        <w:autoSpaceDN w:val="0"/>
        <w:adjustRightInd w:val="0"/>
        <w:spacing w:line="360" w:lineRule="auto"/>
        <w:jc w:val="center"/>
        <w:rPr>
          <w:rFonts w:hint="eastAsia" w:ascii="宋体" w:hAnsi="宋体" w:cs="宋体"/>
          <w:b/>
          <w:color w:val="auto"/>
          <w:sz w:val="24"/>
          <w:highlight w:val="none"/>
        </w:rPr>
      </w:pPr>
    </w:p>
    <w:p>
      <w:pPr>
        <w:autoSpaceDE w:val="0"/>
        <w:autoSpaceDN w:val="0"/>
        <w:adjustRightInd w:val="0"/>
        <w:spacing w:line="360" w:lineRule="auto"/>
        <w:jc w:val="center"/>
        <w:rPr>
          <w:rFonts w:hint="eastAsia" w:ascii="宋体" w:hAnsi="宋体" w:cs="宋体"/>
          <w:b/>
          <w:color w:val="auto"/>
          <w:sz w:val="24"/>
          <w:highlight w:val="none"/>
        </w:rPr>
      </w:pPr>
      <w:r>
        <w:rPr>
          <w:rFonts w:hint="eastAsia" w:ascii="宋体" w:hAnsi="宋体" w:cs="宋体"/>
          <w:b/>
          <w:color w:val="auto"/>
          <w:sz w:val="24"/>
          <w:highlight w:val="none"/>
          <w:lang w:eastAsia="zh-CN"/>
        </w:rPr>
        <w:t>竞争性谈判供应商报价表</w:t>
      </w:r>
      <w:r>
        <w:rPr>
          <w:rFonts w:hint="eastAsia" w:ascii="宋体" w:hAnsi="宋体" w:cs="宋体"/>
          <w:b/>
          <w:color w:val="auto"/>
          <w:sz w:val="24"/>
          <w:highlight w:val="none"/>
        </w:rPr>
        <w:t>（</w:t>
      </w:r>
      <w:r>
        <w:rPr>
          <w:rFonts w:hint="eastAsia" w:ascii="宋体" w:hAnsi="宋体" w:cs="宋体"/>
          <w:b/>
          <w:color w:val="auto"/>
          <w:sz w:val="24"/>
          <w:highlight w:val="none"/>
          <w:lang w:eastAsia="zh-CN"/>
        </w:rPr>
        <w:t>第</w:t>
      </w:r>
      <w:r>
        <w:rPr>
          <w:rFonts w:hint="eastAsia" w:ascii="宋体" w:hAnsi="宋体" w:cs="宋体"/>
          <w:b/>
          <w:color w:val="auto"/>
          <w:sz w:val="24"/>
          <w:highlight w:val="none"/>
          <w:lang w:val="en-US" w:eastAsia="zh-CN"/>
        </w:rPr>
        <w:t xml:space="preserve">   次</w:t>
      </w:r>
      <w:r>
        <w:rPr>
          <w:rFonts w:hint="eastAsia" w:ascii="宋体" w:hAnsi="宋体" w:cs="宋体"/>
          <w:b/>
          <w:color w:val="auto"/>
          <w:sz w:val="24"/>
          <w:highlight w:val="none"/>
        </w:rPr>
        <w:t>）</w:t>
      </w:r>
    </w:p>
    <w:p>
      <w:pPr>
        <w:rPr>
          <w:rFonts w:hint="eastAsia" w:ascii="宋体" w:hAnsi="宋体" w:cs="宋体"/>
        </w:rPr>
      </w:pPr>
    </w:p>
    <w:p>
      <w:pPr>
        <w:spacing w:line="360" w:lineRule="exact"/>
        <w:jc w:val="center"/>
        <w:rPr>
          <w:rFonts w:hint="eastAsia" w:ascii="宋体" w:hAnsi="宋体" w:cs="宋体"/>
          <w:b/>
          <w:sz w:val="28"/>
          <w:szCs w:val="28"/>
        </w:rPr>
      </w:pPr>
    </w:p>
    <w:tbl>
      <w:tblPr>
        <w:tblStyle w:val="17"/>
        <w:tblW w:w="8838" w:type="dxa"/>
        <w:tblInd w:w="0" w:type="dxa"/>
        <w:tblLayout w:type="fixed"/>
        <w:tblCellMar>
          <w:top w:w="0" w:type="dxa"/>
          <w:left w:w="0" w:type="dxa"/>
          <w:bottom w:w="0" w:type="dxa"/>
          <w:right w:w="0" w:type="dxa"/>
        </w:tblCellMar>
      </w:tblPr>
      <w:tblGrid>
        <w:gridCol w:w="1409"/>
        <w:gridCol w:w="3824"/>
        <w:gridCol w:w="1322"/>
        <w:gridCol w:w="2283"/>
      </w:tblGrid>
      <w:tr>
        <w:tblPrEx>
          <w:tblLayout w:type="fixed"/>
          <w:tblCellMar>
            <w:top w:w="0" w:type="dxa"/>
            <w:left w:w="0" w:type="dxa"/>
            <w:bottom w:w="0" w:type="dxa"/>
            <w:right w:w="0" w:type="dxa"/>
          </w:tblCellMar>
        </w:tblPrEx>
        <w:trPr>
          <w:cantSplit/>
          <w:trHeight w:val="8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项目名称</w:t>
            </w:r>
          </w:p>
        </w:tc>
        <w:tc>
          <w:tcPr>
            <w:tcW w:w="3824" w:type="dxa"/>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c>
          <w:tcPr>
            <w:tcW w:w="1322"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r>
              <w:rPr>
                <w:rFonts w:hint="eastAsia" w:ascii="宋体" w:hAnsi="宋体" w:cs="宋体"/>
                <w:szCs w:val="21"/>
              </w:rPr>
              <w:t>项目编号</w:t>
            </w:r>
          </w:p>
        </w:tc>
        <w:tc>
          <w:tcPr>
            <w:tcW w:w="2283" w:type="dxa"/>
            <w:tcBorders>
              <w:top w:val="single" w:color="auto" w:sz="4" w:space="0"/>
              <w:left w:val="nil"/>
              <w:bottom w:val="single" w:color="auto" w:sz="4" w:space="0"/>
              <w:right w:val="single" w:color="auto" w:sz="4" w:space="0"/>
            </w:tcBorders>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246"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eastAsiaTheme="minorEastAsia"/>
                <w:szCs w:val="21"/>
                <w:lang w:eastAsia="zh-CN"/>
              </w:rPr>
            </w:pPr>
            <w:r>
              <w:rPr>
                <w:rFonts w:hint="eastAsia" w:ascii="宋体" w:hAnsi="宋体" w:cs="宋体"/>
                <w:szCs w:val="21"/>
                <w:lang w:eastAsia="zh-CN"/>
              </w:rPr>
              <w:t>报价时间</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szCs w:val="21"/>
              </w:rPr>
            </w:pPr>
          </w:p>
        </w:tc>
      </w:tr>
      <w:tr>
        <w:tblPrEx>
          <w:tblLayout w:type="fixed"/>
          <w:tblCellMar>
            <w:top w:w="0" w:type="dxa"/>
            <w:left w:w="0" w:type="dxa"/>
            <w:bottom w:w="0" w:type="dxa"/>
            <w:right w:w="0" w:type="dxa"/>
          </w:tblCellMar>
        </w:tblPrEx>
        <w:trPr>
          <w:cantSplit/>
          <w:trHeight w:val="117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eastAsiaTheme="minorEastAsia"/>
                <w:szCs w:val="21"/>
                <w:lang w:eastAsia="zh-CN"/>
              </w:rPr>
            </w:pPr>
            <w:r>
              <w:rPr>
                <w:rFonts w:hint="eastAsia" w:ascii="宋体" w:hAnsi="宋体" w:cs="宋体"/>
                <w:szCs w:val="21"/>
                <w:lang w:eastAsia="zh-CN"/>
              </w:rPr>
              <w:t>供应商名称</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ind w:firstLine="1575" w:firstLineChars="750"/>
              <w:rPr>
                <w:rFonts w:hint="eastAsia" w:ascii="宋体" w:hAnsi="宋体" w:cs="宋体"/>
                <w:szCs w:val="21"/>
              </w:rPr>
            </w:pPr>
          </w:p>
        </w:tc>
      </w:tr>
      <w:tr>
        <w:tblPrEx>
          <w:tblLayout w:type="fixed"/>
          <w:tblCellMar>
            <w:top w:w="0" w:type="dxa"/>
            <w:left w:w="0" w:type="dxa"/>
            <w:bottom w:w="0" w:type="dxa"/>
            <w:right w:w="0" w:type="dxa"/>
          </w:tblCellMar>
        </w:tblPrEx>
        <w:trPr>
          <w:cantSplit/>
          <w:trHeight w:val="1141" w:hRule="atLeast"/>
        </w:trPr>
        <w:tc>
          <w:tcPr>
            <w:tcW w:w="1409"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r>
              <w:rPr>
                <w:rFonts w:hint="eastAsia" w:ascii="宋体" w:hAnsi="宋体" w:cs="宋体"/>
                <w:szCs w:val="21"/>
              </w:rPr>
              <w:t>投标总报价</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Cs w:val="21"/>
              </w:rPr>
            </w:pPr>
            <w:r>
              <w:rPr>
                <w:rFonts w:hint="eastAsia" w:ascii="宋体" w:hAnsi="宋体" w:cs="宋体"/>
                <w:szCs w:val="21"/>
              </w:rPr>
              <w:t>人民币大写：</w:t>
            </w:r>
            <w:r>
              <w:rPr>
                <w:rFonts w:hint="eastAsia" w:ascii="宋体" w:hAnsi="宋体" w:cs="宋体"/>
                <w:szCs w:val="21"/>
                <w:lang w:val="en-US" w:eastAsia="zh-CN"/>
              </w:rPr>
              <w:t xml:space="preserve">                  </w:t>
            </w:r>
            <w:r>
              <w:rPr>
                <w:rFonts w:hint="eastAsia" w:ascii="宋体" w:hAnsi="宋体" w:cs="宋体"/>
                <w:szCs w:val="21"/>
              </w:rPr>
              <w:t>人民币小写：</w:t>
            </w:r>
          </w:p>
          <w:p>
            <w:pPr>
              <w:spacing w:line="360" w:lineRule="exact"/>
              <w:rPr>
                <w:rFonts w:hint="eastAsia" w:ascii="宋体" w:hAnsi="宋体" w:cs="宋体"/>
                <w:szCs w:val="21"/>
                <w:u w:val="single"/>
              </w:rPr>
            </w:pPr>
          </w:p>
        </w:tc>
      </w:tr>
      <w:tr>
        <w:tblPrEx>
          <w:tblLayout w:type="fixed"/>
          <w:tblCellMar>
            <w:top w:w="0" w:type="dxa"/>
            <w:left w:w="0" w:type="dxa"/>
            <w:bottom w:w="0" w:type="dxa"/>
            <w:right w:w="0" w:type="dxa"/>
          </w:tblCellMar>
        </w:tblPrEx>
        <w:trPr>
          <w:cantSplit/>
          <w:trHeight w:val="938"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eastAsiaTheme="minorEastAsia"/>
                <w:szCs w:val="21"/>
                <w:lang w:eastAsia="zh-CN"/>
              </w:rPr>
            </w:pPr>
            <w:r>
              <w:rPr>
                <w:rFonts w:hint="eastAsia" w:ascii="宋体" w:hAnsi="宋体" w:cs="宋体"/>
                <w:szCs w:val="21"/>
                <w:lang w:eastAsia="zh-CN"/>
              </w:rPr>
              <w:t>服务期</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jc w:val="center"/>
              <w:rPr>
                <w:rFonts w:hint="eastAsia" w:ascii="宋体" w:hAnsi="宋体" w:cs="宋体"/>
                <w:szCs w:val="21"/>
              </w:rPr>
            </w:pPr>
          </w:p>
        </w:tc>
      </w:tr>
      <w:tr>
        <w:tblPrEx>
          <w:tblLayout w:type="fixed"/>
          <w:tblCellMar>
            <w:top w:w="0" w:type="dxa"/>
            <w:left w:w="0" w:type="dxa"/>
            <w:bottom w:w="0" w:type="dxa"/>
            <w:right w:w="0" w:type="dxa"/>
          </w:tblCellMar>
        </w:tblPrEx>
        <w:trPr>
          <w:cantSplit/>
          <w:trHeight w:val="1250" w:hRule="atLeast"/>
        </w:trPr>
        <w:tc>
          <w:tcPr>
            <w:tcW w:w="140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autoSpaceDE w:val="0"/>
              <w:autoSpaceDN w:val="0"/>
              <w:adjustRightInd w:val="0"/>
              <w:spacing w:line="480" w:lineRule="exact"/>
              <w:jc w:val="center"/>
              <w:rPr>
                <w:rFonts w:hint="eastAsia" w:ascii="宋体" w:hAnsi="宋体" w:cs="宋体"/>
                <w:szCs w:val="21"/>
              </w:rPr>
            </w:pPr>
            <w:r>
              <w:rPr>
                <w:rFonts w:hint="eastAsia" w:ascii="宋体" w:hAnsi="宋体" w:cs="宋体"/>
                <w:szCs w:val="21"/>
              </w:rPr>
              <w:t>其他声明</w:t>
            </w:r>
          </w:p>
        </w:tc>
        <w:tc>
          <w:tcPr>
            <w:tcW w:w="7429" w:type="dxa"/>
            <w:gridSpan w:val="3"/>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pPr>
              <w:spacing w:line="360" w:lineRule="exact"/>
              <w:rPr>
                <w:rFonts w:hint="eastAsia" w:ascii="宋体" w:hAnsi="宋体" w:cs="宋体"/>
                <w:szCs w:val="21"/>
              </w:rPr>
            </w:pPr>
          </w:p>
        </w:tc>
      </w:tr>
    </w:tbl>
    <w:p>
      <w:pPr>
        <w:pStyle w:val="7"/>
        <w:spacing w:line="520" w:lineRule="exact"/>
        <w:ind w:firstLine="210" w:firstLineChars="100"/>
        <w:rPr>
          <w:rFonts w:hint="eastAsia" w:ascii="宋体" w:eastAsia="宋体" w:cs="宋体"/>
          <w:sz w:val="21"/>
          <w:szCs w:val="21"/>
        </w:rPr>
      </w:pPr>
      <w:r>
        <w:rPr>
          <w:rFonts w:hint="eastAsia" w:ascii="宋体" w:eastAsia="宋体" w:cs="宋体"/>
          <w:sz w:val="21"/>
          <w:szCs w:val="21"/>
        </w:rPr>
        <w:t>投标人名称（公章）：</w:t>
      </w:r>
    </w:p>
    <w:p>
      <w:pPr>
        <w:pStyle w:val="7"/>
        <w:spacing w:line="520" w:lineRule="exact"/>
        <w:ind w:firstLine="210" w:firstLineChars="100"/>
        <w:rPr>
          <w:rFonts w:hint="eastAsia" w:ascii="宋体" w:eastAsia="宋体" w:cs="宋体"/>
          <w:sz w:val="21"/>
          <w:szCs w:val="21"/>
        </w:rPr>
      </w:pPr>
      <w:r>
        <w:rPr>
          <w:rFonts w:hint="eastAsia" w:ascii="宋体" w:eastAsia="宋体" w:cs="宋体"/>
          <w:sz w:val="21"/>
          <w:szCs w:val="21"/>
        </w:rPr>
        <w:t>法定代表人或授权委托人签字:</w:t>
      </w:r>
    </w:p>
    <w:p>
      <w:pPr>
        <w:spacing w:line="560" w:lineRule="exact"/>
        <w:ind w:firstLine="315" w:firstLineChars="150"/>
        <w:rPr>
          <w:rFonts w:hint="eastAsia" w:ascii="宋体" w:hAnsi="宋体" w:cs="宋体"/>
        </w:rPr>
      </w:pPr>
      <w:r>
        <w:rPr>
          <w:rFonts w:hint="eastAsia" w:ascii="宋体" w:hAnsi="宋体" w:cs="宋体"/>
          <w:szCs w:val="21"/>
        </w:rPr>
        <w:t xml:space="preserve">                                                          年    月   日</w:t>
      </w:r>
    </w:p>
    <w:p>
      <w:pPr>
        <w:spacing w:line="560" w:lineRule="exact"/>
        <w:ind w:firstLine="316" w:firstLineChars="150"/>
        <w:rPr>
          <w:rFonts w:hint="eastAsia" w:ascii="宋体" w:hAnsi="宋体" w:cs="宋体"/>
          <w:b/>
          <w:bCs/>
        </w:rPr>
      </w:pPr>
      <w:r>
        <w:rPr>
          <w:rFonts w:hint="eastAsia" w:ascii="宋体" w:hAnsi="宋体" w:cs="宋体"/>
          <w:b/>
          <w:bCs/>
        </w:rPr>
        <w:t>说明：</w:t>
      </w:r>
      <w:r>
        <w:rPr>
          <w:rFonts w:hint="eastAsia" w:ascii="宋体" w:hAnsi="宋体" w:cs="宋体"/>
          <w:b/>
          <w:bCs/>
          <w:lang w:eastAsia="zh-CN"/>
        </w:rPr>
        <w:t>此</w:t>
      </w:r>
      <w:r>
        <w:rPr>
          <w:rFonts w:hint="eastAsia" w:ascii="宋体" w:hAnsi="宋体" w:cs="宋体"/>
          <w:b/>
          <w:bCs/>
        </w:rPr>
        <w:t>报价表加盖公章后现场填写</w:t>
      </w:r>
      <w:r>
        <w:rPr>
          <w:rFonts w:hint="eastAsia" w:ascii="宋体" w:hAnsi="宋体" w:cs="宋体"/>
          <w:b/>
          <w:bCs/>
          <w:lang w:eastAsia="zh-CN"/>
        </w:rPr>
        <w:t>（此</w:t>
      </w:r>
      <w:r>
        <w:rPr>
          <w:rFonts w:hint="eastAsia" w:ascii="宋体" w:hAnsi="宋体" w:cs="宋体"/>
          <w:b/>
          <w:bCs/>
        </w:rPr>
        <w:t>报价表</w:t>
      </w:r>
      <w:r>
        <w:rPr>
          <w:rFonts w:hint="eastAsia" w:ascii="宋体" w:hAnsi="宋体" w:cs="宋体"/>
          <w:b/>
          <w:bCs/>
          <w:lang w:eastAsia="zh-CN"/>
        </w:rPr>
        <w:t>应单独准备</w:t>
      </w:r>
      <w:r>
        <w:rPr>
          <w:rFonts w:hint="eastAsia" w:ascii="宋体" w:hAnsi="宋体" w:cs="宋体"/>
          <w:b/>
          <w:bCs/>
          <w:lang w:val="en-US" w:eastAsia="zh-CN"/>
        </w:rPr>
        <w:t>5份，供多次报价使用</w:t>
      </w:r>
      <w:r>
        <w:rPr>
          <w:rFonts w:hint="eastAsia" w:ascii="宋体" w:hAnsi="宋体" w:cs="宋体"/>
          <w:b/>
          <w:bCs/>
          <w:lang w:eastAsia="zh-CN"/>
        </w:rPr>
        <w:t>）</w:t>
      </w:r>
      <w:r>
        <w:rPr>
          <w:rFonts w:hint="eastAsia" w:ascii="宋体" w:hAnsi="宋体" w:cs="宋体"/>
          <w:b/>
          <w:bCs/>
        </w:rPr>
        <w:t>，然后交与</w:t>
      </w:r>
      <w:r>
        <w:rPr>
          <w:rFonts w:hint="eastAsia" w:ascii="宋体" w:hAnsi="宋体" w:cs="宋体"/>
          <w:b/>
          <w:bCs/>
          <w:lang w:eastAsia="zh-CN"/>
        </w:rPr>
        <w:t>谈判</w:t>
      </w:r>
      <w:r>
        <w:rPr>
          <w:rFonts w:hint="eastAsia" w:ascii="宋体" w:hAnsi="宋体" w:cs="宋体"/>
          <w:b/>
          <w:bCs/>
        </w:rPr>
        <w:t>小组。</w:t>
      </w:r>
    </w:p>
    <w:p>
      <w:pPr>
        <w:autoSpaceDE w:val="0"/>
        <w:autoSpaceDN w:val="0"/>
        <w:adjustRightInd w:val="0"/>
        <w:snapToGrid w:val="0"/>
        <w:spacing w:line="360" w:lineRule="auto"/>
        <w:ind w:firstLine="600" w:firstLineChars="250"/>
        <w:rPr>
          <w:rFonts w:hint="eastAsia" w:ascii="宋体" w:cs="宋体"/>
          <w:sz w:val="24"/>
          <w:lang w:val="zh-CN"/>
        </w:rPr>
      </w:pPr>
    </w:p>
    <w:p>
      <w:pPr>
        <w:spacing w:line="320" w:lineRule="exact"/>
        <w:ind w:firstLine="420"/>
        <w:rPr>
          <w:rFonts w:hint="eastAsia" w:asciiTheme="minorEastAsia" w:hAnsiTheme="minorEastAsia"/>
          <w:bCs/>
          <w:color w:val="000000"/>
          <w:kern w:val="12"/>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11</w:t>
      </w:r>
    </w:p>
    <w:p>
      <w:pPr>
        <w:autoSpaceDE w:val="0"/>
        <w:autoSpaceDN w:val="0"/>
        <w:adjustRightInd w:val="0"/>
        <w:spacing w:line="360" w:lineRule="auto"/>
        <w:jc w:val="center"/>
        <w:outlineLvl w:val="0"/>
        <w:rPr>
          <w:rFonts w:ascii="宋体" w:hAnsi="宋体" w:eastAsia="宋体" w:cs="宋体"/>
          <w:b/>
          <w:bCs/>
          <w:sz w:val="24"/>
          <w:szCs w:val="24"/>
        </w:rPr>
      </w:pPr>
      <w:r>
        <w:rPr>
          <w:rFonts w:hint="eastAsia" w:ascii="宋体" w:hAnsi="宋体" w:eastAsia="宋体" w:cs="宋体"/>
          <w:b/>
          <w:bCs/>
          <w:kern w:val="0"/>
          <w:sz w:val="28"/>
        </w:rPr>
        <w:t>中小企业、监狱企业、残疾人福利性单位声明函</w:t>
      </w:r>
    </w:p>
    <w:p>
      <w:pPr>
        <w:pStyle w:val="3"/>
        <w:ind w:firstLine="0" w:firstLineChars="0"/>
        <w:jc w:val="center"/>
        <w:rPr>
          <w:rFonts w:ascii="宋体" w:hAnsi="宋体" w:cs="宋体"/>
        </w:rPr>
      </w:pPr>
      <w:r>
        <w:rPr>
          <w:rFonts w:hint="eastAsia" w:ascii="宋体" w:hAnsi="宋体" w:cs="宋体"/>
          <w:b/>
          <w:bCs/>
          <w:sz w:val="28"/>
          <w:szCs w:val="28"/>
        </w:rPr>
        <w:t>（</w:t>
      </w:r>
      <w:r>
        <w:rPr>
          <w:rFonts w:hint="eastAsia" w:ascii="宋体" w:hAnsi="宋体" w:eastAsia="宋体" w:cs="宋体"/>
          <w:b/>
          <w:bCs/>
          <w:kern w:val="0"/>
          <w:sz w:val="28"/>
        </w:rPr>
        <w:t>一）中小企业声明函</w:t>
      </w:r>
    </w:p>
    <w:p>
      <w:pPr>
        <w:widowControl/>
        <w:spacing w:after="240" w:line="360" w:lineRule="auto"/>
        <w:ind w:firstLine="360" w:firstLineChars="150"/>
        <w:rPr>
          <w:rFonts w:ascii="宋体" w:hAnsi="宋体" w:cs="宋体"/>
          <w:kern w:val="0"/>
          <w:sz w:val="24"/>
        </w:rPr>
      </w:pPr>
      <w:r>
        <w:rPr>
          <w:rFonts w:hint="eastAsia" w:ascii="宋体" w:hAnsi="宋体" w:cs="宋体"/>
          <w:kern w:val="0"/>
          <w:sz w:val="24"/>
        </w:rPr>
        <w:t>本公司郑重声明，根据《政府采购促进中小企业发展暂行办法》（财库[2011]181号的规定，本公司为 </w:t>
      </w:r>
      <w:r>
        <w:rPr>
          <w:rFonts w:hint="eastAsia" w:ascii="宋体" w:hAnsi="宋体" w:cs="宋体"/>
          <w:kern w:val="0"/>
          <w:sz w:val="24"/>
          <w:u w:val="single"/>
        </w:rPr>
        <w:t>     </w:t>
      </w:r>
      <w:r>
        <w:rPr>
          <w:rFonts w:hint="eastAsia" w:ascii="宋体" w:hAnsi="宋体" w:cs="宋体"/>
          <w:kern w:val="0"/>
          <w:sz w:val="24"/>
        </w:rPr>
        <w:t>（请填写：中型、小型、微型）企业。即，本公司同时满足以下条件：</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根据《工业和信息化部、国家统计局、国家发展和改革委员会、财政部关于印发中小企业划型标准规定的通知》（工信部联企业[2011]300号）规定的划分标准，本公司为</w:t>
      </w:r>
      <w:r>
        <w:rPr>
          <w:rFonts w:hint="eastAsia" w:ascii="宋体" w:hAnsi="宋体" w:cs="宋体"/>
          <w:kern w:val="0"/>
          <w:sz w:val="24"/>
          <w:u w:val="single"/>
        </w:rPr>
        <w:t>      </w:t>
      </w:r>
      <w:r>
        <w:rPr>
          <w:rFonts w:hint="eastAsia" w:ascii="宋体" w:hAnsi="宋体" w:cs="宋体"/>
          <w:kern w:val="0"/>
          <w:sz w:val="24"/>
        </w:rPr>
        <w:t>（请填写：中型、小型、微型）企业。</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本公司参加</w:t>
      </w:r>
      <w:r>
        <w:rPr>
          <w:rFonts w:hint="eastAsia" w:ascii="宋体" w:hAnsi="宋体" w:cs="宋体"/>
          <w:kern w:val="0"/>
          <w:sz w:val="24"/>
          <w:u w:val="single"/>
        </w:rPr>
        <w:t>             </w:t>
      </w:r>
      <w:r>
        <w:rPr>
          <w:rFonts w:hint="eastAsia" w:ascii="宋体" w:hAnsi="宋体" w:cs="宋体"/>
          <w:kern w:val="0"/>
          <w:sz w:val="24"/>
        </w:rPr>
        <w:t>单位的</w:t>
      </w:r>
      <w:r>
        <w:rPr>
          <w:rFonts w:hint="eastAsia" w:ascii="宋体" w:hAnsi="宋体" w:cs="宋体"/>
          <w:kern w:val="0"/>
          <w:sz w:val="24"/>
          <w:u w:val="single"/>
        </w:rPr>
        <w:t>        </w:t>
      </w:r>
      <w:r>
        <w:rPr>
          <w:rFonts w:hint="eastAsia" w:ascii="宋体" w:hAnsi="宋体" w:cs="宋体"/>
          <w:kern w:val="0"/>
          <w:sz w:val="24"/>
        </w:rPr>
        <w:t>项目采购活动提供本企业制造的货物，由本企业承担工程、提供服务，或者提供其他</w:t>
      </w:r>
      <w:r>
        <w:rPr>
          <w:rFonts w:hint="eastAsia" w:ascii="宋体" w:hAnsi="宋体" w:cs="宋体"/>
          <w:kern w:val="0"/>
          <w:sz w:val="24"/>
          <w:u w:val="single"/>
        </w:rPr>
        <w:t>      </w:t>
      </w:r>
      <w:r>
        <w:rPr>
          <w:rFonts w:hint="eastAsia" w:ascii="宋体" w:hAnsi="宋体" w:cs="宋体"/>
          <w:kern w:val="0"/>
          <w:sz w:val="24"/>
        </w:rPr>
        <w:t>（请填写：中型、小型、微型）企业制造的货物。本条所称货物不包括使用大型企业注册商标的货物。</w:t>
      </w:r>
    </w:p>
    <w:p>
      <w:pPr>
        <w:widowControl/>
        <w:numPr>
          <w:ilvl w:val="0"/>
          <w:numId w:val="4"/>
        </w:numPr>
        <w:spacing w:after="240" w:line="360" w:lineRule="auto"/>
        <w:ind w:firstLine="480" w:firstLineChars="200"/>
        <w:rPr>
          <w:rFonts w:ascii="宋体" w:hAnsi="宋体" w:cs="宋体"/>
          <w:kern w:val="0"/>
          <w:sz w:val="24"/>
        </w:rPr>
      </w:pPr>
      <w:r>
        <w:rPr>
          <w:rFonts w:hint="eastAsia" w:ascii="宋体" w:hAnsi="宋体" w:cs="宋体"/>
          <w:kern w:val="0"/>
          <w:sz w:val="24"/>
        </w:rPr>
        <w:t>本公司对上述声明的真实性负责。如有虚假，将依法承担相应责任。</w:t>
      </w:r>
    </w:p>
    <w:p>
      <w:pPr>
        <w:widowControl/>
        <w:spacing w:after="240" w:line="360" w:lineRule="auto"/>
        <w:ind w:firstLine="6240" w:firstLineChars="2600"/>
        <w:rPr>
          <w:rFonts w:ascii="宋体" w:hAnsi="宋体" w:cs="宋体"/>
          <w:kern w:val="0"/>
          <w:sz w:val="24"/>
        </w:rPr>
      </w:pP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企业名称（盖章）：   </w:t>
      </w:r>
    </w:p>
    <w:p>
      <w:pPr>
        <w:widowControl/>
        <w:spacing w:after="240" w:line="360" w:lineRule="auto"/>
        <w:ind w:firstLine="4200" w:firstLineChars="1750"/>
        <w:rPr>
          <w:rFonts w:ascii="宋体" w:hAnsi="宋体" w:cs="宋体"/>
          <w:kern w:val="0"/>
          <w:sz w:val="24"/>
        </w:rPr>
      </w:pPr>
      <w:r>
        <w:rPr>
          <w:rFonts w:hint="eastAsia" w:ascii="宋体" w:hAnsi="宋体" w:cs="宋体"/>
          <w:kern w:val="0"/>
          <w:sz w:val="24"/>
        </w:rPr>
        <w:t>日  期： </w:t>
      </w:r>
    </w:p>
    <w:p>
      <w:pPr>
        <w:pStyle w:val="3"/>
        <w:ind w:firstLine="210"/>
        <w:rPr>
          <w:rFonts w:ascii="宋体" w:hAnsi="宋体" w:cs="宋体"/>
        </w:rPr>
      </w:pPr>
    </w:p>
    <w:p>
      <w:pPr>
        <w:autoSpaceDE w:val="0"/>
        <w:autoSpaceDN w:val="0"/>
        <w:adjustRightInd w:val="0"/>
        <w:spacing w:line="360" w:lineRule="auto"/>
        <w:jc w:val="center"/>
        <w:outlineLvl w:val="0"/>
        <w:rPr>
          <w:rFonts w:ascii="宋体" w:hAnsi="宋体" w:cs="宋体"/>
          <w:b/>
          <w:spacing w:val="6"/>
          <w:sz w:val="32"/>
          <w:szCs w:val="32"/>
        </w:rPr>
      </w:pPr>
      <w:r>
        <w:rPr>
          <w:rFonts w:hint="eastAsia" w:ascii="宋体" w:hAnsi="宋体" w:cs="宋体"/>
          <w:b/>
          <w:spacing w:val="6"/>
          <w:sz w:val="32"/>
          <w:szCs w:val="32"/>
        </w:rPr>
        <w:br w:type="page"/>
      </w:r>
      <w:r>
        <w:rPr>
          <w:rFonts w:hint="eastAsia" w:ascii="宋体" w:hAnsi="宋体" w:eastAsia="宋体" w:cs="宋体"/>
          <w:b/>
          <w:bCs/>
          <w:kern w:val="0"/>
          <w:sz w:val="28"/>
        </w:rPr>
        <w:t>（二）残疾人福利性单位声明函</w:t>
      </w:r>
    </w:p>
    <w:p>
      <w:pPr>
        <w:spacing w:line="588" w:lineRule="exact"/>
        <w:rPr>
          <w:rFonts w:ascii="宋体" w:hAnsi="宋体" w:cs="宋体"/>
          <w:b/>
          <w:spacing w:val="6"/>
          <w:sz w:val="30"/>
          <w:szCs w:val="30"/>
        </w:rPr>
      </w:pP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本单位郑重声明，根据《财政部 民政部 中国残疾人联合会关于促进残疾人就业政府采购政策的通知》（财库</w:t>
      </w:r>
      <w:r>
        <w:rPr>
          <w:rFonts w:hint="eastAsia" w:ascii="宋体" w:hAnsi="宋体" w:cs="宋体"/>
          <w:sz w:val="24"/>
          <w:szCs w:val="24"/>
        </w:rPr>
        <w:t>〔2017〕 141</w:t>
      </w:r>
      <w:r>
        <w:rPr>
          <w:rFonts w:hint="eastAsia" w:ascii="宋体" w:hAnsi="宋体" w:cs="宋体"/>
          <w:spacing w:val="6"/>
          <w:sz w:val="24"/>
          <w:szCs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ascii="宋体" w:hAnsi="宋体" w:cs="宋体"/>
          <w:spacing w:val="6"/>
          <w:sz w:val="24"/>
          <w:szCs w:val="24"/>
        </w:rPr>
      </w:pPr>
      <w:r>
        <w:rPr>
          <w:rFonts w:hint="eastAsia" w:ascii="宋体" w:hAnsi="宋体" w:cs="宋体"/>
          <w:spacing w:val="6"/>
          <w:sz w:val="24"/>
          <w:szCs w:val="24"/>
        </w:rPr>
        <w:t>本单位对上述声明的真实性负责。如有虚假，将依法承担相应责任。</w:t>
      </w:r>
    </w:p>
    <w:p>
      <w:pPr>
        <w:spacing w:line="588" w:lineRule="exact"/>
        <w:ind w:firstLine="504" w:firstLineChars="200"/>
        <w:rPr>
          <w:rFonts w:ascii="宋体" w:hAnsi="宋体" w:cs="宋体"/>
          <w:spacing w:val="6"/>
          <w:sz w:val="24"/>
          <w:szCs w:val="24"/>
        </w:rPr>
      </w:pPr>
    </w:p>
    <w:p>
      <w:pPr>
        <w:spacing w:line="588" w:lineRule="exact"/>
        <w:ind w:firstLine="504" w:firstLineChars="200"/>
        <w:rPr>
          <w:rFonts w:ascii="宋体" w:hAnsi="宋体" w:cs="宋体"/>
          <w:color w:val="0000FF"/>
          <w:spacing w:val="6"/>
          <w:sz w:val="24"/>
          <w:szCs w:val="24"/>
        </w:rPr>
      </w:pP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color w:val="0000FF"/>
          <w:spacing w:val="6"/>
          <w:sz w:val="24"/>
          <w:szCs w:val="24"/>
        </w:rPr>
        <w:t xml:space="preserve">           </w:t>
      </w:r>
      <w:r>
        <w:rPr>
          <w:rFonts w:hint="eastAsia" w:ascii="宋体" w:hAnsi="宋体" w:cs="宋体"/>
          <w:spacing w:val="6"/>
          <w:sz w:val="24"/>
          <w:szCs w:val="24"/>
        </w:rPr>
        <w:t xml:space="preserve">    单位名称（盖章）：</w:t>
      </w:r>
    </w:p>
    <w:p>
      <w:pPr>
        <w:tabs>
          <w:tab w:val="left" w:pos="4860"/>
        </w:tabs>
        <w:spacing w:line="588" w:lineRule="exact"/>
        <w:ind w:right="1560" w:firstLine="504" w:firstLineChars="200"/>
        <w:jc w:val="center"/>
        <w:rPr>
          <w:rFonts w:ascii="宋体" w:hAnsi="宋体" w:cs="宋体"/>
          <w:spacing w:val="6"/>
          <w:sz w:val="24"/>
          <w:szCs w:val="24"/>
        </w:rPr>
      </w:pPr>
      <w:r>
        <w:rPr>
          <w:rFonts w:hint="eastAsia" w:ascii="宋体" w:hAnsi="宋体" w:cs="宋体"/>
          <w:spacing w:val="6"/>
          <w:sz w:val="24"/>
          <w:szCs w:val="24"/>
        </w:rPr>
        <w:t xml:space="preserve">       日  期：</w:t>
      </w:r>
    </w:p>
    <w:p>
      <w:pPr>
        <w:pStyle w:val="3"/>
        <w:ind w:firstLine="210"/>
        <w:rPr>
          <w:rFonts w:ascii="宋体" w:hAnsi="宋体" w:cs="宋体"/>
        </w:rPr>
      </w:pPr>
    </w:p>
    <w:p>
      <w:pPr>
        <w:pStyle w:val="3"/>
        <w:ind w:firstLine="210"/>
        <w:rPr>
          <w:rFonts w:ascii="宋体" w:hAnsi="宋体" w:cs="宋体"/>
        </w:rPr>
      </w:pPr>
    </w:p>
    <w:p>
      <w:pPr>
        <w:spacing w:line="320" w:lineRule="exact"/>
        <w:ind w:left="2" w:firstLine="538" w:firstLineChars="149"/>
        <w:rPr>
          <w:rFonts w:ascii="宋体" w:hAnsi="宋体"/>
          <w:b/>
          <w:bCs/>
          <w:color w:val="000000"/>
          <w:sz w:val="36"/>
          <w:szCs w:val="36"/>
        </w:rPr>
      </w:pPr>
    </w:p>
    <w:p>
      <w:pPr>
        <w:autoSpaceDE w:val="0"/>
        <w:autoSpaceDN w:val="0"/>
        <w:adjustRightInd w:val="0"/>
        <w:spacing w:line="360" w:lineRule="auto"/>
        <w:jc w:val="left"/>
        <w:rPr>
          <w:rFonts w:hint="eastAsia" w:ascii="宋体" w:hAnsi="宋体" w:cs="宋体"/>
          <w:bCs/>
          <w:color w:val="auto"/>
          <w:sz w:val="24"/>
          <w:highlight w:val="none"/>
        </w:rPr>
      </w:pPr>
    </w:p>
    <w:p>
      <w:pPr>
        <w:autoSpaceDE w:val="0"/>
        <w:autoSpaceDN w:val="0"/>
        <w:adjustRightInd w:val="0"/>
        <w:snapToGrid w:val="0"/>
        <w:spacing w:line="360" w:lineRule="auto"/>
        <w:jc w:val="left"/>
        <w:rPr>
          <w:rFonts w:ascii="宋体" w:hAnsi="宋体" w:cs="宋体"/>
          <w:color w:val="0000FF"/>
          <w:spacing w:val="6"/>
          <w:sz w:val="24"/>
          <w:szCs w:val="24"/>
        </w:rPr>
      </w:pPr>
    </w:p>
    <w:p>
      <w:pPr>
        <w:spacing w:line="320" w:lineRule="exact"/>
        <w:ind w:firstLine="420"/>
        <w:rPr>
          <w:rFonts w:asciiTheme="minorEastAsia" w:hAnsiTheme="minorEastAsia"/>
          <w:bCs/>
          <w:color w:val="000000"/>
          <w:kern w:val="12"/>
          <w:sz w:val="24"/>
          <w:szCs w:val="24"/>
        </w:rPr>
      </w:pPr>
      <w:r>
        <w:rPr>
          <w:rFonts w:hint="eastAsia" w:asciiTheme="minorEastAsia" w:hAnsiTheme="minorEastAsia"/>
          <w:bCs/>
          <w:color w:val="000000"/>
          <w:kern w:val="12"/>
          <w:sz w:val="24"/>
          <w:szCs w:val="24"/>
        </w:rPr>
        <w:t>附件</w:t>
      </w:r>
      <w:r>
        <w:rPr>
          <w:rFonts w:hint="eastAsia" w:asciiTheme="minorEastAsia" w:hAnsiTheme="minorEastAsia"/>
          <w:bCs/>
          <w:color w:val="000000"/>
          <w:kern w:val="12"/>
          <w:sz w:val="24"/>
          <w:szCs w:val="24"/>
          <w:lang w:val="en-US" w:eastAsia="zh-CN"/>
        </w:rPr>
        <w:t>12</w:t>
      </w:r>
    </w:p>
    <w:p>
      <w:pPr>
        <w:autoSpaceDE w:val="0"/>
        <w:autoSpaceDN w:val="0"/>
        <w:adjustRightInd w:val="0"/>
        <w:spacing w:line="360" w:lineRule="auto"/>
        <w:jc w:val="center"/>
        <w:outlineLvl w:val="0"/>
        <w:rPr>
          <w:rFonts w:ascii="宋体" w:hAnsi="宋体" w:cs="宋体"/>
          <w:b/>
          <w:bCs/>
          <w:sz w:val="28"/>
          <w:szCs w:val="28"/>
          <w:lang w:val="zh-CN"/>
        </w:rPr>
      </w:pPr>
    </w:p>
    <w:p>
      <w:pPr>
        <w:spacing w:line="588" w:lineRule="exact"/>
        <w:jc w:val="center"/>
        <w:rPr>
          <w:rFonts w:ascii="宋体" w:hAnsi="宋体" w:cs="宋体"/>
          <w:b/>
          <w:spacing w:val="6"/>
          <w:sz w:val="32"/>
          <w:szCs w:val="32"/>
          <w:lang w:val="zh-CN"/>
        </w:rPr>
      </w:pPr>
      <w:r>
        <w:rPr>
          <w:rFonts w:hint="eastAsia" w:ascii="宋体" w:hAnsi="宋体" w:cs="宋体"/>
          <w:b/>
          <w:spacing w:val="6"/>
          <w:sz w:val="32"/>
          <w:szCs w:val="32"/>
          <w:lang w:val="zh-CN"/>
        </w:rPr>
        <w:t>其他证明资料</w:t>
      </w:r>
    </w:p>
    <w:p>
      <w:pPr>
        <w:pStyle w:val="3"/>
        <w:ind w:firstLine="630" w:firstLineChars="300"/>
        <w:jc w:val="center"/>
        <w:rPr>
          <w:rFonts w:ascii="宋体" w:hAnsi="宋体" w:cs="宋体"/>
        </w:rPr>
      </w:pPr>
    </w:p>
    <w:p>
      <w:pPr>
        <w:pStyle w:val="3"/>
        <w:ind w:firstLine="723" w:firstLineChars="300"/>
        <w:jc w:val="center"/>
        <w:rPr>
          <w:rFonts w:ascii="宋体" w:hAnsi="宋体" w:cs="宋体"/>
          <w:b/>
          <w:sz w:val="24"/>
        </w:rPr>
      </w:pPr>
      <w:r>
        <w:rPr>
          <w:rFonts w:hint="eastAsia" w:ascii="宋体" w:hAnsi="宋体" w:cs="宋体"/>
          <w:b/>
          <w:sz w:val="24"/>
        </w:rPr>
        <w:t>招标文件所要求的其他证明资料（格式自拟）。</w:t>
      </w:r>
    </w:p>
    <w:p>
      <w:pPr>
        <w:pStyle w:val="3"/>
        <w:ind w:firstLine="361"/>
        <w:jc w:val="center"/>
        <w:rPr>
          <w:rFonts w:ascii="宋体" w:hAnsi="宋体"/>
          <w:b/>
          <w:bCs/>
          <w:color w:val="000000"/>
          <w:sz w:val="36"/>
          <w:szCs w:val="36"/>
        </w:rPr>
      </w:pPr>
    </w:p>
    <w:p/>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Arial">
    <w:panose1 w:val="020B0604020202020204"/>
    <w:charset w:val="00"/>
    <w:family w:val="swiss"/>
    <w:pitch w:val="default"/>
    <w:sig w:usb0="E0002AFF" w:usb1="C0007843" w:usb2="00000009" w:usb3="00000000" w:csb0="400001FF" w:csb1="FFFF0000"/>
  </w:font>
  <w:font w:name="微软简隶书">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隶书">
    <w:panose1 w:val="02010800040101010101"/>
    <w:charset w:val="86"/>
    <w:family w:val="auto"/>
    <w:pitch w:val="default"/>
    <w:sig w:usb0="00000001" w:usb1="080F0000" w:usb2="00000000" w:usb3="00000000" w:csb0="00040000" w:csb1="00000000"/>
  </w:font>
  <w:font w:name="仿宋_GB2312">
    <w:altName w:val="仿宋"/>
    <w:panose1 w:val="00000000000000000000"/>
    <w:charset w:val="00"/>
    <w:family w:val="auto"/>
    <w:pitch w:val="default"/>
    <w:sig w:usb0="00000000" w:usb1="00000000" w:usb2="00000000" w:usb3="00000000" w:csb0="00040001" w:csb1="00000000"/>
  </w:font>
  <w:font w:name="微软简隶书">
    <w:altName w:val="黑体"/>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A00002EF" w:usb1="4000207B" w:usb2="00000000" w:usb3="00000000" w:csb0="2000019F" w:csb1="00000000"/>
  </w:font>
  <w:font w:name="Arial Unicode MS">
    <w:panose1 w:val="020B0604020202020204"/>
    <w:charset w:val="86"/>
    <w:family w:val="swiss"/>
    <w:pitch w:val="default"/>
    <w:sig w:usb0="FFFFFFFF" w:usb1="E9FFFFFF" w:usb2="0000003F" w:usb3="00000000" w:csb0="603F01FF" w:csb1="FFFF0000"/>
  </w:font>
  <w:font w:name="inheri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MingLiU">
    <w:panose1 w:val="02020509000000000000"/>
    <w:charset w:val="88"/>
    <w:family w:val="modern"/>
    <w:pitch w:val="default"/>
    <w:sig w:usb0="A00002FF" w:usb1="28CFFCFA" w:usb2="00000016" w:usb3="00000000" w:csb0="00100001" w:csb1="00000000"/>
  </w:font>
  <w:font w:name="hakuyoxingshu7000">
    <w:altName w:val="宋体"/>
    <w:panose1 w:val="02000600000000000000"/>
    <w:charset w:val="86"/>
    <w:family w:val="auto"/>
    <w:pitch w:val="default"/>
    <w:sig w:usb0="00000000" w:usb1="00000000" w:usb2="0000003F" w:usb3="00000000" w:csb0="603F00FF" w:csb1="FFFF0000"/>
  </w:font>
  <w:font w:name="ArialMT">
    <w:altName w:val="宋体"/>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宋体..">
    <w:altName w:val="宋体"/>
    <w:panose1 w:val="00000000000000000000"/>
    <w:charset w:val="86"/>
    <w:family w:val="roma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宋体"/>
    <w:panose1 w:val="02010600030101010101"/>
    <w:charset w:val="86"/>
    <w:family w:val="auto"/>
    <w:pitch w:val="default"/>
    <w:sig w:usb0="00000000" w:usb1="00000000" w:usb2="00000016" w:usb3="00000000" w:csb0="0004000F" w:csb1="00000000"/>
  </w:font>
  <w:font w:name="Microsoft Yahei Font">
    <w:altName w:val="Courier New"/>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10006FF" w:usb1="4000205B" w:usb2="00000010" w:usb3="00000000" w:csb0="2000019F" w:csb1="00000000"/>
  </w:font>
  <w:font w:name="等线">
    <w:altName w:val="Courier New"/>
    <w:panose1 w:val="00000000000000000000"/>
    <w:charset w:val="00"/>
    <w:family w:val="auto"/>
    <w:pitch w:val="default"/>
    <w:sig w:usb0="00000000" w:usb1="00000000" w:usb2="00000000" w:usb3="00000000" w:csb0="00000000" w:csb1="00000000"/>
  </w:font>
  <w:font w:name="����">
    <w:altName w:val="宋体"/>
    <w:panose1 w:val="00000000000000000000"/>
    <w:charset w:val="00"/>
    <w:family w:val="auto"/>
    <w:pitch w:val="default"/>
    <w:sig w:usb0="00000000" w:usb1="00000000" w:usb2="00000000" w:usb3="00000000" w:csb0="00040001" w:csb1="00000000"/>
  </w:font>
  <w:font w:name="CG Times">
    <w:altName w:val="Traditional Arabic"/>
    <w:panose1 w:val="02020603050405020304"/>
    <w:charset w:val="00"/>
    <w:family w:val="auto"/>
    <w:pitch w:val="default"/>
    <w:sig w:usb0="00000000" w:usb1="00000000" w:usb2="00000000" w:usb3="00000000" w:csb0="00000000" w:csb1="00000000"/>
  </w:font>
  <w:font w:name="MingLiU_HKSCS">
    <w:panose1 w:val="02020500000000000000"/>
    <w:charset w:val="88"/>
    <w:family w:val="roman"/>
    <w:pitch w:val="default"/>
    <w:sig w:usb0="A00002FF" w:usb1="38CFFCFA" w:usb2="00000016" w:usb3="00000000" w:csb0="00100001" w:csb1="00000000"/>
  </w:font>
  <w:font w:name="PMingLiU">
    <w:panose1 w:val="02020500000000000000"/>
    <w:charset w:val="88"/>
    <w:family w:val="auto"/>
    <w:pitch w:val="default"/>
    <w:sig w:usb0="A00002FF" w:usb1="28CFFCFA" w:usb2="00000016" w:usb3="00000000" w:csb0="00100001" w:csb1="00000000"/>
  </w:font>
  <w:font w:name="Palatino Linotype">
    <w:panose1 w:val="02040502050505030304"/>
    <w:charset w:val="00"/>
    <w:family w:val="auto"/>
    <w:pitch w:val="default"/>
    <w:sig w:usb0="E0000287" w:usb1="40000013" w:usb2="00000000" w:usb3="00000000" w:csb0="2000019F" w:csb1="00000000"/>
  </w:font>
  <w:font w:name="Lucida Sans Unicode">
    <w:panose1 w:val="020B0602030504020204"/>
    <w:charset w:val="00"/>
    <w:family w:val="auto"/>
    <w:pitch w:val="default"/>
    <w:sig w:usb0="80001AFF" w:usb1="0000396B" w:usb2="00000000" w:usb3="00000000" w:csb0="200000BF" w:csb1="D7F70000"/>
  </w:font>
  <w:font w:name="EU-F1">
    <w:altName w:val="宋体"/>
    <w:panose1 w:val="00000000000000000000"/>
    <w:charset w:val="86"/>
    <w:family w:val="script"/>
    <w:pitch w:val="default"/>
    <w:sig w:usb0="00000000" w:usb1="00000000" w:usb2="00000010" w:usb3="00000000" w:csb0="00040000" w:csb1="00000000"/>
  </w:font>
  <w:font w:name="ËÎÌå">
    <w:altName w:val="Arial"/>
    <w:panose1 w:val="00000000000000000000"/>
    <w:charset w:val="00"/>
    <w:family w:val="swiss"/>
    <w:pitch w:val="default"/>
    <w:sig w:usb0="00000000" w:usb1="00000000" w:usb2="00000000" w:usb3="00000000" w:csb0="00000001" w:csb1="00000000"/>
  </w:font>
  <w:font w:name="Traditional Arabic">
    <w:panose1 w:val="02020603050405020304"/>
    <w:charset w:val="00"/>
    <w:family w:val="auto"/>
    <w:pitch w:val="default"/>
    <w:sig w:usb0="00006003" w:usb1="80000000" w:usb2="00000008" w:usb3="00000000" w:csb0="00000041" w:csb1="20080000"/>
  </w:font>
  <w:font w:name="Helvetica">
    <w:altName w:val="Arial"/>
    <w:panose1 w:val="020B0604020202020204"/>
    <w:charset w:val="00"/>
    <w:family w:val="swiss"/>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pict>
        <v:shape id="_x0000_s1025" o:spid="_x0000_s102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0"/>
                </w:pPr>
                <w:r>
                  <w:fldChar w:fldCharType="begin"/>
                </w:r>
                <w:r>
                  <w:instrText xml:space="preserve"> PAGE  \* MERGEFORMAT </w:instrText>
                </w:r>
                <w:r>
                  <w:fldChar w:fldCharType="separate"/>
                </w:r>
                <w:r>
                  <w:t>43</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multilevel"/>
    <w:tmpl w:val="00000014"/>
    <w:lvl w:ilvl="0" w:tentative="0">
      <w:start w:val="1"/>
      <w:numFmt w:val="decimal"/>
      <w:pStyle w:val="31"/>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524FF4D"/>
    <w:multiLevelType w:val="singleLevel"/>
    <w:tmpl w:val="5524FF4D"/>
    <w:lvl w:ilvl="0" w:tentative="0">
      <w:start w:val="1"/>
      <w:numFmt w:val="decimal"/>
      <w:suff w:val="nothing"/>
      <w:lvlText w:val="%1．"/>
      <w:lvlJc w:val="left"/>
    </w:lvl>
  </w:abstractNum>
  <w:abstractNum w:abstractNumId="2">
    <w:nsid w:val="59F817C2"/>
    <w:multiLevelType w:val="singleLevel"/>
    <w:tmpl w:val="59F817C2"/>
    <w:lvl w:ilvl="0" w:tentative="0">
      <w:start w:val="2"/>
      <w:numFmt w:val="chineseCounting"/>
      <w:suff w:val="space"/>
      <w:lvlText w:val="第%1章"/>
      <w:lvlJc w:val="left"/>
    </w:lvl>
  </w:abstractNum>
  <w:abstractNum w:abstractNumId="3">
    <w:nsid w:val="5A431315"/>
    <w:multiLevelType w:val="singleLevel"/>
    <w:tmpl w:val="5A431315"/>
    <w:lvl w:ilvl="0" w:tentative="0">
      <w:start w:val="3"/>
      <w:numFmt w:val="chineseCounting"/>
      <w:suff w:val="nothing"/>
      <w:lvlText w:val="%1、"/>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C5D4F"/>
    <w:rsid w:val="000055C9"/>
    <w:rsid w:val="00007A86"/>
    <w:rsid w:val="00007AE8"/>
    <w:rsid w:val="000151E0"/>
    <w:rsid w:val="00032590"/>
    <w:rsid w:val="00064AEF"/>
    <w:rsid w:val="000664B8"/>
    <w:rsid w:val="000913A8"/>
    <w:rsid w:val="0009193B"/>
    <w:rsid w:val="000A31BE"/>
    <w:rsid w:val="000B59B3"/>
    <w:rsid w:val="000C13F5"/>
    <w:rsid w:val="000C2BA7"/>
    <w:rsid w:val="000D6E5C"/>
    <w:rsid w:val="000E2789"/>
    <w:rsid w:val="000E46C0"/>
    <w:rsid w:val="000E66A3"/>
    <w:rsid w:val="00100BFD"/>
    <w:rsid w:val="0010421D"/>
    <w:rsid w:val="001103EB"/>
    <w:rsid w:val="0011475D"/>
    <w:rsid w:val="00114CEC"/>
    <w:rsid w:val="001161A4"/>
    <w:rsid w:val="00127F24"/>
    <w:rsid w:val="00147559"/>
    <w:rsid w:val="001640CC"/>
    <w:rsid w:val="00167882"/>
    <w:rsid w:val="00170571"/>
    <w:rsid w:val="001847E3"/>
    <w:rsid w:val="00196262"/>
    <w:rsid w:val="001A5DBB"/>
    <w:rsid w:val="001A635C"/>
    <w:rsid w:val="001A7B04"/>
    <w:rsid w:val="001B2F2B"/>
    <w:rsid w:val="001C36CA"/>
    <w:rsid w:val="001E3973"/>
    <w:rsid w:val="001E68E4"/>
    <w:rsid w:val="001F254C"/>
    <w:rsid w:val="001F6F79"/>
    <w:rsid w:val="002128A2"/>
    <w:rsid w:val="002231F8"/>
    <w:rsid w:val="00225EA9"/>
    <w:rsid w:val="0023747F"/>
    <w:rsid w:val="00240331"/>
    <w:rsid w:val="002424A4"/>
    <w:rsid w:val="0025173A"/>
    <w:rsid w:val="002555BF"/>
    <w:rsid w:val="00263A74"/>
    <w:rsid w:val="0026761F"/>
    <w:rsid w:val="002715B2"/>
    <w:rsid w:val="00272B06"/>
    <w:rsid w:val="002853EA"/>
    <w:rsid w:val="00294A71"/>
    <w:rsid w:val="002B32E4"/>
    <w:rsid w:val="002C493E"/>
    <w:rsid w:val="002D0F02"/>
    <w:rsid w:val="002D0FB3"/>
    <w:rsid w:val="002F0F93"/>
    <w:rsid w:val="002F2859"/>
    <w:rsid w:val="002F3133"/>
    <w:rsid w:val="003076E3"/>
    <w:rsid w:val="003223F3"/>
    <w:rsid w:val="00335ECB"/>
    <w:rsid w:val="00341228"/>
    <w:rsid w:val="00341CCA"/>
    <w:rsid w:val="003541B7"/>
    <w:rsid w:val="00364C64"/>
    <w:rsid w:val="003670FC"/>
    <w:rsid w:val="0037194A"/>
    <w:rsid w:val="003744B8"/>
    <w:rsid w:val="00393DB6"/>
    <w:rsid w:val="003A200A"/>
    <w:rsid w:val="003C4395"/>
    <w:rsid w:val="003E09A0"/>
    <w:rsid w:val="003E5507"/>
    <w:rsid w:val="00414A54"/>
    <w:rsid w:val="00417B36"/>
    <w:rsid w:val="00430E1C"/>
    <w:rsid w:val="00441ED7"/>
    <w:rsid w:val="00442BDE"/>
    <w:rsid w:val="00465E6C"/>
    <w:rsid w:val="00467599"/>
    <w:rsid w:val="00467A8E"/>
    <w:rsid w:val="00484CBF"/>
    <w:rsid w:val="0048646F"/>
    <w:rsid w:val="00487B3D"/>
    <w:rsid w:val="00490416"/>
    <w:rsid w:val="00491042"/>
    <w:rsid w:val="00495770"/>
    <w:rsid w:val="004B3B4A"/>
    <w:rsid w:val="004C53B6"/>
    <w:rsid w:val="004C5D4F"/>
    <w:rsid w:val="004C7706"/>
    <w:rsid w:val="004D27CE"/>
    <w:rsid w:val="004D3B9D"/>
    <w:rsid w:val="004D53D9"/>
    <w:rsid w:val="004D6AFF"/>
    <w:rsid w:val="004D6F45"/>
    <w:rsid w:val="004E3A99"/>
    <w:rsid w:val="004E506D"/>
    <w:rsid w:val="004F41B7"/>
    <w:rsid w:val="00513C88"/>
    <w:rsid w:val="0051465F"/>
    <w:rsid w:val="00516E4F"/>
    <w:rsid w:val="00525714"/>
    <w:rsid w:val="00526808"/>
    <w:rsid w:val="005268A1"/>
    <w:rsid w:val="005554D2"/>
    <w:rsid w:val="005871C3"/>
    <w:rsid w:val="00590465"/>
    <w:rsid w:val="00590AE4"/>
    <w:rsid w:val="00591D12"/>
    <w:rsid w:val="005963B6"/>
    <w:rsid w:val="0059674B"/>
    <w:rsid w:val="005A2DB4"/>
    <w:rsid w:val="005A3B2C"/>
    <w:rsid w:val="005A4FE8"/>
    <w:rsid w:val="005B5BCB"/>
    <w:rsid w:val="005B7C45"/>
    <w:rsid w:val="005C45AA"/>
    <w:rsid w:val="005C5380"/>
    <w:rsid w:val="005F596C"/>
    <w:rsid w:val="005F659C"/>
    <w:rsid w:val="00601CED"/>
    <w:rsid w:val="00623FFB"/>
    <w:rsid w:val="00636AAD"/>
    <w:rsid w:val="006553E9"/>
    <w:rsid w:val="006571A6"/>
    <w:rsid w:val="006A4A55"/>
    <w:rsid w:val="006A6B52"/>
    <w:rsid w:val="006B0FFF"/>
    <w:rsid w:val="006B3053"/>
    <w:rsid w:val="006B6406"/>
    <w:rsid w:val="006C5177"/>
    <w:rsid w:val="006C5BF6"/>
    <w:rsid w:val="006E5536"/>
    <w:rsid w:val="006F7C56"/>
    <w:rsid w:val="00714F2B"/>
    <w:rsid w:val="00736366"/>
    <w:rsid w:val="0076629A"/>
    <w:rsid w:val="007676B7"/>
    <w:rsid w:val="007704D9"/>
    <w:rsid w:val="0077330C"/>
    <w:rsid w:val="00775C6D"/>
    <w:rsid w:val="0077799E"/>
    <w:rsid w:val="00777AEF"/>
    <w:rsid w:val="00782601"/>
    <w:rsid w:val="00792ECF"/>
    <w:rsid w:val="007A3DC5"/>
    <w:rsid w:val="007A5349"/>
    <w:rsid w:val="007B1AD4"/>
    <w:rsid w:val="007B3590"/>
    <w:rsid w:val="007C20A3"/>
    <w:rsid w:val="007C29DE"/>
    <w:rsid w:val="007C4532"/>
    <w:rsid w:val="007C7B6F"/>
    <w:rsid w:val="007E0FFD"/>
    <w:rsid w:val="007E187B"/>
    <w:rsid w:val="007F0C5B"/>
    <w:rsid w:val="007F26FA"/>
    <w:rsid w:val="008113F2"/>
    <w:rsid w:val="00821815"/>
    <w:rsid w:val="00821A45"/>
    <w:rsid w:val="00825BEE"/>
    <w:rsid w:val="00832096"/>
    <w:rsid w:val="00832B02"/>
    <w:rsid w:val="008338F4"/>
    <w:rsid w:val="00835E10"/>
    <w:rsid w:val="00836432"/>
    <w:rsid w:val="00841E7C"/>
    <w:rsid w:val="00851B8B"/>
    <w:rsid w:val="00851F46"/>
    <w:rsid w:val="0085245B"/>
    <w:rsid w:val="0085270A"/>
    <w:rsid w:val="008572BC"/>
    <w:rsid w:val="008751D1"/>
    <w:rsid w:val="00886E0F"/>
    <w:rsid w:val="008873F4"/>
    <w:rsid w:val="0088778D"/>
    <w:rsid w:val="008B2A02"/>
    <w:rsid w:val="008D1611"/>
    <w:rsid w:val="008D31C9"/>
    <w:rsid w:val="008D5FDC"/>
    <w:rsid w:val="008E4B7A"/>
    <w:rsid w:val="008F7187"/>
    <w:rsid w:val="00903B53"/>
    <w:rsid w:val="00905236"/>
    <w:rsid w:val="00911058"/>
    <w:rsid w:val="009146F0"/>
    <w:rsid w:val="009153F6"/>
    <w:rsid w:val="009173B4"/>
    <w:rsid w:val="009210A5"/>
    <w:rsid w:val="00923243"/>
    <w:rsid w:val="00940033"/>
    <w:rsid w:val="009442B2"/>
    <w:rsid w:val="00966780"/>
    <w:rsid w:val="00966FB5"/>
    <w:rsid w:val="00974D49"/>
    <w:rsid w:val="00975F81"/>
    <w:rsid w:val="0099315B"/>
    <w:rsid w:val="00993525"/>
    <w:rsid w:val="009A2EEC"/>
    <w:rsid w:val="009A3906"/>
    <w:rsid w:val="009A602C"/>
    <w:rsid w:val="009B2878"/>
    <w:rsid w:val="009C12AB"/>
    <w:rsid w:val="009C497B"/>
    <w:rsid w:val="009D1790"/>
    <w:rsid w:val="009E4208"/>
    <w:rsid w:val="009F1D54"/>
    <w:rsid w:val="009F302E"/>
    <w:rsid w:val="00A06BFE"/>
    <w:rsid w:val="00A10179"/>
    <w:rsid w:val="00A10699"/>
    <w:rsid w:val="00A23725"/>
    <w:rsid w:val="00A2614F"/>
    <w:rsid w:val="00A5257E"/>
    <w:rsid w:val="00A54DEF"/>
    <w:rsid w:val="00A553D0"/>
    <w:rsid w:val="00A60AB7"/>
    <w:rsid w:val="00A61664"/>
    <w:rsid w:val="00A64E51"/>
    <w:rsid w:val="00A904A1"/>
    <w:rsid w:val="00AA50FE"/>
    <w:rsid w:val="00AB23B7"/>
    <w:rsid w:val="00AC0012"/>
    <w:rsid w:val="00AC2811"/>
    <w:rsid w:val="00AD2B79"/>
    <w:rsid w:val="00AD4051"/>
    <w:rsid w:val="00B00AE9"/>
    <w:rsid w:val="00B035AB"/>
    <w:rsid w:val="00B11839"/>
    <w:rsid w:val="00B23E8D"/>
    <w:rsid w:val="00B25CDC"/>
    <w:rsid w:val="00B36284"/>
    <w:rsid w:val="00B45BE0"/>
    <w:rsid w:val="00B62240"/>
    <w:rsid w:val="00B75688"/>
    <w:rsid w:val="00B76EE9"/>
    <w:rsid w:val="00B77D9A"/>
    <w:rsid w:val="00B84BB1"/>
    <w:rsid w:val="00B866E3"/>
    <w:rsid w:val="00B945A3"/>
    <w:rsid w:val="00BC2F05"/>
    <w:rsid w:val="00BD511D"/>
    <w:rsid w:val="00BD7E3B"/>
    <w:rsid w:val="00BE61E5"/>
    <w:rsid w:val="00BF29B4"/>
    <w:rsid w:val="00C007D2"/>
    <w:rsid w:val="00C51445"/>
    <w:rsid w:val="00C75B32"/>
    <w:rsid w:val="00C765BD"/>
    <w:rsid w:val="00C76CA9"/>
    <w:rsid w:val="00C778B2"/>
    <w:rsid w:val="00C957FD"/>
    <w:rsid w:val="00CA0DD9"/>
    <w:rsid w:val="00CB4BF1"/>
    <w:rsid w:val="00CC02BA"/>
    <w:rsid w:val="00CE5D8D"/>
    <w:rsid w:val="00D106CF"/>
    <w:rsid w:val="00D26A12"/>
    <w:rsid w:val="00D51B48"/>
    <w:rsid w:val="00D565AF"/>
    <w:rsid w:val="00D56911"/>
    <w:rsid w:val="00D67669"/>
    <w:rsid w:val="00D707AF"/>
    <w:rsid w:val="00D71123"/>
    <w:rsid w:val="00D717E5"/>
    <w:rsid w:val="00D822F8"/>
    <w:rsid w:val="00D82408"/>
    <w:rsid w:val="00D8524E"/>
    <w:rsid w:val="00DB3917"/>
    <w:rsid w:val="00DC13F9"/>
    <w:rsid w:val="00DC3BCB"/>
    <w:rsid w:val="00DD57ED"/>
    <w:rsid w:val="00E130DA"/>
    <w:rsid w:val="00E21E14"/>
    <w:rsid w:val="00E260CA"/>
    <w:rsid w:val="00E33CC4"/>
    <w:rsid w:val="00E5138D"/>
    <w:rsid w:val="00E551C8"/>
    <w:rsid w:val="00E55465"/>
    <w:rsid w:val="00E57FE5"/>
    <w:rsid w:val="00E61E99"/>
    <w:rsid w:val="00E767A4"/>
    <w:rsid w:val="00E81736"/>
    <w:rsid w:val="00E873E9"/>
    <w:rsid w:val="00E90EAB"/>
    <w:rsid w:val="00E94D57"/>
    <w:rsid w:val="00EA14D4"/>
    <w:rsid w:val="00EA2B6E"/>
    <w:rsid w:val="00EC73F5"/>
    <w:rsid w:val="00ED68E8"/>
    <w:rsid w:val="00ED7D9D"/>
    <w:rsid w:val="00F01EAB"/>
    <w:rsid w:val="00F020C2"/>
    <w:rsid w:val="00F20E5D"/>
    <w:rsid w:val="00F3138D"/>
    <w:rsid w:val="00F33DA7"/>
    <w:rsid w:val="00F524B5"/>
    <w:rsid w:val="00F548A0"/>
    <w:rsid w:val="00F60C4C"/>
    <w:rsid w:val="00F82473"/>
    <w:rsid w:val="00F83157"/>
    <w:rsid w:val="00F92292"/>
    <w:rsid w:val="00FC2C1F"/>
    <w:rsid w:val="00FC7191"/>
    <w:rsid w:val="00FD2008"/>
    <w:rsid w:val="00FE30CC"/>
    <w:rsid w:val="00FE6814"/>
    <w:rsid w:val="00FF1336"/>
    <w:rsid w:val="00FF5037"/>
    <w:rsid w:val="00FF6244"/>
    <w:rsid w:val="00FF666B"/>
    <w:rsid w:val="010072C8"/>
    <w:rsid w:val="013D4FEA"/>
    <w:rsid w:val="014D3773"/>
    <w:rsid w:val="017B79EF"/>
    <w:rsid w:val="019D741A"/>
    <w:rsid w:val="01FC3E97"/>
    <w:rsid w:val="02035582"/>
    <w:rsid w:val="020559F9"/>
    <w:rsid w:val="021B5BF4"/>
    <w:rsid w:val="02282EE3"/>
    <w:rsid w:val="02D80261"/>
    <w:rsid w:val="02F60FD7"/>
    <w:rsid w:val="032536D9"/>
    <w:rsid w:val="036A722A"/>
    <w:rsid w:val="038C7481"/>
    <w:rsid w:val="03975DC5"/>
    <w:rsid w:val="03D82E30"/>
    <w:rsid w:val="03E01199"/>
    <w:rsid w:val="045371C6"/>
    <w:rsid w:val="04630E26"/>
    <w:rsid w:val="04863BEC"/>
    <w:rsid w:val="048A1268"/>
    <w:rsid w:val="04EC33E1"/>
    <w:rsid w:val="05104058"/>
    <w:rsid w:val="05164ECD"/>
    <w:rsid w:val="053C3790"/>
    <w:rsid w:val="0549495E"/>
    <w:rsid w:val="059E5D33"/>
    <w:rsid w:val="064C520B"/>
    <w:rsid w:val="069836E8"/>
    <w:rsid w:val="06BF59EA"/>
    <w:rsid w:val="06C120B7"/>
    <w:rsid w:val="06D21F50"/>
    <w:rsid w:val="06E4486E"/>
    <w:rsid w:val="07C45274"/>
    <w:rsid w:val="07C46C20"/>
    <w:rsid w:val="07E17DC7"/>
    <w:rsid w:val="07E97706"/>
    <w:rsid w:val="07FE77FD"/>
    <w:rsid w:val="088A2C74"/>
    <w:rsid w:val="08B17B45"/>
    <w:rsid w:val="090A0B70"/>
    <w:rsid w:val="091863B6"/>
    <w:rsid w:val="09223760"/>
    <w:rsid w:val="092C48FD"/>
    <w:rsid w:val="09456873"/>
    <w:rsid w:val="09F52553"/>
    <w:rsid w:val="0A0E779D"/>
    <w:rsid w:val="0A2B4312"/>
    <w:rsid w:val="0A2B7321"/>
    <w:rsid w:val="0A3C4847"/>
    <w:rsid w:val="0A533505"/>
    <w:rsid w:val="0A6E3673"/>
    <w:rsid w:val="0AA41761"/>
    <w:rsid w:val="0AFE2477"/>
    <w:rsid w:val="0B074169"/>
    <w:rsid w:val="0B2973CB"/>
    <w:rsid w:val="0BBF6C74"/>
    <w:rsid w:val="0BD40B1D"/>
    <w:rsid w:val="0C412C57"/>
    <w:rsid w:val="0C487E9B"/>
    <w:rsid w:val="0C841453"/>
    <w:rsid w:val="0CA43B37"/>
    <w:rsid w:val="0CCB34E7"/>
    <w:rsid w:val="0CDF1992"/>
    <w:rsid w:val="0D6814FB"/>
    <w:rsid w:val="0D8B61EA"/>
    <w:rsid w:val="0DAB0FEB"/>
    <w:rsid w:val="0DE31F16"/>
    <w:rsid w:val="0E8F58FB"/>
    <w:rsid w:val="0EBF7973"/>
    <w:rsid w:val="0F79706D"/>
    <w:rsid w:val="0FA5321A"/>
    <w:rsid w:val="0FBF728A"/>
    <w:rsid w:val="0FC36982"/>
    <w:rsid w:val="0FD36946"/>
    <w:rsid w:val="107207A5"/>
    <w:rsid w:val="10A65818"/>
    <w:rsid w:val="114461CF"/>
    <w:rsid w:val="11702FB7"/>
    <w:rsid w:val="11741D5C"/>
    <w:rsid w:val="11911A7D"/>
    <w:rsid w:val="11B76FF5"/>
    <w:rsid w:val="12084ED1"/>
    <w:rsid w:val="1242615F"/>
    <w:rsid w:val="124E5877"/>
    <w:rsid w:val="12616221"/>
    <w:rsid w:val="127113C4"/>
    <w:rsid w:val="127346DB"/>
    <w:rsid w:val="12A86C27"/>
    <w:rsid w:val="12BB6409"/>
    <w:rsid w:val="12C14473"/>
    <w:rsid w:val="12E24EC3"/>
    <w:rsid w:val="132D68B6"/>
    <w:rsid w:val="136D73A3"/>
    <w:rsid w:val="14274971"/>
    <w:rsid w:val="143D6489"/>
    <w:rsid w:val="14717B85"/>
    <w:rsid w:val="14EB6AC1"/>
    <w:rsid w:val="150A6F33"/>
    <w:rsid w:val="15104A99"/>
    <w:rsid w:val="152F3F3E"/>
    <w:rsid w:val="154365A1"/>
    <w:rsid w:val="1562111F"/>
    <w:rsid w:val="157A10E2"/>
    <w:rsid w:val="15F44521"/>
    <w:rsid w:val="160B4357"/>
    <w:rsid w:val="162B4B56"/>
    <w:rsid w:val="162B7D40"/>
    <w:rsid w:val="163610E7"/>
    <w:rsid w:val="1663675F"/>
    <w:rsid w:val="16B11DD4"/>
    <w:rsid w:val="16C60E48"/>
    <w:rsid w:val="16D40B30"/>
    <w:rsid w:val="16DE1BCF"/>
    <w:rsid w:val="17051FD9"/>
    <w:rsid w:val="17155A86"/>
    <w:rsid w:val="17E857B1"/>
    <w:rsid w:val="17F4200D"/>
    <w:rsid w:val="17F85BD7"/>
    <w:rsid w:val="18192414"/>
    <w:rsid w:val="18737E85"/>
    <w:rsid w:val="18BF32E0"/>
    <w:rsid w:val="18C52A5C"/>
    <w:rsid w:val="18DA3005"/>
    <w:rsid w:val="18E82C50"/>
    <w:rsid w:val="19174D84"/>
    <w:rsid w:val="191A75B6"/>
    <w:rsid w:val="19456CF8"/>
    <w:rsid w:val="198876B1"/>
    <w:rsid w:val="19A543B7"/>
    <w:rsid w:val="19EE184C"/>
    <w:rsid w:val="1A474699"/>
    <w:rsid w:val="1A561F5E"/>
    <w:rsid w:val="1A701C92"/>
    <w:rsid w:val="1AF95E22"/>
    <w:rsid w:val="1AFC4EA4"/>
    <w:rsid w:val="1B6C4EA8"/>
    <w:rsid w:val="1B8F479B"/>
    <w:rsid w:val="1BDB3642"/>
    <w:rsid w:val="1C5848C8"/>
    <w:rsid w:val="1C766888"/>
    <w:rsid w:val="1C9D5697"/>
    <w:rsid w:val="1CBB6B51"/>
    <w:rsid w:val="1CDB7EAB"/>
    <w:rsid w:val="1CF36BB2"/>
    <w:rsid w:val="1D02475E"/>
    <w:rsid w:val="1D2D3106"/>
    <w:rsid w:val="1DA22495"/>
    <w:rsid w:val="1DCB7A89"/>
    <w:rsid w:val="1DFE4AD2"/>
    <w:rsid w:val="1E5E07D3"/>
    <w:rsid w:val="1E6C06AB"/>
    <w:rsid w:val="1EAA13AC"/>
    <w:rsid w:val="1ED86478"/>
    <w:rsid w:val="1ED95AC0"/>
    <w:rsid w:val="1F0D3A28"/>
    <w:rsid w:val="1F201872"/>
    <w:rsid w:val="1FA03FB8"/>
    <w:rsid w:val="1FDA2DFF"/>
    <w:rsid w:val="1FDB4531"/>
    <w:rsid w:val="1FFC287A"/>
    <w:rsid w:val="20197F09"/>
    <w:rsid w:val="201E3403"/>
    <w:rsid w:val="209037F8"/>
    <w:rsid w:val="20CA2740"/>
    <w:rsid w:val="20F94830"/>
    <w:rsid w:val="213239F3"/>
    <w:rsid w:val="21741FCA"/>
    <w:rsid w:val="218F6927"/>
    <w:rsid w:val="21BB6A25"/>
    <w:rsid w:val="223B714E"/>
    <w:rsid w:val="225862CA"/>
    <w:rsid w:val="225F3C0A"/>
    <w:rsid w:val="22641941"/>
    <w:rsid w:val="227F3776"/>
    <w:rsid w:val="22956281"/>
    <w:rsid w:val="22CB39C8"/>
    <w:rsid w:val="23126500"/>
    <w:rsid w:val="23822707"/>
    <w:rsid w:val="238869AF"/>
    <w:rsid w:val="23A76E49"/>
    <w:rsid w:val="23C15CEC"/>
    <w:rsid w:val="244F2461"/>
    <w:rsid w:val="246C37EF"/>
    <w:rsid w:val="24854799"/>
    <w:rsid w:val="249B7817"/>
    <w:rsid w:val="24C938FD"/>
    <w:rsid w:val="252821C7"/>
    <w:rsid w:val="2537142C"/>
    <w:rsid w:val="253E2CA9"/>
    <w:rsid w:val="254E0A0B"/>
    <w:rsid w:val="257E4E78"/>
    <w:rsid w:val="25E03D21"/>
    <w:rsid w:val="25FE5623"/>
    <w:rsid w:val="268869FF"/>
    <w:rsid w:val="26916D06"/>
    <w:rsid w:val="26A83E81"/>
    <w:rsid w:val="26F257A4"/>
    <w:rsid w:val="27274104"/>
    <w:rsid w:val="27B20780"/>
    <w:rsid w:val="282A2405"/>
    <w:rsid w:val="28475609"/>
    <w:rsid w:val="288A7E8F"/>
    <w:rsid w:val="289447BB"/>
    <w:rsid w:val="28B54298"/>
    <w:rsid w:val="28D85D5C"/>
    <w:rsid w:val="28DF33CB"/>
    <w:rsid w:val="29037696"/>
    <w:rsid w:val="29150EEE"/>
    <w:rsid w:val="291F77B4"/>
    <w:rsid w:val="29591F47"/>
    <w:rsid w:val="298146A2"/>
    <w:rsid w:val="29BF41F7"/>
    <w:rsid w:val="29CB5BB8"/>
    <w:rsid w:val="29CF084C"/>
    <w:rsid w:val="29DE5F34"/>
    <w:rsid w:val="2A0F359D"/>
    <w:rsid w:val="2A3857C5"/>
    <w:rsid w:val="2A3B4B21"/>
    <w:rsid w:val="2A542BB3"/>
    <w:rsid w:val="2A555B42"/>
    <w:rsid w:val="2A8018BA"/>
    <w:rsid w:val="2A9E48C2"/>
    <w:rsid w:val="2AC84903"/>
    <w:rsid w:val="2B0B7E5C"/>
    <w:rsid w:val="2B244C44"/>
    <w:rsid w:val="2B7F7BCD"/>
    <w:rsid w:val="2B9824A4"/>
    <w:rsid w:val="2BE44643"/>
    <w:rsid w:val="2C222BD3"/>
    <w:rsid w:val="2C33094C"/>
    <w:rsid w:val="2C414DB6"/>
    <w:rsid w:val="2CBF10B4"/>
    <w:rsid w:val="2CCA0471"/>
    <w:rsid w:val="2D12678C"/>
    <w:rsid w:val="2D42577B"/>
    <w:rsid w:val="2D7506B3"/>
    <w:rsid w:val="2D9B6EDA"/>
    <w:rsid w:val="2DFB41B7"/>
    <w:rsid w:val="2E187585"/>
    <w:rsid w:val="2E2356DF"/>
    <w:rsid w:val="2E50057D"/>
    <w:rsid w:val="2E803961"/>
    <w:rsid w:val="2E891A8B"/>
    <w:rsid w:val="2E8F51EA"/>
    <w:rsid w:val="2ED617D0"/>
    <w:rsid w:val="2F6A4727"/>
    <w:rsid w:val="2FC90CAA"/>
    <w:rsid w:val="2FE71A08"/>
    <w:rsid w:val="2FEE6DE9"/>
    <w:rsid w:val="2FFC14CB"/>
    <w:rsid w:val="301C660A"/>
    <w:rsid w:val="30382EE6"/>
    <w:rsid w:val="305F4501"/>
    <w:rsid w:val="30946BAC"/>
    <w:rsid w:val="30CE145D"/>
    <w:rsid w:val="31056417"/>
    <w:rsid w:val="3139062F"/>
    <w:rsid w:val="31401063"/>
    <w:rsid w:val="323C7BC4"/>
    <w:rsid w:val="324B4873"/>
    <w:rsid w:val="32621363"/>
    <w:rsid w:val="326C2C96"/>
    <w:rsid w:val="328F01FD"/>
    <w:rsid w:val="32B17AE7"/>
    <w:rsid w:val="32C90C6F"/>
    <w:rsid w:val="32D04F94"/>
    <w:rsid w:val="32D13058"/>
    <w:rsid w:val="32F644D0"/>
    <w:rsid w:val="33577598"/>
    <w:rsid w:val="336B0D5A"/>
    <w:rsid w:val="336C5CFC"/>
    <w:rsid w:val="33770562"/>
    <w:rsid w:val="339643A5"/>
    <w:rsid w:val="33C86FD6"/>
    <w:rsid w:val="33CC53A8"/>
    <w:rsid w:val="33EA53B8"/>
    <w:rsid w:val="340332C5"/>
    <w:rsid w:val="344E1206"/>
    <w:rsid w:val="346C621D"/>
    <w:rsid w:val="346F5C26"/>
    <w:rsid w:val="347A5CFD"/>
    <w:rsid w:val="34CA2581"/>
    <w:rsid w:val="34EE5223"/>
    <w:rsid w:val="34F73231"/>
    <w:rsid w:val="34FB0F38"/>
    <w:rsid w:val="35230033"/>
    <w:rsid w:val="353067D6"/>
    <w:rsid w:val="35444A83"/>
    <w:rsid w:val="354E02BD"/>
    <w:rsid w:val="361A04AE"/>
    <w:rsid w:val="36450C29"/>
    <w:rsid w:val="36807880"/>
    <w:rsid w:val="36CA3B4D"/>
    <w:rsid w:val="36CE68DF"/>
    <w:rsid w:val="36EB3C81"/>
    <w:rsid w:val="36F55120"/>
    <w:rsid w:val="373630E3"/>
    <w:rsid w:val="373A424B"/>
    <w:rsid w:val="37AB2278"/>
    <w:rsid w:val="37C0045C"/>
    <w:rsid w:val="37C12278"/>
    <w:rsid w:val="380852C3"/>
    <w:rsid w:val="38147F71"/>
    <w:rsid w:val="386828FC"/>
    <w:rsid w:val="38B96C3C"/>
    <w:rsid w:val="38C2331C"/>
    <w:rsid w:val="38D71E9C"/>
    <w:rsid w:val="39002090"/>
    <w:rsid w:val="392431EF"/>
    <w:rsid w:val="393C2A7F"/>
    <w:rsid w:val="393E7011"/>
    <w:rsid w:val="39484348"/>
    <w:rsid w:val="398B1A1B"/>
    <w:rsid w:val="39922BAA"/>
    <w:rsid w:val="39AF11B4"/>
    <w:rsid w:val="3A1A3C66"/>
    <w:rsid w:val="3A7178B3"/>
    <w:rsid w:val="3B120873"/>
    <w:rsid w:val="3B2B6745"/>
    <w:rsid w:val="3C1D0FB8"/>
    <w:rsid w:val="3C4C0740"/>
    <w:rsid w:val="3C640138"/>
    <w:rsid w:val="3C920A4C"/>
    <w:rsid w:val="3CCA6001"/>
    <w:rsid w:val="3D617B04"/>
    <w:rsid w:val="3DA45D5A"/>
    <w:rsid w:val="3DAF3572"/>
    <w:rsid w:val="3DB333D2"/>
    <w:rsid w:val="3DC3187E"/>
    <w:rsid w:val="3DDC4F67"/>
    <w:rsid w:val="3DFD1895"/>
    <w:rsid w:val="3E17118A"/>
    <w:rsid w:val="3E3F2501"/>
    <w:rsid w:val="3E735A92"/>
    <w:rsid w:val="3E8E55E2"/>
    <w:rsid w:val="3EFD2FCA"/>
    <w:rsid w:val="3F55077A"/>
    <w:rsid w:val="3F902F3E"/>
    <w:rsid w:val="3FAC3658"/>
    <w:rsid w:val="3FC82B94"/>
    <w:rsid w:val="3FFB3F9B"/>
    <w:rsid w:val="403C4C28"/>
    <w:rsid w:val="406F5261"/>
    <w:rsid w:val="40F10A0E"/>
    <w:rsid w:val="41325286"/>
    <w:rsid w:val="413D73B7"/>
    <w:rsid w:val="417C2AD9"/>
    <w:rsid w:val="41976A1C"/>
    <w:rsid w:val="41A62304"/>
    <w:rsid w:val="424872F6"/>
    <w:rsid w:val="4254747E"/>
    <w:rsid w:val="42662712"/>
    <w:rsid w:val="42DE03F6"/>
    <w:rsid w:val="43A43EF1"/>
    <w:rsid w:val="43AF37EC"/>
    <w:rsid w:val="43E838FF"/>
    <w:rsid w:val="43EE0D2D"/>
    <w:rsid w:val="43F46B53"/>
    <w:rsid w:val="446847EA"/>
    <w:rsid w:val="4473185D"/>
    <w:rsid w:val="449B0F81"/>
    <w:rsid w:val="44E56693"/>
    <w:rsid w:val="45043794"/>
    <w:rsid w:val="45130961"/>
    <w:rsid w:val="453C5605"/>
    <w:rsid w:val="462216B5"/>
    <w:rsid w:val="46A025B3"/>
    <w:rsid w:val="46A05D94"/>
    <w:rsid w:val="46BB3F74"/>
    <w:rsid w:val="471822E0"/>
    <w:rsid w:val="47905979"/>
    <w:rsid w:val="47A775F7"/>
    <w:rsid w:val="47D46682"/>
    <w:rsid w:val="4817509F"/>
    <w:rsid w:val="485222AB"/>
    <w:rsid w:val="485E14E8"/>
    <w:rsid w:val="486D14C8"/>
    <w:rsid w:val="489402C1"/>
    <w:rsid w:val="49432731"/>
    <w:rsid w:val="49A35D03"/>
    <w:rsid w:val="49DC7497"/>
    <w:rsid w:val="49F17978"/>
    <w:rsid w:val="4ABE30DA"/>
    <w:rsid w:val="4AC65636"/>
    <w:rsid w:val="4ACC25DF"/>
    <w:rsid w:val="4AEA2A8D"/>
    <w:rsid w:val="4B140E4E"/>
    <w:rsid w:val="4BD21CE4"/>
    <w:rsid w:val="4BD76CA0"/>
    <w:rsid w:val="4C1A09ED"/>
    <w:rsid w:val="4C2F4351"/>
    <w:rsid w:val="4C793AEB"/>
    <w:rsid w:val="4C8C3D33"/>
    <w:rsid w:val="4C980CA9"/>
    <w:rsid w:val="4CC42ECC"/>
    <w:rsid w:val="4D3E2ACA"/>
    <w:rsid w:val="4D4C5844"/>
    <w:rsid w:val="4D652A8A"/>
    <w:rsid w:val="4D6D26C6"/>
    <w:rsid w:val="4D704F39"/>
    <w:rsid w:val="4DBC2081"/>
    <w:rsid w:val="4E08752E"/>
    <w:rsid w:val="4E585B23"/>
    <w:rsid w:val="4F206D14"/>
    <w:rsid w:val="4F22795E"/>
    <w:rsid w:val="4F4D6940"/>
    <w:rsid w:val="4F637A43"/>
    <w:rsid w:val="4F9054A3"/>
    <w:rsid w:val="4FC70474"/>
    <w:rsid w:val="504F7BBF"/>
    <w:rsid w:val="506F5558"/>
    <w:rsid w:val="50824DF2"/>
    <w:rsid w:val="50B059B0"/>
    <w:rsid w:val="50F21E30"/>
    <w:rsid w:val="51153BEA"/>
    <w:rsid w:val="514501BD"/>
    <w:rsid w:val="51D17565"/>
    <w:rsid w:val="52295760"/>
    <w:rsid w:val="52380868"/>
    <w:rsid w:val="525C39CD"/>
    <w:rsid w:val="52894F67"/>
    <w:rsid w:val="52930015"/>
    <w:rsid w:val="53267D8C"/>
    <w:rsid w:val="53467F49"/>
    <w:rsid w:val="534878D1"/>
    <w:rsid w:val="53DA012E"/>
    <w:rsid w:val="54592B46"/>
    <w:rsid w:val="55180BDD"/>
    <w:rsid w:val="554E3D0E"/>
    <w:rsid w:val="554F3F50"/>
    <w:rsid w:val="562512E2"/>
    <w:rsid w:val="56545276"/>
    <w:rsid w:val="5655303E"/>
    <w:rsid w:val="5661718F"/>
    <w:rsid w:val="56731F7D"/>
    <w:rsid w:val="56A3452F"/>
    <w:rsid w:val="56D1217C"/>
    <w:rsid w:val="57133E49"/>
    <w:rsid w:val="572E505F"/>
    <w:rsid w:val="576F4C9D"/>
    <w:rsid w:val="579E0BF5"/>
    <w:rsid w:val="57CE3444"/>
    <w:rsid w:val="58FF3D98"/>
    <w:rsid w:val="59C47C1B"/>
    <w:rsid w:val="59CA1F12"/>
    <w:rsid w:val="59CF5062"/>
    <w:rsid w:val="5A080D32"/>
    <w:rsid w:val="5A973A8D"/>
    <w:rsid w:val="5A9B6ADA"/>
    <w:rsid w:val="5AE52015"/>
    <w:rsid w:val="5B071FAD"/>
    <w:rsid w:val="5B47605E"/>
    <w:rsid w:val="5B760A60"/>
    <w:rsid w:val="5B7F4880"/>
    <w:rsid w:val="5BB14E11"/>
    <w:rsid w:val="5BFB63B8"/>
    <w:rsid w:val="5C570840"/>
    <w:rsid w:val="5C5D070D"/>
    <w:rsid w:val="5C666005"/>
    <w:rsid w:val="5C8374BA"/>
    <w:rsid w:val="5D530BA0"/>
    <w:rsid w:val="5DB8774C"/>
    <w:rsid w:val="5DE278BB"/>
    <w:rsid w:val="5E0B2367"/>
    <w:rsid w:val="5E1723C2"/>
    <w:rsid w:val="5E2F0DDE"/>
    <w:rsid w:val="5E7503A1"/>
    <w:rsid w:val="5E853334"/>
    <w:rsid w:val="5E8A2A44"/>
    <w:rsid w:val="5E9049C2"/>
    <w:rsid w:val="5ED41827"/>
    <w:rsid w:val="5F087EBF"/>
    <w:rsid w:val="5F9B54CD"/>
    <w:rsid w:val="5FE067B3"/>
    <w:rsid w:val="600E3D80"/>
    <w:rsid w:val="60583180"/>
    <w:rsid w:val="6097434C"/>
    <w:rsid w:val="60F13CC3"/>
    <w:rsid w:val="6156517C"/>
    <w:rsid w:val="615E3402"/>
    <w:rsid w:val="6174406C"/>
    <w:rsid w:val="61B947D9"/>
    <w:rsid w:val="623F0726"/>
    <w:rsid w:val="62526374"/>
    <w:rsid w:val="62B43649"/>
    <w:rsid w:val="62F62F7C"/>
    <w:rsid w:val="63000562"/>
    <w:rsid w:val="63585B0E"/>
    <w:rsid w:val="64063D80"/>
    <w:rsid w:val="64380E13"/>
    <w:rsid w:val="6470142E"/>
    <w:rsid w:val="64916C42"/>
    <w:rsid w:val="64BD7949"/>
    <w:rsid w:val="650420BE"/>
    <w:rsid w:val="650A2706"/>
    <w:rsid w:val="6524093C"/>
    <w:rsid w:val="652B34C7"/>
    <w:rsid w:val="65E03BD4"/>
    <w:rsid w:val="66807609"/>
    <w:rsid w:val="66E26D0A"/>
    <w:rsid w:val="671611EE"/>
    <w:rsid w:val="674858D8"/>
    <w:rsid w:val="67864553"/>
    <w:rsid w:val="68260EB0"/>
    <w:rsid w:val="68662FD6"/>
    <w:rsid w:val="686C3336"/>
    <w:rsid w:val="688D6C72"/>
    <w:rsid w:val="69BF7EA0"/>
    <w:rsid w:val="6A5C50A6"/>
    <w:rsid w:val="6A6B1D78"/>
    <w:rsid w:val="6A7F56C8"/>
    <w:rsid w:val="6AA60FDA"/>
    <w:rsid w:val="6AC864DD"/>
    <w:rsid w:val="6AFA3945"/>
    <w:rsid w:val="6B262F78"/>
    <w:rsid w:val="6B6F0078"/>
    <w:rsid w:val="6BFD1B5E"/>
    <w:rsid w:val="6C655622"/>
    <w:rsid w:val="6C7F13F6"/>
    <w:rsid w:val="6CF04634"/>
    <w:rsid w:val="6D076FD9"/>
    <w:rsid w:val="6D0853B4"/>
    <w:rsid w:val="6D775A4B"/>
    <w:rsid w:val="6D7B6031"/>
    <w:rsid w:val="6D991EFF"/>
    <w:rsid w:val="6DF06289"/>
    <w:rsid w:val="6E2115DB"/>
    <w:rsid w:val="6E4162BD"/>
    <w:rsid w:val="6E521657"/>
    <w:rsid w:val="6F65446B"/>
    <w:rsid w:val="702907B0"/>
    <w:rsid w:val="705F2889"/>
    <w:rsid w:val="70631313"/>
    <w:rsid w:val="71705FF9"/>
    <w:rsid w:val="718300F2"/>
    <w:rsid w:val="71F179F8"/>
    <w:rsid w:val="724F298F"/>
    <w:rsid w:val="725A55BF"/>
    <w:rsid w:val="727538C1"/>
    <w:rsid w:val="728D1727"/>
    <w:rsid w:val="72C16666"/>
    <w:rsid w:val="72D0782F"/>
    <w:rsid w:val="730146A6"/>
    <w:rsid w:val="7317249A"/>
    <w:rsid w:val="732448B1"/>
    <w:rsid w:val="73844A37"/>
    <w:rsid w:val="73946188"/>
    <w:rsid w:val="73B77C85"/>
    <w:rsid w:val="74286679"/>
    <w:rsid w:val="742F3FD1"/>
    <w:rsid w:val="749A4227"/>
    <w:rsid w:val="74F03A26"/>
    <w:rsid w:val="750A6752"/>
    <w:rsid w:val="75512462"/>
    <w:rsid w:val="75C469AA"/>
    <w:rsid w:val="760A0344"/>
    <w:rsid w:val="760E1246"/>
    <w:rsid w:val="762E1B92"/>
    <w:rsid w:val="763511B7"/>
    <w:rsid w:val="765F769D"/>
    <w:rsid w:val="76A34E9F"/>
    <w:rsid w:val="76DE4ACA"/>
    <w:rsid w:val="7711703D"/>
    <w:rsid w:val="771B735C"/>
    <w:rsid w:val="77483529"/>
    <w:rsid w:val="77582B42"/>
    <w:rsid w:val="77785E44"/>
    <w:rsid w:val="77B2620A"/>
    <w:rsid w:val="77C17ECD"/>
    <w:rsid w:val="77D73FA9"/>
    <w:rsid w:val="78396EC0"/>
    <w:rsid w:val="786F70E0"/>
    <w:rsid w:val="78932256"/>
    <w:rsid w:val="78D64CB1"/>
    <w:rsid w:val="790759B6"/>
    <w:rsid w:val="793A418A"/>
    <w:rsid w:val="794216CC"/>
    <w:rsid w:val="794C1F4C"/>
    <w:rsid w:val="794D1942"/>
    <w:rsid w:val="798231DE"/>
    <w:rsid w:val="79A42AD9"/>
    <w:rsid w:val="7A3B065C"/>
    <w:rsid w:val="7AA53534"/>
    <w:rsid w:val="7AFA3F39"/>
    <w:rsid w:val="7B7D275A"/>
    <w:rsid w:val="7BB32AD0"/>
    <w:rsid w:val="7BC2147C"/>
    <w:rsid w:val="7BF66211"/>
    <w:rsid w:val="7C242E3C"/>
    <w:rsid w:val="7C927EB9"/>
    <w:rsid w:val="7CAA3FE9"/>
    <w:rsid w:val="7CAD3E10"/>
    <w:rsid w:val="7CAD4594"/>
    <w:rsid w:val="7CDE44C7"/>
    <w:rsid w:val="7CE624FD"/>
    <w:rsid w:val="7D2C371C"/>
    <w:rsid w:val="7D601CB5"/>
    <w:rsid w:val="7D6343A8"/>
    <w:rsid w:val="7D9A698E"/>
    <w:rsid w:val="7DD13743"/>
    <w:rsid w:val="7DDD6148"/>
    <w:rsid w:val="7E2C17D2"/>
    <w:rsid w:val="7EFD2E52"/>
    <w:rsid w:val="7F6454A2"/>
    <w:rsid w:val="7FD63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iPriority="99" w:semiHidden="0"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32"/>
    <w:unhideWhenUsed/>
    <w:qFormat/>
    <w:uiPriority w:val="9"/>
    <w:pPr>
      <w:keepNext/>
      <w:keepLines/>
      <w:spacing w:line="416" w:lineRule="auto"/>
      <w:jc w:val="center"/>
      <w:outlineLvl w:val="1"/>
    </w:pPr>
    <w:rPr>
      <w:rFonts w:ascii="Arial" w:hAnsi="Arial" w:eastAsia="黑体"/>
      <w:b/>
      <w:bCs/>
      <w:sz w:val="32"/>
      <w:szCs w:val="32"/>
    </w:rPr>
  </w:style>
  <w:style w:type="character" w:default="1" w:styleId="14">
    <w:name w:val="Default Paragraph Font"/>
    <w:unhideWhenUsed/>
    <w:qFormat/>
    <w:uiPriority w:val="1"/>
  </w:style>
  <w:style w:type="table" w:default="1" w:styleId="17">
    <w:name w:val="Normal Table"/>
    <w:unhideWhenUsed/>
    <w:qFormat/>
    <w:uiPriority w:val="99"/>
    <w:tblPr>
      <w:tblLayout w:type="fixed"/>
      <w:tblCellMar>
        <w:top w:w="0" w:type="dxa"/>
        <w:left w:w="108" w:type="dxa"/>
        <w:bottom w:w="0" w:type="dxa"/>
        <w:right w:w="108" w:type="dxa"/>
      </w:tblCellMar>
    </w:tblPr>
  </w:style>
  <w:style w:type="paragraph" w:styleId="3">
    <w:name w:val="Body Text First Indent"/>
    <w:basedOn w:val="4"/>
    <w:unhideWhenUsed/>
    <w:qFormat/>
    <w:uiPriority w:val="99"/>
    <w:pPr>
      <w:spacing w:after="0"/>
      <w:ind w:firstLine="420" w:firstLineChars="100"/>
    </w:pPr>
  </w:style>
  <w:style w:type="paragraph" w:styleId="4">
    <w:name w:val="Body Text"/>
    <w:basedOn w:val="1"/>
    <w:unhideWhenUsed/>
    <w:qFormat/>
    <w:uiPriority w:val="99"/>
    <w:pPr>
      <w:spacing w:after="120"/>
    </w:pPr>
  </w:style>
  <w:style w:type="paragraph" w:styleId="5">
    <w:name w:val="Normal Indent"/>
    <w:basedOn w:val="1"/>
    <w:qFormat/>
    <w:uiPriority w:val="0"/>
    <w:pPr>
      <w:ind w:firstLine="425"/>
    </w:pPr>
    <w:rPr>
      <w:rFonts w:ascii="Times New Roman" w:hAnsi="Times New Roman" w:eastAsia="宋体" w:cs="Times New Roman"/>
      <w:szCs w:val="20"/>
    </w:rPr>
  </w:style>
  <w:style w:type="paragraph" w:styleId="6">
    <w:name w:val="caption"/>
    <w:basedOn w:val="1"/>
    <w:next w:val="1"/>
    <w:qFormat/>
    <w:uiPriority w:val="99"/>
    <w:rPr>
      <w:rFonts w:ascii="Arial" w:hAnsi="Arial" w:eastAsia="黑体" w:cs="Arial"/>
      <w:sz w:val="20"/>
      <w:szCs w:val="20"/>
    </w:rPr>
  </w:style>
  <w:style w:type="paragraph" w:styleId="7">
    <w:name w:val="Body Text Indent"/>
    <w:basedOn w:val="1"/>
    <w:unhideWhenUsed/>
    <w:qFormat/>
    <w:uiPriority w:val="99"/>
    <w:pPr>
      <w:spacing w:line="400" w:lineRule="exact"/>
      <w:ind w:left="630"/>
    </w:pPr>
    <w:rPr>
      <w:rFonts w:ascii="楷体_GB2312"/>
      <w:szCs w:val="20"/>
    </w:rPr>
  </w:style>
  <w:style w:type="paragraph" w:styleId="8">
    <w:name w:val="Plain Text"/>
    <w:basedOn w:val="1"/>
    <w:link w:val="18"/>
    <w:qFormat/>
    <w:uiPriority w:val="0"/>
    <w:rPr>
      <w:rFonts w:eastAsia="宋体"/>
      <w:sz w:val="24"/>
    </w:rPr>
  </w:style>
  <w:style w:type="paragraph" w:styleId="9">
    <w:name w:val="Date"/>
    <w:basedOn w:val="1"/>
    <w:next w:val="1"/>
    <w:link w:val="19"/>
    <w:unhideWhenUsed/>
    <w:qFormat/>
    <w:uiPriority w:val="99"/>
    <w:pPr>
      <w:ind w:left="100" w:leftChars="2500"/>
    </w:pPr>
  </w:style>
  <w:style w:type="paragraph" w:styleId="10">
    <w:name w:val="footer"/>
    <w:basedOn w:val="1"/>
    <w:link w:val="20"/>
    <w:unhideWhenUsed/>
    <w:qFormat/>
    <w:uiPriority w:val="99"/>
    <w:pPr>
      <w:tabs>
        <w:tab w:val="center" w:pos="4153"/>
        <w:tab w:val="right" w:pos="8306"/>
      </w:tabs>
      <w:snapToGrid w:val="0"/>
      <w:jc w:val="left"/>
    </w:pPr>
    <w:rPr>
      <w:sz w:val="18"/>
      <w:szCs w:val="18"/>
    </w:rPr>
  </w:style>
  <w:style w:type="paragraph" w:styleId="11">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3">
    <w:name w:val="Normal (Web)"/>
    <w:basedOn w:val="1"/>
    <w:qFormat/>
    <w:uiPriority w:val="99"/>
    <w:rPr>
      <w:rFonts w:ascii="Calibri" w:hAnsi="Calibri" w:eastAsia="宋体" w:cs="Times New Roman"/>
      <w:sz w:val="24"/>
      <w:szCs w:val="24"/>
    </w:rPr>
  </w:style>
  <w:style w:type="character" w:styleId="15">
    <w:name w:val="Strong"/>
    <w:basedOn w:val="14"/>
    <w:qFormat/>
    <w:uiPriority w:val="22"/>
    <w:rPr>
      <w:b/>
      <w:bCs/>
    </w:rPr>
  </w:style>
  <w:style w:type="character" w:styleId="16">
    <w:name w:val="Hyperlink"/>
    <w:basedOn w:val="14"/>
    <w:unhideWhenUsed/>
    <w:qFormat/>
    <w:uiPriority w:val="99"/>
    <w:rPr>
      <w:color w:val="0000FF"/>
      <w:u w:val="single"/>
    </w:rPr>
  </w:style>
  <w:style w:type="character" w:customStyle="1" w:styleId="18">
    <w:name w:val="纯文本 Char"/>
    <w:basedOn w:val="14"/>
    <w:link w:val="8"/>
    <w:qFormat/>
    <w:uiPriority w:val="0"/>
    <w:rPr>
      <w:rFonts w:eastAsia="宋体"/>
      <w:sz w:val="24"/>
    </w:rPr>
  </w:style>
  <w:style w:type="character" w:customStyle="1" w:styleId="19">
    <w:name w:val="日期 Char"/>
    <w:basedOn w:val="14"/>
    <w:link w:val="9"/>
    <w:qFormat/>
    <w:uiPriority w:val="99"/>
  </w:style>
  <w:style w:type="character" w:customStyle="1" w:styleId="20">
    <w:name w:val="页脚 Char"/>
    <w:basedOn w:val="14"/>
    <w:link w:val="10"/>
    <w:qFormat/>
    <w:uiPriority w:val="99"/>
    <w:rPr>
      <w:sz w:val="18"/>
      <w:szCs w:val="18"/>
    </w:rPr>
  </w:style>
  <w:style w:type="character" w:customStyle="1" w:styleId="21">
    <w:name w:val="页眉 Char"/>
    <w:basedOn w:val="14"/>
    <w:link w:val="11"/>
    <w:qFormat/>
    <w:uiPriority w:val="99"/>
    <w:rPr>
      <w:sz w:val="18"/>
      <w:szCs w:val="18"/>
    </w:rPr>
  </w:style>
  <w:style w:type="character" w:customStyle="1" w:styleId="22">
    <w:name w:val="纯文本 Char1"/>
    <w:qFormat/>
    <w:uiPriority w:val="0"/>
    <w:rPr>
      <w:rFonts w:eastAsia="宋体"/>
      <w:sz w:val="24"/>
    </w:rPr>
  </w:style>
  <w:style w:type="paragraph" w:customStyle="1" w:styleId="23">
    <w:name w:val="Default"/>
    <w:qFormat/>
    <w:uiPriority w:val="0"/>
    <w:pPr>
      <w:widowControl w:val="0"/>
      <w:autoSpaceDE w:val="0"/>
      <w:autoSpaceDN w:val="0"/>
      <w:adjustRightInd w:val="0"/>
    </w:pPr>
    <w:rPr>
      <w:rFonts w:ascii="宋体" w:eastAsia="宋体" w:cs="宋体" w:hAnsiTheme="minorHAnsi"/>
      <w:color w:val="000000"/>
      <w:kern w:val="0"/>
      <w:sz w:val="24"/>
      <w:szCs w:val="24"/>
      <w:lang w:val="en-US" w:eastAsia="zh-CN" w:bidi="ar-SA"/>
    </w:rPr>
  </w:style>
  <w:style w:type="paragraph" w:customStyle="1" w:styleId="24">
    <w:name w:val="列出段落1"/>
    <w:basedOn w:val="1"/>
    <w:qFormat/>
    <w:uiPriority w:val="34"/>
    <w:pPr>
      <w:ind w:firstLine="420" w:firstLineChars="200"/>
    </w:pPr>
  </w:style>
  <w:style w:type="paragraph" w:styleId="25">
    <w:name w:val="List Paragraph"/>
    <w:basedOn w:val="1"/>
    <w:unhideWhenUsed/>
    <w:qFormat/>
    <w:uiPriority w:val="99"/>
    <w:pPr>
      <w:ind w:firstLine="420" w:firstLineChars="200"/>
    </w:pPr>
  </w:style>
  <w:style w:type="character" w:customStyle="1" w:styleId="26">
    <w:name w:val="正文文本缩进 Char Char"/>
    <w:link w:val="27"/>
    <w:qFormat/>
    <w:uiPriority w:val="0"/>
    <w:rPr>
      <w:rFonts w:ascii="宋体"/>
      <w:sz w:val="24"/>
    </w:rPr>
  </w:style>
  <w:style w:type="paragraph" w:customStyle="1" w:styleId="27">
    <w:name w:val="正文文本缩进1"/>
    <w:basedOn w:val="1"/>
    <w:link w:val="26"/>
    <w:qFormat/>
    <w:uiPriority w:val="0"/>
    <w:pPr>
      <w:spacing w:line="360" w:lineRule="auto"/>
      <w:ind w:firstLine="480" w:firstLineChars="200"/>
    </w:pPr>
    <w:rPr>
      <w:rFonts w:ascii="宋体"/>
      <w:sz w:val="24"/>
    </w:rPr>
  </w:style>
  <w:style w:type="character" w:customStyle="1" w:styleId="28">
    <w:name w:val="日期 Char Char"/>
    <w:link w:val="29"/>
    <w:qFormat/>
    <w:uiPriority w:val="0"/>
    <w:rPr>
      <w:sz w:val="24"/>
    </w:rPr>
  </w:style>
  <w:style w:type="paragraph" w:customStyle="1" w:styleId="29">
    <w:name w:val="日期1"/>
    <w:basedOn w:val="1"/>
    <w:next w:val="1"/>
    <w:link w:val="28"/>
    <w:qFormat/>
    <w:uiPriority w:val="0"/>
    <w:rPr>
      <w:sz w:val="24"/>
    </w:rPr>
  </w:style>
  <w:style w:type="paragraph" w:customStyle="1" w:styleId="30">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31">
    <w:name w:val="样式1"/>
    <w:basedOn w:val="1"/>
    <w:qFormat/>
    <w:uiPriority w:val="0"/>
    <w:pPr>
      <w:numPr>
        <w:ilvl w:val="0"/>
        <w:numId w:val="1"/>
      </w:numPr>
      <w:adjustRightInd w:val="0"/>
      <w:textAlignment w:val="baseline"/>
    </w:pPr>
    <w:rPr>
      <w:rFonts w:ascii="宋体" w:hAnsi="宋体" w:eastAsia="宋体" w:cs="Times New Roman"/>
      <w:kern w:val="0"/>
      <w:szCs w:val="21"/>
    </w:rPr>
  </w:style>
  <w:style w:type="character" w:customStyle="1" w:styleId="32">
    <w:name w:val="标题 2 Char"/>
    <w:basedOn w:val="14"/>
    <w:link w:val="2"/>
    <w:qFormat/>
    <w:uiPriority w:val="9"/>
    <w:rPr>
      <w:rFonts w:ascii="Arial" w:hAnsi="Arial" w:eastAsia="黑体"/>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43</Pages>
  <Words>3767</Words>
  <Characters>21475</Characters>
  <Lines>178</Lines>
  <Paragraphs>50</Paragraphs>
  <ScaleCrop>false</ScaleCrop>
  <LinksUpToDate>false</LinksUpToDate>
  <CharactersWithSpaces>25192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2017-12-11T07:59:00Z</dcterms:created>
  <dc:creator>许昌市公共资源交易中心:孟莉</dc:creator>
  <cp:lastModifiedBy>づElegant。</cp:lastModifiedBy>
  <cp:lastPrinted>2017-12-20T03:31:00Z</cp:lastPrinted>
  <dcterms:modified xsi:type="dcterms:W3CDTF">2017-12-28T03:04:00Z</dcterms:modified>
  <cp:revision>314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