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5FE" w:rsidRPr="00DB15FE" w:rsidRDefault="00DB15FE" w:rsidP="00DB15FE">
      <w:pPr>
        <w:keepNext/>
        <w:keepLines/>
        <w:numPr>
          <w:ilvl w:val="0"/>
          <w:numId w:val="2"/>
        </w:numPr>
        <w:spacing w:line="360" w:lineRule="auto"/>
        <w:jc w:val="center"/>
        <w:outlineLvl w:val="0"/>
        <w:rPr>
          <w:b/>
          <w:bCs/>
          <w:kern w:val="44"/>
          <w:sz w:val="32"/>
          <w:szCs w:val="44"/>
        </w:rPr>
      </w:pPr>
      <w:bookmarkStart w:id="0" w:name="_Toc501907961"/>
      <w:r w:rsidRPr="00DB15FE">
        <w:rPr>
          <w:b/>
          <w:bCs/>
          <w:kern w:val="44"/>
          <w:sz w:val="32"/>
          <w:szCs w:val="44"/>
        </w:rPr>
        <w:t>电子阅览室建设</w:t>
      </w:r>
      <w:r w:rsidRPr="00DB15FE">
        <w:rPr>
          <w:rFonts w:hint="eastAsia"/>
          <w:b/>
          <w:bCs/>
          <w:kern w:val="44"/>
          <w:sz w:val="32"/>
          <w:szCs w:val="44"/>
        </w:rPr>
        <w:t>技术</w:t>
      </w:r>
      <w:r w:rsidRPr="00DB15FE">
        <w:rPr>
          <w:b/>
          <w:bCs/>
          <w:kern w:val="44"/>
          <w:sz w:val="32"/>
          <w:szCs w:val="44"/>
        </w:rPr>
        <w:t>方案</w:t>
      </w:r>
      <w:bookmarkEnd w:id="0"/>
    </w:p>
    <w:p w:rsidR="00DB15FE" w:rsidRPr="00DB15FE" w:rsidRDefault="00DB15FE" w:rsidP="00DB15FE">
      <w:pPr>
        <w:keepNext/>
        <w:keepLines/>
        <w:numPr>
          <w:ilvl w:val="0"/>
          <w:numId w:val="1"/>
        </w:numPr>
        <w:spacing w:line="360" w:lineRule="auto"/>
        <w:jc w:val="center"/>
        <w:outlineLvl w:val="1"/>
        <w:rPr>
          <w:rFonts w:asciiTheme="majorHAnsi" w:eastAsiaTheme="majorEastAsia" w:hAnsiTheme="majorHAnsi" w:cstheme="majorBidi"/>
          <w:b/>
          <w:bCs/>
          <w:vanish/>
          <w:sz w:val="30"/>
          <w:szCs w:val="32"/>
        </w:rPr>
      </w:pPr>
      <w:bookmarkStart w:id="1" w:name="_Toc501876146"/>
      <w:bookmarkStart w:id="2" w:name="_Toc501876911"/>
      <w:bookmarkStart w:id="3" w:name="_Toc501898403"/>
      <w:bookmarkStart w:id="4" w:name="_Toc501900000"/>
      <w:bookmarkStart w:id="5" w:name="_Toc501900616"/>
      <w:bookmarkStart w:id="6" w:name="_Toc501900811"/>
      <w:bookmarkStart w:id="7" w:name="_Toc501904887"/>
      <w:bookmarkStart w:id="8" w:name="_Toc501907962"/>
      <w:bookmarkEnd w:id="1"/>
      <w:bookmarkEnd w:id="2"/>
      <w:bookmarkEnd w:id="3"/>
      <w:bookmarkEnd w:id="4"/>
      <w:bookmarkEnd w:id="5"/>
      <w:bookmarkEnd w:id="6"/>
      <w:bookmarkEnd w:id="7"/>
      <w:bookmarkEnd w:id="8"/>
    </w:p>
    <w:p w:rsidR="00DB15FE" w:rsidRPr="00DB15FE" w:rsidRDefault="00DB15FE" w:rsidP="00DB15FE">
      <w:pPr>
        <w:keepNext/>
        <w:keepLines/>
        <w:numPr>
          <w:ilvl w:val="1"/>
          <w:numId w:val="1"/>
        </w:numPr>
        <w:spacing w:line="360" w:lineRule="auto"/>
        <w:jc w:val="center"/>
        <w:outlineLvl w:val="1"/>
        <w:rPr>
          <w:rFonts w:asciiTheme="majorHAnsi" w:eastAsiaTheme="majorEastAsia" w:hAnsiTheme="majorHAnsi" w:cstheme="majorBidi"/>
          <w:b/>
          <w:bCs/>
          <w:sz w:val="30"/>
          <w:szCs w:val="32"/>
        </w:rPr>
      </w:pPr>
      <w:bookmarkStart w:id="9" w:name="_Toc501907963"/>
      <w:r w:rsidRPr="00DB15FE">
        <w:rPr>
          <w:rFonts w:asciiTheme="majorHAnsi" w:eastAsiaTheme="majorEastAsia" w:hAnsiTheme="majorHAnsi" w:cstheme="majorBidi" w:hint="eastAsia"/>
          <w:b/>
          <w:bCs/>
          <w:sz w:val="30"/>
          <w:szCs w:val="32"/>
        </w:rPr>
        <w:t>建设背景</w:t>
      </w:r>
      <w:bookmarkEnd w:id="9"/>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学校图书馆是学校师生查阅各类知识的资源中心，是学校的一个重要组成部分，它对扩大师生知识的广深，增加知识理解的深度，具有不可替代的作用。</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 xml:space="preserve">电子阅览室是指以计算机技术、网络通信技术为基础，集电子型文献阅览、咨询、培训、服务为一体的现代化多功能阅览室，是电子计算机技术在图书馆领域的应用。建设学校图书馆电子阅览室，可以向师生提供多种媒体形式的知识类型，为师生提供更多的学习资源和学习方式，从而大大扩展图书馆的服务功能范围。学校图书馆电子阅览室的建设已经成为学校图书馆建设的一个重要内容。 </w:t>
      </w:r>
    </w:p>
    <w:p w:rsidR="00DB15FE" w:rsidRPr="00DB15FE" w:rsidRDefault="00DB15FE" w:rsidP="00DB15FE">
      <w:pPr>
        <w:keepNext/>
        <w:keepLines/>
        <w:numPr>
          <w:ilvl w:val="1"/>
          <w:numId w:val="1"/>
        </w:numPr>
        <w:spacing w:line="360" w:lineRule="auto"/>
        <w:jc w:val="center"/>
        <w:outlineLvl w:val="1"/>
        <w:rPr>
          <w:rFonts w:asciiTheme="majorHAnsi" w:eastAsiaTheme="majorEastAsia" w:hAnsiTheme="majorHAnsi" w:cstheme="majorBidi"/>
          <w:b/>
          <w:bCs/>
          <w:sz w:val="30"/>
          <w:szCs w:val="32"/>
        </w:rPr>
      </w:pPr>
      <w:bookmarkStart w:id="10" w:name="_Toc501907964"/>
      <w:r w:rsidRPr="00DB15FE">
        <w:rPr>
          <w:rFonts w:asciiTheme="majorHAnsi" w:eastAsiaTheme="majorEastAsia" w:hAnsiTheme="majorHAnsi" w:cstheme="majorBidi" w:hint="eastAsia"/>
          <w:b/>
          <w:bCs/>
          <w:sz w:val="30"/>
          <w:szCs w:val="32"/>
        </w:rPr>
        <w:t>建设目的及意义</w:t>
      </w:r>
      <w:bookmarkEnd w:id="10"/>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图书馆电子阅览室的功能，主要包含：</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1、电子文献查阅。电子阅览室的最基本功能就是能够向师生提供海量的电子文献。电子阅览室建成后，将有重要价值的纸质文献资料制作成为多种媒体形式的电子资源。</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2、网络浏览。电子阅览室将具备连网功能，允许阅览用户通过互联网查询外部信息。</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3、多媒体教室功能，用于向新生讲解校图书馆资源的使用方法及其它相关的培训活动。</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4、复印、打印等功能。电子阅览室将向师生提供复印、打印等功能，以更好地为师生服务。</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5、反馈与讨论。</w:t>
      </w:r>
    </w:p>
    <w:p w:rsidR="00DB15FE" w:rsidRPr="00DB15FE" w:rsidRDefault="00DB15FE" w:rsidP="00DB15FE">
      <w:pPr>
        <w:keepNext/>
        <w:keepLines/>
        <w:numPr>
          <w:ilvl w:val="1"/>
          <w:numId w:val="1"/>
        </w:numPr>
        <w:spacing w:line="360" w:lineRule="auto"/>
        <w:jc w:val="center"/>
        <w:outlineLvl w:val="1"/>
        <w:rPr>
          <w:rFonts w:asciiTheme="majorHAnsi" w:eastAsiaTheme="majorEastAsia" w:hAnsiTheme="majorHAnsi" w:cstheme="majorBidi"/>
          <w:b/>
          <w:bCs/>
          <w:sz w:val="30"/>
          <w:szCs w:val="32"/>
        </w:rPr>
      </w:pPr>
      <w:bookmarkStart w:id="11" w:name="_Toc501907965"/>
      <w:r w:rsidRPr="00DB15FE">
        <w:rPr>
          <w:rFonts w:asciiTheme="majorHAnsi" w:eastAsiaTheme="majorEastAsia" w:hAnsiTheme="majorHAnsi" w:cstheme="majorBidi" w:hint="eastAsia"/>
          <w:b/>
          <w:bCs/>
          <w:sz w:val="30"/>
          <w:szCs w:val="32"/>
        </w:rPr>
        <w:t>阅览室总体设计</w:t>
      </w:r>
      <w:bookmarkEnd w:id="11"/>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电子阅览室总体上可分为四大功能，如图所示。</w:t>
      </w:r>
    </w:p>
    <w:p w:rsidR="00DB15FE" w:rsidRPr="00DB15FE" w:rsidRDefault="00DB15FE" w:rsidP="00DB15FE">
      <w:pPr>
        <w:spacing w:line="460" w:lineRule="exact"/>
        <w:ind w:leftChars="-135" w:left="-283"/>
        <w:jc w:val="center"/>
        <w:rPr>
          <w:rFonts w:ascii="宋体" w:hAnsi="宋体"/>
          <w:sz w:val="24"/>
        </w:rPr>
      </w:pPr>
      <w:r w:rsidRPr="00DB15FE">
        <w:rPr>
          <w:rFonts w:ascii="宋体" w:hAnsi="宋体"/>
          <w:noProof/>
          <w:sz w:val="24"/>
        </w:rPr>
        <w:lastRenderedPageBreak/>
        <w:drawing>
          <wp:anchor distT="0" distB="0" distL="114300" distR="114300" simplePos="0" relativeHeight="251659264" behindDoc="0" locked="0" layoutInCell="1" allowOverlap="1" wp14:anchorId="171AF753" wp14:editId="008EDE08">
            <wp:simplePos x="0" y="0"/>
            <wp:positionH relativeFrom="column">
              <wp:posOffset>1099820</wp:posOffset>
            </wp:positionH>
            <wp:positionV relativeFrom="paragraph">
              <wp:posOffset>77470</wp:posOffset>
            </wp:positionV>
            <wp:extent cx="1992630" cy="2753995"/>
            <wp:effectExtent l="0" t="0" r="7620" b="8255"/>
            <wp:wrapTopAndBottom/>
            <wp:docPr id="1" name="图片 1" descr="C:\Users\Administrator\Desktop\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C:\Users\Administrator\Desktop\1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992630" cy="2753995"/>
                    </a:xfrm>
                    <a:prstGeom prst="rect">
                      <a:avLst/>
                    </a:prstGeom>
                    <a:noFill/>
                    <a:ln>
                      <a:noFill/>
                    </a:ln>
                  </pic:spPr>
                </pic:pic>
              </a:graphicData>
            </a:graphic>
          </wp:anchor>
        </w:drawing>
      </w:r>
      <w:r w:rsidRPr="00DB15FE">
        <w:rPr>
          <w:rFonts w:ascii="宋体" w:hAnsi="宋体" w:hint="eastAsia"/>
          <w:sz w:val="24"/>
        </w:rPr>
        <w:t>电子阅览室总体功能设计</w:t>
      </w:r>
    </w:p>
    <w:p w:rsidR="00DB15FE" w:rsidRPr="00DB15FE" w:rsidRDefault="00DB15FE" w:rsidP="00DB15FE">
      <w:pPr>
        <w:widowControl/>
        <w:spacing w:before="120" w:line="480" w:lineRule="exact"/>
        <w:rPr>
          <w:rFonts w:ascii="Book Antiqua" w:eastAsia="宋体" w:hAnsi="Book Antiqua" w:cs="Times New Roman"/>
          <w:b/>
          <w:kern w:val="0"/>
          <w:sz w:val="28"/>
          <w:szCs w:val="24"/>
        </w:rPr>
      </w:pPr>
      <w:r w:rsidRPr="00DB15FE">
        <w:rPr>
          <w:rFonts w:ascii="Book Antiqua" w:eastAsia="宋体" w:hAnsi="Book Antiqua" w:cs="Times New Roman" w:hint="eastAsia"/>
          <w:b/>
          <w:kern w:val="0"/>
          <w:sz w:val="28"/>
          <w:szCs w:val="24"/>
        </w:rPr>
        <w:t>1</w:t>
      </w:r>
      <w:r w:rsidRPr="00DB15FE">
        <w:rPr>
          <w:rFonts w:ascii="Book Antiqua" w:eastAsia="宋体" w:hAnsi="Book Antiqua" w:cs="Times New Roman" w:hint="eastAsia"/>
          <w:b/>
          <w:kern w:val="0"/>
          <w:sz w:val="28"/>
          <w:szCs w:val="24"/>
        </w:rPr>
        <w:t>、电子文献查询</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电子阅览室的最基本功能就是能够向师生提供海量的电子文献。为此，计划待电子阅览室建成后，将有重要价值的纸质文献资料制作成为多种媒体形式的电子资源；购买国内外较为知名的电子文献资源库；定期更新电子资源。</w:t>
      </w:r>
    </w:p>
    <w:p w:rsidR="00DB15FE" w:rsidRPr="00DB15FE" w:rsidRDefault="00DB15FE" w:rsidP="00DB15FE">
      <w:pPr>
        <w:widowControl/>
        <w:spacing w:before="120" w:line="480" w:lineRule="exact"/>
        <w:rPr>
          <w:rFonts w:ascii="Book Antiqua" w:eastAsia="宋体" w:hAnsi="Book Antiqua" w:cs="Times New Roman"/>
          <w:b/>
          <w:kern w:val="0"/>
          <w:sz w:val="28"/>
          <w:szCs w:val="24"/>
        </w:rPr>
      </w:pPr>
      <w:r w:rsidRPr="00DB15FE">
        <w:rPr>
          <w:rFonts w:ascii="Book Antiqua" w:eastAsia="宋体" w:hAnsi="Book Antiqua" w:cs="Times New Roman" w:hint="eastAsia"/>
          <w:b/>
          <w:kern w:val="0"/>
          <w:sz w:val="28"/>
          <w:szCs w:val="24"/>
        </w:rPr>
        <w:t>2</w:t>
      </w:r>
      <w:r w:rsidRPr="00DB15FE">
        <w:rPr>
          <w:rFonts w:ascii="Book Antiqua" w:eastAsia="宋体" w:hAnsi="Book Antiqua" w:cs="Times New Roman" w:hint="eastAsia"/>
          <w:b/>
          <w:kern w:val="0"/>
          <w:sz w:val="28"/>
          <w:szCs w:val="24"/>
        </w:rPr>
        <w:t>、网络浏览</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网络浏览是对本地电子文献的一种补充，将允许学生端通过互联网查询更多的信息。</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计划向师生推荐国内外较为著名的知识型、学术类等相关网站，为了规范学生的上机行为，计划将对学生可访问的网站进行限制。</w:t>
      </w:r>
    </w:p>
    <w:p w:rsidR="00DB15FE" w:rsidRPr="00DB15FE" w:rsidRDefault="00DB15FE" w:rsidP="00DB15FE">
      <w:pPr>
        <w:widowControl/>
        <w:spacing w:before="120" w:line="480" w:lineRule="exact"/>
        <w:rPr>
          <w:rFonts w:ascii="Book Antiqua" w:eastAsia="宋体" w:hAnsi="Book Antiqua" w:cs="Times New Roman"/>
          <w:b/>
          <w:kern w:val="0"/>
          <w:sz w:val="28"/>
          <w:szCs w:val="24"/>
        </w:rPr>
      </w:pPr>
      <w:r w:rsidRPr="00DB15FE">
        <w:rPr>
          <w:rFonts w:ascii="Book Antiqua" w:eastAsia="宋体" w:hAnsi="Book Antiqua" w:cs="Times New Roman" w:hint="eastAsia"/>
          <w:b/>
          <w:kern w:val="0"/>
          <w:sz w:val="28"/>
          <w:szCs w:val="24"/>
        </w:rPr>
        <w:t>3</w:t>
      </w:r>
      <w:r w:rsidRPr="00DB15FE">
        <w:rPr>
          <w:rFonts w:ascii="Book Antiqua" w:eastAsia="宋体" w:hAnsi="Book Antiqua" w:cs="Times New Roman" w:hint="eastAsia"/>
          <w:b/>
          <w:kern w:val="0"/>
          <w:sz w:val="28"/>
          <w:szCs w:val="24"/>
        </w:rPr>
        <w:t>、新生培训</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由于图书馆内的图书的分类、布局等比较复杂，另外电子阅览室的使用方法也比较独特，所以电子阅览室建成后，在新学期开学之后将对新生进行图书馆使用方法的培训活动，以使学生能够更加高效地利用图书馆的各类学习资源。</w:t>
      </w:r>
    </w:p>
    <w:p w:rsidR="00DB15FE" w:rsidRPr="00DB15FE" w:rsidRDefault="00DB15FE" w:rsidP="00DB15FE">
      <w:pPr>
        <w:widowControl/>
        <w:spacing w:before="120" w:line="480" w:lineRule="exact"/>
        <w:rPr>
          <w:rFonts w:ascii="Book Antiqua" w:eastAsia="宋体" w:hAnsi="Book Antiqua" w:cs="Times New Roman"/>
          <w:b/>
          <w:kern w:val="0"/>
          <w:sz w:val="28"/>
          <w:szCs w:val="24"/>
        </w:rPr>
      </w:pPr>
      <w:r w:rsidRPr="00DB15FE">
        <w:rPr>
          <w:rFonts w:ascii="Book Antiqua" w:eastAsia="宋体" w:hAnsi="Book Antiqua" w:cs="Times New Roman" w:hint="eastAsia"/>
          <w:b/>
          <w:kern w:val="0"/>
          <w:sz w:val="28"/>
          <w:szCs w:val="24"/>
        </w:rPr>
        <w:t>4</w:t>
      </w:r>
      <w:r w:rsidRPr="00DB15FE">
        <w:rPr>
          <w:rFonts w:ascii="Book Antiqua" w:eastAsia="宋体" w:hAnsi="Book Antiqua" w:cs="Times New Roman" w:hint="eastAsia"/>
          <w:b/>
          <w:kern w:val="0"/>
          <w:sz w:val="28"/>
          <w:szCs w:val="24"/>
        </w:rPr>
        <w:t>、复印、打印和刻录</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为了向广大师生提供更好的服务，电子阅览室还将开设复印、打印等服务。</w:t>
      </w:r>
    </w:p>
    <w:p w:rsidR="00DB15FE" w:rsidRPr="00DB15FE" w:rsidRDefault="00DB15FE" w:rsidP="00DB15FE">
      <w:pPr>
        <w:widowControl/>
        <w:spacing w:before="120" w:line="480" w:lineRule="exact"/>
        <w:rPr>
          <w:rFonts w:ascii="Book Antiqua" w:eastAsia="宋体" w:hAnsi="Book Antiqua" w:cs="Times New Roman"/>
          <w:b/>
          <w:kern w:val="0"/>
          <w:sz w:val="28"/>
          <w:szCs w:val="24"/>
        </w:rPr>
      </w:pPr>
      <w:r w:rsidRPr="00DB15FE">
        <w:rPr>
          <w:rFonts w:ascii="Book Antiqua" w:eastAsia="宋体" w:hAnsi="Book Antiqua" w:cs="Times New Roman" w:hint="eastAsia"/>
          <w:b/>
          <w:kern w:val="0"/>
          <w:sz w:val="28"/>
          <w:szCs w:val="24"/>
        </w:rPr>
        <w:t>5</w:t>
      </w:r>
      <w:r w:rsidRPr="00DB15FE">
        <w:rPr>
          <w:rFonts w:ascii="Book Antiqua" w:eastAsia="宋体" w:hAnsi="Book Antiqua" w:cs="Times New Roman" w:hint="eastAsia"/>
          <w:b/>
          <w:kern w:val="0"/>
          <w:sz w:val="28"/>
          <w:szCs w:val="24"/>
        </w:rPr>
        <w:t>、反馈与讨论</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建设一个用于师生与电子阅览室管理部门进行交流的一个平台，使师生将需求直接反馈给管理部分，从而使电子阅览室的服务更贴近师生的实际，也更为</w:t>
      </w:r>
      <w:r w:rsidRPr="00DB15FE">
        <w:rPr>
          <w:rFonts w:ascii="宋体" w:hAnsi="宋体" w:hint="eastAsia"/>
          <w:sz w:val="24"/>
        </w:rPr>
        <w:lastRenderedPageBreak/>
        <w:t>规范化。</w:t>
      </w:r>
    </w:p>
    <w:p w:rsidR="00DB15FE" w:rsidRPr="00DB15FE" w:rsidRDefault="00DB15FE" w:rsidP="00DB15FE">
      <w:pPr>
        <w:widowControl/>
        <w:spacing w:before="120" w:line="480" w:lineRule="exact"/>
        <w:rPr>
          <w:rFonts w:ascii="Book Antiqua" w:eastAsia="宋体" w:hAnsi="Book Antiqua" w:cs="Times New Roman"/>
          <w:b/>
          <w:kern w:val="0"/>
          <w:sz w:val="28"/>
          <w:szCs w:val="24"/>
        </w:rPr>
      </w:pPr>
      <w:r w:rsidRPr="00DB15FE">
        <w:rPr>
          <w:rFonts w:ascii="Book Antiqua" w:eastAsia="宋体" w:hAnsi="Book Antiqua" w:cs="Times New Roman" w:hint="eastAsia"/>
          <w:b/>
          <w:kern w:val="0"/>
          <w:sz w:val="28"/>
          <w:szCs w:val="24"/>
        </w:rPr>
        <w:t>6</w:t>
      </w:r>
      <w:r w:rsidRPr="00DB15FE">
        <w:rPr>
          <w:rFonts w:ascii="Book Antiqua" w:eastAsia="宋体" w:hAnsi="Book Antiqua" w:cs="Times New Roman" w:hint="eastAsia"/>
          <w:b/>
          <w:kern w:val="0"/>
          <w:sz w:val="28"/>
          <w:szCs w:val="24"/>
        </w:rPr>
        <w:t>、阅览室逻辑结构</w:t>
      </w:r>
    </w:p>
    <w:p w:rsidR="00DB15FE" w:rsidRPr="00DB15FE" w:rsidRDefault="00DB15FE" w:rsidP="00DB15FE">
      <w:pPr>
        <w:spacing w:line="460" w:lineRule="exact"/>
        <w:ind w:firstLineChars="177" w:firstLine="425"/>
        <w:jc w:val="left"/>
        <w:rPr>
          <w:rFonts w:ascii="宋体" w:hAnsi="宋体"/>
          <w:sz w:val="24"/>
        </w:rPr>
      </w:pPr>
      <w:r w:rsidRPr="00DB15FE">
        <w:rPr>
          <w:rFonts w:ascii="宋体" w:hAnsi="宋体" w:hint="eastAsia"/>
          <w:sz w:val="24"/>
        </w:rPr>
        <w:t>阅览室网络结构分学生实验区和教学演示区，设计如下：</w:t>
      </w:r>
    </w:p>
    <w:p w:rsidR="00DB15FE" w:rsidRPr="00DB15FE" w:rsidRDefault="00DB15FE" w:rsidP="00DB15FE">
      <w:pPr>
        <w:spacing w:line="460" w:lineRule="exact"/>
        <w:jc w:val="left"/>
        <w:rPr>
          <w:rFonts w:ascii="宋体" w:hAnsi="宋体"/>
          <w:sz w:val="24"/>
        </w:rPr>
      </w:pPr>
      <w:r w:rsidRPr="00DB15FE">
        <w:rPr>
          <w:rFonts w:ascii="宋体" w:hAnsi="宋体"/>
          <w:sz w:val="24"/>
        </w:rPr>
        <w:t></w:t>
      </w:r>
      <w:r w:rsidRPr="00DB15FE">
        <w:rPr>
          <w:rFonts w:ascii="宋体" w:hAnsi="宋体"/>
          <w:sz w:val="24"/>
        </w:rPr>
        <w:tab/>
      </w:r>
      <w:r w:rsidRPr="00DB15FE">
        <w:rPr>
          <w:rFonts w:ascii="宋体" w:hAnsi="宋体" w:hint="eastAsia"/>
          <w:sz w:val="24"/>
        </w:rPr>
        <w:t>在电子阅览室内部署</w:t>
      </w:r>
      <w:r w:rsidRPr="00DB15FE">
        <w:rPr>
          <w:rFonts w:ascii="宋体" w:hAnsi="宋体"/>
          <w:sz w:val="24"/>
        </w:rPr>
        <w:t>50</w:t>
      </w:r>
      <w:r w:rsidRPr="00DB15FE">
        <w:rPr>
          <w:rFonts w:ascii="宋体" w:hAnsi="宋体" w:hint="eastAsia"/>
          <w:sz w:val="24"/>
        </w:rPr>
        <w:t>台客户机。</w:t>
      </w:r>
    </w:p>
    <w:p w:rsidR="00DB15FE" w:rsidRPr="00DB15FE" w:rsidRDefault="00DB15FE" w:rsidP="00DB15FE">
      <w:pPr>
        <w:spacing w:line="460" w:lineRule="exact"/>
        <w:jc w:val="left"/>
        <w:rPr>
          <w:rFonts w:ascii="宋体" w:hAnsi="宋体"/>
          <w:sz w:val="24"/>
        </w:rPr>
      </w:pPr>
      <w:r w:rsidRPr="00DB15FE">
        <w:rPr>
          <w:rFonts w:ascii="宋体" w:hAnsi="宋体"/>
          <w:sz w:val="24"/>
        </w:rPr>
        <w:t></w:t>
      </w:r>
      <w:r w:rsidRPr="00DB15FE">
        <w:rPr>
          <w:rFonts w:ascii="宋体" w:hAnsi="宋体"/>
          <w:sz w:val="24"/>
        </w:rPr>
        <w:tab/>
      </w:r>
      <w:r w:rsidRPr="00DB15FE">
        <w:rPr>
          <w:rFonts w:ascii="宋体" w:hAnsi="宋体" w:hint="eastAsia"/>
          <w:sz w:val="24"/>
        </w:rPr>
        <w:t>教学演示区部署一台触控一体机，用来为学生进行相关的培训活动。</w:t>
      </w:r>
    </w:p>
    <w:p w:rsidR="00DB15FE" w:rsidRPr="00DB15FE" w:rsidRDefault="00DB15FE" w:rsidP="00DB15FE">
      <w:pPr>
        <w:spacing w:line="460" w:lineRule="exact"/>
        <w:jc w:val="left"/>
        <w:rPr>
          <w:rFonts w:ascii="宋体" w:hAnsi="宋体"/>
          <w:sz w:val="24"/>
        </w:rPr>
      </w:pPr>
      <w:r w:rsidRPr="00DB15FE">
        <w:rPr>
          <w:noProof/>
          <w:sz w:val="24"/>
        </w:rPr>
        <w:drawing>
          <wp:anchor distT="0" distB="0" distL="114300" distR="114300" simplePos="0" relativeHeight="251660288" behindDoc="0" locked="0" layoutInCell="1" allowOverlap="1" wp14:anchorId="03E89933" wp14:editId="0D49E72A">
            <wp:simplePos x="0" y="0"/>
            <wp:positionH relativeFrom="column">
              <wp:posOffset>272415</wp:posOffset>
            </wp:positionH>
            <wp:positionV relativeFrom="paragraph">
              <wp:posOffset>654685</wp:posOffset>
            </wp:positionV>
            <wp:extent cx="5346065" cy="3086100"/>
            <wp:effectExtent l="0" t="0" r="6985" b="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346065" cy="3086100"/>
                    </a:xfrm>
                    <a:prstGeom prst="rect">
                      <a:avLst/>
                    </a:prstGeom>
                  </pic:spPr>
                </pic:pic>
              </a:graphicData>
            </a:graphic>
          </wp:anchor>
        </w:drawing>
      </w:r>
      <w:r w:rsidRPr="00DB15FE">
        <w:rPr>
          <w:rFonts w:ascii="宋体" w:hAnsi="宋体"/>
          <w:sz w:val="24"/>
        </w:rPr>
        <w:t></w:t>
      </w:r>
      <w:r w:rsidRPr="00DB15FE">
        <w:rPr>
          <w:rFonts w:ascii="宋体" w:hAnsi="宋体"/>
          <w:sz w:val="24"/>
        </w:rPr>
        <w:tab/>
        <w:t>师生通过网络访问图书馆</w:t>
      </w:r>
      <w:r w:rsidRPr="00DB15FE">
        <w:rPr>
          <w:rFonts w:ascii="宋体" w:hAnsi="宋体" w:hint="eastAsia"/>
          <w:sz w:val="24"/>
        </w:rPr>
        <w:t>服务器的各类本地电子文献资源、校园网资源、互联网资源</w:t>
      </w:r>
    </w:p>
    <w:p w:rsidR="00DB15FE" w:rsidRPr="00DB15FE" w:rsidRDefault="00DB15FE" w:rsidP="00DB15FE">
      <w:pPr>
        <w:spacing w:line="460" w:lineRule="exact"/>
        <w:jc w:val="center"/>
        <w:rPr>
          <w:rFonts w:ascii="宋体" w:hAnsi="宋体"/>
          <w:sz w:val="24"/>
        </w:rPr>
      </w:pPr>
      <w:r w:rsidRPr="00DB15FE">
        <w:rPr>
          <w:rFonts w:ascii="宋体" w:hAnsi="宋体" w:hint="eastAsia"/>
          <w:sz w:val="24"/>
        </w:rPr>
        <w:t>电子阅览室环境逻辑结构</w:t>
      </w:r>
    </w:p>
    <w:p w:rsidR="00DB15FE" w:rsidRPr="00DB15FE" w:rsidRDefault="00DB15FE" w:rsidP="00DB15FE">
      <w:pPr>
        <w:keepNext/>
        <w:keepLines/>
        <w:numPr>
          <w:ilvl w:val="1"/>
          <w:numId w:val="1"/>
        </w:numPr>
        <w:spacing w:line="360" w:lineRule="auto"/>
        <w:jc w:val="center"/>
        <w:outlineLvl w:val="1"/>
        <w:rPr>
          <w:rFonts w:asciiTheme="majorHAnsi" w:eastAsiaTheme="majorEastAsia" w:hAnsiTheme="majorHAnsi" w:cstheme="majorBidi"/>
          <w:b/>
          <w:bCs/>
          <w:sz w:val="30"/>
          <w:szCs w:val="32"/>
        </w:rPr>
      </w:pPr>
      <w:bookmarkStart w:id="12" w:name="_Toc501907966"/>
      <w:r w:rsidRPr="00DB15FE">
        <w:rPr>
          <w:rFonts w:asciiTheme="majorHAnsi" w:eastAsiaTheme="majorEastAsia" w:hAnsiTheme="majorHAnsi" w:cstheme="majorBidi" w:hint="eastAsia"/>
          <w:b/>
          <w:bCs/>
          <w:sz w:val="30"/>
          <w:szCs w:val="32"/>
        </w:rPr>
        <w:t>阅览室环境建设</w:t>
      </w:r>
      <w:bookmarkEnd w:id="12"/>
    </w:p>
    <w:p w:rsidR="00DB15FE" w:rsidRPr="00DB15FE" w:rsidRDefault="00DB15FE" w:rsidP="00DB15FE">
      <w:pPr>
        <w:widowControl/>
        <w:spacing w:before="120" w:line="480" w:lineRule="exact"/>
        <w:rPr>
          <w:rFonts w:ascii="Book Antiqua" w:eastAsia="宋体" w:hAnsi="Book Antiqua" w:cs="Times New Roman"/>
          <w:b/>
          <w:kern w:val="0"/>
          <w:sz w:val="28"/>
          <w:szCs w:val="24"/>
        </w:rPr>
      </w:pPr>
      <w:r w:rsidRPr="00DB15FE">
        <w:rPr>
          <w:rFonts w:ascii="Book Antiqua" w:eastAsia="宋体" w:hAnsi="Book Antiqua" w:cs="Times New Roman" w:hint="eastAsia"/>
          <w:b/>
          <w:kern w:val="0"/>
          <w:sz w:val="28"/>
          <w:szCs w:val="24"/>
        </w:rPr>
        <w:t>1</w:t>
      </w:r>
      <w:r w:rsidRPr="00DB15FE">
        <w:rPr>
          <w:rFonts w:ascii="Book Antiqua" w:eastAsia="宋体" w:hAnsi="Book Antiqua" w:cs="Times New Roman" w:hint="eastAsia"/>
          <w:b/>
          <w:kern w:val="0"/>
          <w:sz w:val="28"/>
          <w:szCs w:val="24"/>
        </w:rPr>
        <w:t>、整体环境</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电子阅览室的环境建设本着实用、简洁的总体方针。</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电子阅览室设备及使用标准：</w:t>
      </w:r>
    </w:p>
    <w:p w:rsidR="00DB15FE" w:rsidRPr="00DB15FE" w:rsidRDefault="00DB15FE" w:rsidP="00DB15FE">
      <w:pPr>
        <w:spacing w:line="460" w:lineRule="exact"/>
        <w:ind w:firstLineChars="472" w:firstLine="1133"/>
        <w:jc w:val="left"/>
        <w:rPr>
          <w:rFonts w:ascii="宋体" w:hAnsi="宋体"/>
          <w:sz w:val="24"/>
        </w:rPr>
      </w:pPr>
      <w:r w:rsidRPr="00DB15FE">
        <w:rPr>
          <w:rFonts w:ascii="宋体" w:hAnsi="宋体" w:hint="eastAsia"/>
          <w:sz w:val="24"/>
        </w:rPr>
        <w:t>1）电子阅览室人均标准使用面积：2平米/人</w:t>
      </w:r>
    </w:p>
    <w:p w:rsidR="00DB15FE" w:rsidRPr="00DB15FE" w:rsidRDefault="00DB15FE" w:rsidP="00DB15FE">
      <w:pPr>
        <w:spacing w:line="460" w:lineRule="exact"/>
        <w:ind w:firstLineChars="472" w:firstLine="1133"/>
        <w:jc w:val="left"/>
        <w:rPr>
          <w:rFonts w:ascii="宋体" w:hAnsi="宋体"/>
          <w:sz w:val="24"/>
        </w:rPr>
      </w:pPr>
      <w:r w:rsidRPr="00DB15FE">
        <w:rPr>
          <w:rFonts w:ascii="宋体" w:hAnsi="宋体" w:hint="eastAsia"/>
          <w:sz w:val="24"/>
        </w:rPr>
        <w:t>2）计算机配置数量：50套电脑终端</w:t>
      </w:r>
    </w:p>
    <w:p w:rsidR="00DB15FE" w:rsidRPr="00DB15FE" w:rsidRDefault="00DB15FE" w:rsidP="00DB15FE">
      <w:pPr>
        <w:spacing w:line="460" w:lineRule="exact"/>
        <w:ind w:firstLineChars="472" w:firstLine="1133"/>
        <w:jc w:val="left"/>
        <w:rPr>
          <w:rFonts w:ascii="宋体" w:hAnsi="宋体"/>
          <w:sz w:val="24"/>
        </w:rPr>
      </w:pPr>
      <w:r w:rsidRPr="00DB15FE">
        <w:rPr>
          <w:rFonts w:ascii="宋体" w:hAnsi="宋体" w:hint="eastAsia"/>
          <w:sz w:val="24"/>
        </w:rPr>
        <w:t>3）电子阅览室设施建设规范：</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电源线采用质量良好的线材，并保证有安全的接地和工作接地。</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室内有足够的光照度，无暗光，且亮度均匀。</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室内需安装空调，温度控制在23℃±2℃</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lastRenderedPageBreak/>
        <w:t>室内噪音在70db以下。</w:t>
      </w:r>
    </w:p>
    <w:p w:rsidR="00DB15FE" w:rsidRPr="00DB15FE" w:rsidRDefault="00DB15FE" w:rsidP="00DB15FE">
      <w:pPr>
        <w:widowControl/>
        <w:spacing w:before="120" w:line="480" w:lineRule="exact"/>
        <w:rPr>
          <w:rFonts w:ascii="Book Antiqua" w:eastAsia="宋体" w:hAnsi="Book Antiqua" w:cs="Times New Roman"/>
          <w:b/>
          <w:kern w:val="0"/>
          <w:sz w:val="28"/>
          <w:szCs w:val="24"/>
        </w:rPr>
      </w:pPr>
      <w:r w:rsidRPr="00DB15FE">
        <w:rPr>
          <w:rFonts w:ascii="Book Antiqua" w:eastAsia="宋体" w:hAnsi="Book Antiqua" w:cs="Times New Roman" w:hint="eastAsia"/>
          <w:b/>
          <w:kern w:val="0"/>
          <w:sz w:val="28"/>
          <w:szCs w:val="24"/>
        </w:rPr>
        <w:t>2</w:t>
      </w:r>
      <w:r w:rsidRPr="00DB15FE">
        <w:rPr>
          <w:rFonts w:ascii="Book Antiqua" w:eastAsia="宋体" w:hAnsi="Book Antiqua" w:cs="Times New Roman" w:hint="eastAsia"/>
          <w:b/>
          <w:kern w:val="0"/>
          <w:sz w:val="28"/>
          <w:szCs w:val="24"/>
        </w:rPr>
        <w:t>、机房电源</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主要有计算机设备电源插座箱布线、空调电源布线、维修电源插座布线、计算机专用地引上线等。</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机房电源总进线采用220V电压、50Hz频率的配线方式，电源的质量需符合国家标准，即电压波动小于±10%，频率波动标准小于±1%。</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为了确保机房内的设备能安全可靠地运转，电源准确灵敏通电和断电，视设备情况不同具有过载保护，短路保护，确保电源控制和设备的安全。</w:t>
      </w:r>
    </w:p>
    <w:p w:rsidR="00DB15FE" w:rsidRPr="00DB15FE" w:rsidRDefault="00DB15FE" w:rsidP="00DB15FE">
      <w:pPr>
        <w:widowControl/>
        <w:spacing w:before="120" w:line="480" w:lineRule="exact"/>
        <w:rPr>
          <w:rFonts w:ascii="Book Antiqua" w:eastAsia="宋体" w:hAnsi="Book Antiqua" w:cs="Times New Roman"/>
          <w:b/>
          <w:kern w:val="0"/>
          <w:sz w:val="28"/>
          <w:szCs w:val="24"/>
        </w:rPr>
      </w:pPr>
      <w:r w:rsidRPr="00DB15FE">
        <w:rPr>
          <w:rFonts w:ascii="Book Antiqua" w:eastAsia="宋体" w:hAnsi="Book Antiqua" w:cs="Times New Roman" w:hint="eastAsia"/>
          <w:b/>
          <w:kern w:val="0"/>
          <w:sz w:val="28"/>
          <w:szCs w:val="24"/>
        </w:rPr>
        <w:t>3</w:t>
      </w:r>
      <w:r w:rsidRPr="00DB15FE">
        <w:rPr>
          <w:rFonts w:ascii="Book Antiqua" w:eastAsia="宋体" w:hAnsi="Book Antiqua" w:cs="Times New Roman" w:hint="eastAsia"/>
          <w:b/>
          <w:kern w:val="0"/>
          <w:sz w:val="28"/>
          <w:szCs w:val="24"/>
        </w:rPr>
        <w:t>、接地标准</w:t>
      </w:r>
      <w:r w:rsidRPr="00DB15FE">
        <w:rPr>
          <w:rFonts w:ascii="Book Antiqua" w:eastAsia="宋体" w:hAnsi="Book Antiqua" w:cs="Times New Roman" w:hint="eastAsia"/>
          <w:b/>
          <w:kern w:val="0"/>
          <w:sz w:val="28"/>
          <w:szCs w:val="24"/>
        </w:rPr>
        <w:t xml:space="preserve"> </w:t>
      </w:r>
    </w:p>
    <w:p w:rsidR="00DB15FE" w:rsidRPr="00DB15FE" w:rsidRDefault="00DB15FE" w:rsidP="00DB15FE">
      <w:pPr>
        <w:spacing w:line="460" w:lineRule="exact"/>
        <w:ind w:firstLineChars="250" w:firstLine="602"/>
        <w:jc w:val="left"/>
        <w:rPr>
          <w:rFonts w:ascii="宋体" w:hAnsi="宋体"/>
          <w:b/>
          <w:sz w:val="24"/>
        </w:rPr>
      </w:pPr>
      <w:r w:rsidRPr="00DB15FE">
        <w:rPr>
          <w:rFonts w:ascii="宋体" w:hAnsi="宋体" w:hint="eastAsia"/>
          <w:b/>
          <w:sz w:val="24"/>
        </w:rPr>
        <w:t>按国家标准</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 xml:space="preserve">按国家标准，对计算机系统接地有这样的规定: </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 xml:space="preserve">1) 计算机系统直流地接地电阻大小,根据接地以及诸种接地方式之间关系,应按不同计算机系统的要求而定,一般要求不大于4欧,防雷保护地的接地电阻不应大于10欧。 </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 xml:space="preserve">2) 交流工作的接地电阻不应大于4欧,安全保护地接地电阻不应大于4欧。 </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3) 接地是以接地电流量流动为目标,因此接地电阻越小越好。</w:t>
      </w:r>
    </w:p>
    <w:p w:rsidR="00DB15FE" w:rsidRPr="00DB15FE" w:rsidRDefault="00DB15FE" w:rsidP="00DB15FE">
      <w:pPr>
        <w:spacing w:line="460" w:lineRule="exact"/>
        <w:ind w:firstLineChars="250" w:firstLine="602"/>
        <w:jc w:val="left"/>
        <w:rPr>
          <w:rFonts w:ascii="宋体" w:hAnsi="宋体"/>
          <w:b/>
          <w:sz w:val="24"/>
        </w:rPr>
      </w:pPr>
      <w:r w:rsidRPr="00DB15FE">
        <w:rPr>
          <w:rFonts w:ascii="宋体" w:hAnsi="宋体" w:hint="eastAsia"/>
          <w:b/>
          <w:sz w:val="24"/>
        </w:rPr>
        <w:t xml:space="preserve">接地地线的处理 </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 xml:space="preserve">不同的计算机系统有不同接地处理方法,根据要求对地可采取各种处理方法。 </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 xml:space="preserve">1) 交流地的处理方法 </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 xml:space="preserve">交流工作地可分为计算机系统中的交流设备和为计算机系统配套的交流设备两种。在计算机系统中使用的交流设备,其中性点用绝缘导线串联起来接到配电柜中线上或将中性线连接在一起后用接地母线接地;在计算机房以外配备的交流设备,应各自按电气规范的规定接地。 </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 xml:space="preserve">2) 安全保护地 </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 xml:space="preserve">安全保护地在计算机系统中的处理方法也分为计算机房内、外两种情况。计算机房内的安全保护地是将所有机箱的机壳,用一根绝缘导线串联起来,再用接地母线将其接地或接到配电柜的中线上。计算机房外使用的交流设备的机壳按有关电气规定进行接地。 </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lastRenderedPageBreak/>
        <w:t xml:space="preserve">3) 对地线的处理应注意以下问题 </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为了防止接地电流干扰,各接地母线应使用带有绝缘外皮的屏蔽线,屏蔽套的一端接地; 计算机的直流地在机房内不允许与其他交流地相短接或混接.</w:t>
      </w:r>
    </w:p>
    <w:p w:rsidR="00DB15FE" w:rsidRPr="00DB15FE" w:rsidRDefault="00DB15FE" w:rsidP="00DB15FE">
      <w:pPr>
        <w:widowControl/>
        <w:spacing w:before="120" w:line="480" w:lineRule="exact"/>
        <w:rPr>
          <w:rFonts w:ascii="Book Antiqua" w:eastAsia="宋体" w:hAnsi="Book Antiqua" w:cs="Times New Roman"/>
          <w:b/>
          <w:kern w:val="0"/>
          <w:sz w:val="28"/>
          <w:szCs w:val="24"/>
        </w:rPr>
      </w:pPr>
      <w:r w:rsidRPr="00DB15FE">
        <w:rPr>
          <w:rFonts w:ascii="Book Antiqua" w:eastAsia="宋体" w:hAnsi="Book Antiqua" w:cs="Times New Roman" w:hint="eastAsia"/>
          <w:b/>
          <w:kern w:val="0"/>
          <w:sz w:val="28"/>
          <w:szCs w:val="24"/>
        </w:rPr>
        <w:t>4</w:t>
      </w:r>
      <w:r w:rsidRPr="00DB15FE">
        <w:rPr>
          <w:rFonts w:ascii="Book Antiqua" w:eastAsia="宋体" w:hAnsi="Book Antiqua" w:cs="Times New Roman" w:hint="eastAsia"/>
          <w:b/>
          <w:kern w:val="0"/>
          <w:sz w:val="28"/>
          <w:szCs w:val="24"/>
        </w:rPr>
        <w:t>、温湿度标准</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室内需安装空调，温度控制在23℃±2℃。</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电子阅览室空调的任务是为保证计算机系统能够连续、稳定地运行，需要排出计算机设备及其它热源所散发的热量，维持电子阅览室内的恒温、恒湿状态并控制机房的空气含尘量，为此，要求电子阅览室的空调系统具有供风、加热、加湿、冷却、减湿和空气除尘的能力。由于电子阅览室空调所担负的这一特殊任务，使其与一般建筑的空调有如下不同点：</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 xml:space="preserve">1) 在进行机房空调设计时，应对计算机设备的功耗、发热量、设备的洁净度要求、设备进出口空气的温差以及机房内环境温湿度要求等有所了解，以便使机房的空调设计和整个机器设备的散热设计成为一个整体，使各级散热设计的效能得以更好地发挥。 </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 xml:space="preserve">2) 计算机是由大量发热元、器件组成，在开机时这些元、器件就是热源，为使其能够工作在合适的温、湿度范围之内，机房的空调必须持续、稳定地降温运行。在要求计算机连续运转的系统中，需要全年持续、稳定地降温运行。 </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 xml:space="preserve">3) 为使计算机的元、器件工作在相近的温度范围内，确保元、器件性能的一致，进入机器设备的空气和从设备排出的空气的温度差应越小越好。但是为了有效地排出设备中的热量，则要求有较大的送风量，因此要求机房内的空调系统送、回风温差小，送风量大。 </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 xml:space="preserve">4) 把机房的温、湿度控制在规定的范围之内不仅是操作人员的要求，而且是元、器件、设备及有关材料的要求，因此要求机房内的空调系统温、湿度必须能控制在规定的范围内。 </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在进行机房空调设计时，除按常规的办法处理外，还应根据机房空调的特点注意解决下列问题：</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 xml:space="preserve">1) 考虑到计算机系统功能的扩充和使用范围的增大，机房空调设备的容量要留有足够的余量。余量的确定应视具体情况而定，通常以15%~20%为宜。为了提高可靠性，保证计算机系统不停地进行数据处理，以及空调设备的维修和更新，必要时空调设备要有备份，甚至采用双工系统。 </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lastRenderedPageBreak/>
        <w:t>2) 在机房空调的实际设计中，应根据计算机的用途、特点、计算中心的性质分别对待，强求上述各项的全面实现，往往会造成经济上的极大浪费。</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选用柜式空调系统，即可保证电子阅览室其它设备的正常运转，又节约修建中央空调系统的高昂费用。</w:t>
      </w:r>
    </w:p>
    <w:p w:rsidR="00DB15FE" w:rsidRPr="00DB15FE" w:rsidRDefault="00DB15FE" w:rsidP="00DB15FE">
      <w:pPr>
        <w:widowControl/>
        <w:spacing w:before="120" w:line="480" w:lineRule="exact"/>
        <w:rPr>
          <w:rFonts w:ascii="Book Antiqua" w:eastAsia="宋体" w:hAnsi="Book Antiqua" w:cs="Times New Roman"/>
          <w:b/>
          <w:kern w:val="0"/>
          <w:sz w:val="28"/>
          <w:szCs w:val="24"/>
        </w:rPr>
      </w:pPr>
      <w:r w:rsidRPr="00DB15FE">
        <w:rPr>
          <w:rFonts w:ascii="Book Antiqua" w:eastAsia="宋体" w:hAnsi="Book Antiqua" w:cs="Times New Roman" w:hint="eastAsia"/>
          <w:b/>
          <w:kern w:val="0"/>
          <w:sz w:val="28"/>
          <w:szCs w:val="24"/>
        </w:rPr>
        <w:t>5</w:t>
      </w:r>
      <w:r w:rsidRPr="00DB15FE">
        <w:rPr>
          <w:rFonts w:ascii="Book Antiqua" w:eastAsia="宋体" w:hAnsi="Book Antiqua" w:cs="Times New Roman" w:hint="eastAsia"/>
          <w:b/>
          <w:kern w:val="0"/>
          <w:sz w:val="28"/>
          <w:szCs w:val="24"/>
        </w:rPr>
        <w:t>、综合布线</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安装与设计规范 ：</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以国际布线标准ISO/IEC11801：1995(E)和ANSI/TIA/EIA568A《商业建筑物电信布线标准》为依据。</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同时参照以下标准：</w:t>
      </w:r>
    </w:p>
    <w:p w:rsidR="00DB15FE" w:rsidRPr="00DB15FE" w:rsidRDefault="00DB15FE" w:rsidP="00DB15FE">
      <w:pPr>
        <w:spacing w:line="460" w:lineRule="exact"/>
        <w:ind w:firstLineChars="236" w:firstLine="566"/>
        <w:jc w:val="left"/>
        <w:rPr>
          <w:rFonts w:ascii="宋体" w:hAnsi="宋体"/>
          <w:sz w:val="24"/>
        </w:rPr>
      </w:pPr>
      <w:r w:rsidRPr="00DB15FE">
        <w:rPr>
          <w:rFonts w:ascii="宋体" w:hAnsi="宋体" w:hint="eastAsia"/>
          <w:sz w:val="24"/>
        </w:rPr>
        <w:t xml:space="preserve">中国建筑电气设计规范 </w:t>
      </w:r>
    </w:p>
    <w:p w:rsidR="00DB15FE" w:rsidRPr="00DB15FE" w:rsidRDefault="00DB15FE" w:rsidP="00DB15FE">
      <w:pPr>
        <w:spacing w:line="460" w:lineRule="exact"/>
        <w:ind w:firstLineChars="236" w:firstLine="566"/>
        <w:jc w:val="left"/>
        <w:rPr>
          <w:rFonts w:ascii="宋体" w:hAnsi="宋体"/>
          <w:sz w:val="24"/>
        </w:rPr>
      </w:pPr>
      <w:r w:rsidRPr="00DB15FE">
        <w:rPr>
          <w:rFonts w:ascii="宋体" w:hAnsi="宋体" w:hint="eastAsia"/>
          <w:sz w:val="24"/>
        </w:rPr>
        <w:t>中国工程建设标准化协会标准 “ 建筑与建筑群综合布线系统工程设计规范”</w:t>
      </w:r>
    </w:p>
    <w:p w:rsidR="00DB15FE" w:rsidRPr="00DB15FE" w:rsidRDefault="00DB15FE" w:rsidP="00DB15FE">
      <w:pPr>
        <w:spacing w:line="460" w:lineRule="exact"/>
        <w:ind w:firstLineChars="236" w:firstLine="566"/>
        <w:jc w:val="left"/>
        <w:rPr>
          <w:rFonts w:ascii="宋体" w:hAnsi="宋体"/>
          <w:sz w:val="24"/>
        </w:rPr>
      </w:pPr>
      <w:r w:rsidRPr="00DB15FE">
        <w:rPr>
          <w:rFonts w:ascii="宋体" w:hAnsi="宋体" w:hint="eastAsia"/>
          <w:sz w:val="24"/>
        </w:rPr>
        <w:t>中国工程建设标准化协会标准  “ 建筑与建筑群综合布线系统工程施工及验收规范”</w:t>
      </w:r>
    </w:p>
    <w:p w:rsidR="00DB15FE" w:rsidRPr="00DB15FE" w:rsidRDefault="00DB15FE" w:rsidP="00DB15FE">
      <w:pPr>
        <w:spacing w:line="460" w:lineRule="exact"/>
        <w:ind w:firstLineChars="236" w:firstLine="566"/>
        <w:jc w:val="left"/>
        <w:rPr>
          <w:rFonts w:ascii="宋体" w:hAnsi="宋体"/>
          <w:sz w:val="24"/>
        </w:rPr>
      </w:pPr>
      <w:r w:rsidRPr="00DB15FE">
        <w:rPr>
          <w:rFonts w:ascii="宋体" w:hAnsi="宋体" w:hint="eastAsia"/>
          <w:sz w:val="24"/>
        </w:rPr>
        <w:t>结构化布线系统设计总则：</w:t>
      </w:r>
    </w:p>
    <w:p w:rsidR="00DB15FE" w:rsidRPr="00DB15FE" w:rsidRDefault="00DB15FE" w:rsidP="00DB15FE">
      <w:pPr>
        <w:spacing w:line="460" w:lineRule="exact"/>
        <w:ind w:firstLineChars="236" w:firstLine="566"/>
        <w:jc w:val="left"/>
        <w:rPr>
          <w:rFonts w:ascii="宋体" w:hAnsi="宋体"/>
          <w:sz w:val="24"/>
        </w:rPr>
      </w:pPr>
      <w:r w:rsidRPr="00DB15FE">
        <w:rPr>
          <w:rFonts w:ascii="宋体" w:hAnsi="宋体" w:hint="eastAsia"/>
          <w:sz w:val="24"/>
        </w:rPr>
        <w:t>温度：-5摄氏度 ~ 45摄氏度</w:t>
      </w:r>
    </w:p>
    <w:p w:rsidR="00DB15FE" w:rsidRPr="00DB15FE" w:rsidRDefault="00DB15FE" w:rsidP="00DB15FE">
      <w:pPr>
        <w:spacing w:line="460" w:lineRule="exact"/>
        <w:ind w:firstLineChars="236" w:firstLine="566"/>
        <w:jc w:val="left"/>
        <w:rPr>
          <w:rFonts w:ascii="宋体" w:hAnsi="宋体"/>
          <w:sz w:val="24"/>
        </w:rPr>
      </w:pPr>
      <w:r w:rsidRPr="00DB15FE">
        <w:rPr>
          <w:rFonts w:ascii="宋体" w:hAnsi="宋体" w:hint="eastAsia"/>
          <w:sz w:val="24"/>
        </w:rPr>
        <w:t>相对湿度：5 ~ 85%PH</w:t>
      </w:r>
    </w:p>
    <w:p w:rsidR="00DB15FE" w:rsidRPr="00DB15FE" w:rsidRDefault="00DB15FE" w:rsidP="00DB15FE">
      <w:pPr>
        <w:spacing w:line="460" w:lineRule="exact"/>
        <w:ind w:firstLineChars="236" w:firstLine="566"/>
        <w:jc w:val="left"/>
        <w:rPr>
          <w:rFonts w:ascii="宋体" w:hAnsi="宋体"/>
          <w:sz w:val="24"/>
        </w:rPr>
      </w:pPr>
      <w:r w:rsidRPr="00DB15FE">
        <w:rPr>
          <w:rFonts w:ascii="宋体" w:hAnsi="宋体" w:hint="eastAsia"/>
          <w:sz w:val="24"/>
        </w:rPr>
        <w:t>布线装置及线缆的大气环境：</w:t>
      </w:r>
    </w:p>
    <w:p w:rsidR="00DB15FE" w:rsidRPr="00DB15FE" w:rsidRDefault="00DB15FE" w:rsidP="00DB15FE">
      <w:pPr>
        <w:spacing w:line="460" w:lineRule="exact"/>
        <w:ind w:firstLineChars="236" w:firstLine="566"/>
        <w:jc w:val="left"/>
        <w:rPr>
          <w:rFonts w:ascii="宋体" w:hAnsi="宋体"/>
          <w:sz w:val="24"/>
        </w:rPr>
      </w:pPr>
      <w:r w:rsidRPr="00DB15FE">
        <w:rPr>
          <w:rFonts w:ascii="宋体" w:hAnsi="宋体" w:hint="eastAsia"/>
          <w:sz w:val="24"/>
        </w:rPr>
        <w:t>具有潮湿和粉尘的影响</w:t>
      </w:r>
    </w:p>
    <w:p w:rsidR="00DB15FE" w:rsidRPr="00DB15FE" w:rsidRDefault="00DB15FE" w:rsidP="00DB15FE">
      <w:pPr>
        <w:spacing w:line="460" w:lineRule="exact"/>
        <w:ind w:firstLineChars="236" w:firstLine="566"/>
        <w:jc w:val="left"/>
        <w:rPr>
          <w:rFonts w:ascii="宋体" w:hAnsi="宋体"/>
          <w:sz w:val="24"/>
        </w:rPr>
      </w:pPr>
      <w:r w:rsidRPr="00DB15FE">
        <w:rPr>
          <w:rFonts w:ascii="宋体" w:hAnsi="宋体" w:hint="eastAsia"/>
          <w:sz w:val="24"/>
        </w:rPr>
        <w:t>具有受到鼠害的危险</w:t>
      </w:r>
    </w:p>
    <w:p w:rsidR="00DB15FE" w:rsidRPr="00DB15FE" w:rsidRDefault="00DB15FE" w:rsidP="00DB15FE">
      <w:pPr>
        <w:spacing w:line="460" w:lineRule="exact"/>
        <w:ind w:firstLineChars="236" w:firstLine="566"/>
        <w:jc w:val="left"/>
        <w:rPr>
          <w:rFonts w:ascii="宋体" w:hAnsi="宋体"/>
          <w:sz w:val="24"/>
        </w:rPr>
      </w:pPr>
      <w:r w:rsidRPr="00DB15FE">
        <w:rPr>
          <w:rFonts w:ascii="宋体" w:hAnsi="宋体" w:hint="eastAsia"/>
          <w:sz w:val="24"/>
        </w:rPr>
        <w:t>线缆及布线装置的总体传输特性指标</w:t>
      </w:r>
    </w:p>
    <w:p w:rsidR="00DB15FE" w:rsidRPr="00DB15FE" w:rsidRDefault="00DB15FE" w:rsidP="00DB15FE">
      <w:pPr>
        <w:spacing w:line="460" w:lineRule="exact"/>
        <w:ind w:firstLineChars="236" w:firstLine="566"/>
        <w:jc w:val="left"/>
        <w:rPr>
          <w:rFonts w:ascii="宋体" w:hAnsi="宋体"/>
          <w:sz w:val="24"/>
        </w:rPr>
      </w:pPr>
      <w:r w:rsidRPr="00DB15FE">
        <w:rPr>
          <w:rFonts w:ascii="宋体" w:hAnsi="宋体" w:hint="eastAsia"/>
          <w:sz w:val="24"/>
        </w:rPr>
        <w:t>所有光缆的传输介质均使用玻璃光纤，其纤芯为62.5μm 的多模光纤。</w:t>
      </w:r>
    </w:p>
    <w:p w:rsidR="00DB15FE" w:rsidRPr="00DB15FE" w:rsidRDefault="00DB15FE" w:rsidP="00DB15FE">
      <w:pPr>
        <w:spacing w:line="460" w:lineRule="exact"/>
        <w:ind w:firstLineChars="236" w:firstLine="566"/>
        <w:jc w:val="left"/>
        <w:rPr>
          <w:rFonts w:ascii="宋体" w:hAnsi="宋体"/>
          <w:sz w:val="24"/>
        </w:rPr>
      </w:pPr>
      <w:r w:rsidRPr="00DB15FE">
        <w:rPr>
          <w:rFonts w:ascii="宋体" w:hAnsi="宋体" w:hint="eastAsia"/>
          <w:sz w:val="24"/>
        </w:rPr>
        <w:t>所选用的光纤具有双层的外包层，以便对光纤加以保护，防止微小弯曲的损失，并防止磨损以及保持其机械强度。</w:t>
      </w:r>
    </w:p>
    <w:p w:rsidR="00DB15FE" w:rsidRPr="00DB15FE" w:rsidRDefault="00DB15FE" w:rsidP="00DB15FE">
      <w:pPr>
        <w:spacing w:line="460" w:lineRule="exact"/>
        <w:ind w:firstLineChars="236" w:firstLine="566"/>
        <w:jc w:val="left"/>
        <w:rPr>
          <w:rFonts w:ascii="宋体" w:hAnsi="宋体"/>
          <w:sz w:val="24"/>
        </w:rPr>
      </w:pPr>
      <w:r w:rsidRPr="00DB15FE">
        <w:rPr>
          <w:rFonts w:ascii="宋体" w:hAnsi="宋体" w:hint="eastAsia"/>
          <w:sz w:val="24"/>
        </w:rPr>
        <w:t>所选用的光缆均有外护套，以保护其免遭机械损伤，潮湿及鼠害。</w:t>
      </w:r>
    </w:p>
    <w:p w:rsidR="00DB15FE" w:rsidRPr="00DB15FE" w:rsidRDefault="00DB15FE" w:rsidP="00DB15FE">
      <w:pPr>
        <w:spacing w:line="460" w:lineRule="exact"/>
        <w:ind w:firstLineChars="236" w:firstLine="566"/>
        <w:jc w:val="left"/>
        <w:rPr>
          <w:rFonts w:ascii="宋体" w:hAnsi="宋体"/>
          <w:sz w:val="24"/>
        </w:rPr>
      </w:pPr>
      <w:r w:rsidRPr="00DB15FE">
        <w:rPr>
          <w:rFonts w:ascii="宋体" w:hAnsi="宋体" w:hint="eastAsia"/>
          <w:sz w:val="24"/>
        </w:rPr>
        <w:t>所选用的光缆均具有如下光学特性：</w:t>
      </w:r>
    </w:p>
    <w:p w:rsidR="00DB15FE" w:rsidRPr="00DB15FE" w:rsidRDefault="00DB15FE" w:rsidP="00DB15FE">
      <w:pPr>
        <w:spacing w:line="460" w:lineRule="exact"/>
        <w:ind w:firstLineChars="236" w:firstLine="566"/>
        <w:jc w:val="left"/>
        <w:rPr>
          <w:rFonts w:ascii="宋体" w:hAnsi="宋体"/>
          <w:sz w:val="24"/>
        </w:rPr>
      </w:pPr>
      <w:r w:rsidRPr="00DB15FE">
        <w:rPr>
          <w:rFonts w:ascii="宋体" w:hAnsi="宋体" w:hint="eastAsia"/>
          <w:sz w:val="24"/>
        </w:rPr>
        <w:t xml:space="preserve">最大光纤损耗：    </w:t>
      </w:r>
      <w:r w:rsidRPr="00DB15FE">
        <w:rPr>
          <w:rFonts w:ascii="宋体" w:hAnsi="宋体"/>
          <w:sz w:val="24"/>
        </w:rPr>
        <w:t xml:space="preserve">   </w:t>
      </w:r>
      <w:r w:rsidRPr="00DB15FE">
        <w:rPr>
          <w:rFonts w:ascii="宋体" w:hAnsi="宋体" w:hint="eastAsia"/>
          <w:sz w:val="24"/>
        </w:rPr>
        <w:t xml:space="preserve">    850nm      3.8dB / km</w:t>
      </w:r>
    </w:p>
    <w:p w:rsidR="00DB15FE" w:rsidRPr="00DB15FE" w:rsidRDefault="00DB15FE" w:rsidP="00DB15FE">
      <w:pPr>
        <w:spacing w:line="460" w:lineRule="exact"/>
        <w:ind w:firstLineChars="236" w:firstLine="566"/>
        <w:jc w:val="left"/>
        <w:rPr>
          <w:rFonts w:ascii="宋体" w:hAnsi="宋体"/>
          <w:sz w:val="24"/>
        </w:rPr>
      </w:pPr>
      <w:r w:rsidRPr="00DB15FE">
        <w:rPr>
          <w:rFonts w:ascii="宋体" w:hAnsi="宋体"/>
          <w:sz w:val="24"/>
        </w:rPr>
        <w:tab/>
        <w:t xml:space="preserve">                      1300mm     1.2dB / km </w:t>
      </w:r>
    </w:p>
    <w:p w:rsidR="00DB15FE" w:rsidRPr="00DB15FE" w:rsidRDefault="00DB15FE" w:rsidP="00DB15FE">
      <w:pPr>
        <w:keepNext/>
        <w:keepLines/>
        <w:numPr>
          <w:ilvl w:val="1"/>
          <w:numId w:val="1"/>
        </w:numPr>
        <w:spacing w:line="360" w:lineRule="auto"/>
        <w:jc w:val="center"/>
        <w:outlineLvl w:val="1"/>
        <w:rPr>
          <w:rFonts w:asciiTheme="majorHAnsi" w:eastAsiaTheme="majorEastAsia" w:hAnsiTheme="majorHAnsi" w:cstheme="majorBidi"/>
          <w:b/>
          <w:bCs/>
          <w:sz w:val="30"/>
          <w:szCs w:val="32"/>
        </w:rPr>
      </w:pPr>
      <w:bookmarkStart w:id="13" w:name="_Toc501907967"/>
      <w:r w:rsidRPr="00DB15FE">
        <w:rPr>
          <w:rFonts w:asciiTheme="majorHAnsi" w:eastAsiaTheme="majorEastAsia" w:hAnsiTheme="majorHAnsi" w:cstheme="majorBidi" w:hint="eastAsia"/>
          <w:b/>
          <w:bCs/>
          <w:sz w:val="30"/>
          <w:szCs w:val="32"/>
        </w:rPr>
        <w:lastRenderedPageBreak/>
        <w:t>设备安装规范</w:t>
      </w:r>
      <w:bookmarkEnd w:id="13"/>
    </w:p>
    <w:p w:rsidR="00DB15FE" w:rsidRPr="00DB15FE" w:rsidRDefault="00DB15FE" w:rsidP="00DB15FE">
      <w:pPr>
        <w:widowControl/>
        <w:spacing w:before="120" w:line="480" w:lineRule="exact"/>
        <w:rPr>
          <w:rFonts w:ascii="Book Antiqua" w:eastAsia="宋体" w:hAnsi="Book Antiqua" w:cs="Times New Roman"/>
          <w:b/>
          <w:kern w:val="0"/>
          <w:sz w:val="28"/>
          <w:szCs w:val="24"/>
        </w:rPr>
      </w:pPr>
      <w:r w:rsidRPr="00DB15FE">
        <w:rPr>
          <w:rFonts w:ascii="Book Antiqua" w:eastAsia="宋体" w:hAnsi="Book Antiqua" w:cs="Times New Roman" w:hint="eastAsia"/>
          <w:b/>
          <w:kern w:val="0"/>
          <w:sz w:val="28"/>
          <w:szCs w:val="24"/>
        </w:rPr>
        <w:t>1</w:t>
      </w:r>
      <w:r w:rsidRPr="00DB15FE">
        <w:rPr>
          <w:rFonts w:ascii="Book Antiqua" w:eastAsia="宋体" w:hAnsi="Book Antiqua" w:cs="Times New Roman" w:hint="eastAsia"/>
          <w:b/>
          <w:kern w:val="0"/>
          <w:sz w:val="28"/>
          <w:szCs w:val="24"/>
        </w:rPr>
        <w:t>、电脑安装施工规范</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每台设备有独立的包装，包装外观完好，无破损、变形，否则视为产品不合格。包装箱包装，并且有防潮设计，符合设备运输和存储要求。根据包装箱中的装箱单查验设备及其附件，包装箱中应有产品合格证、保修卡和保修站点联系方式。根据技术配置要求，从设备外观检验设备是否符合要求，外观是否有划伤或者磨损。每台设备进行加电检验，验收配置是否符合合同技术指标要求。检查电源适应能力，检查设备是否能正常启动，检查软件版本是否与说明书相符，检查硬件配套是否能识别。随机选取部分设备，在高温高湿环境下加电运行72小时，检查设备是否正常。</w:t>
      </w:r>
      <w:r w:rsidRPr="00DB15FE">
        <w:rPr>
          <w:rFonts w:ascii="宋体" w:hAnsi="宋体"/>
          <w:sz w:val="24"/>
        </w:rPr>
        <w:t xml:space="preserve"> </w:t>
      </w:r>
    </w:p>
    <w:p w:rsidR="00DB15FE" w:rsidRPr="00DB15FE" w:rsidRDefault="00DB15FE" w:rsidP="00DB15FE">
      <w:pPr>
        <w:ind w:firstLineChars="200" w:firstLine="420"/>
        <w:rPr>
          <w:rFonts w:ascii="Times New Roman" w:eastAsia="宋体" w:hAnsi="Times New Roman" w:cs="Times New Roman"/>
          <w:szCs w:val="24"/>
        </w:rPr>
      </w:pPr>
    </w:p>
    <w:p w:rsidR="00DB15FE" w:rsidRPr="00DB15FE" w:rsidRDefault="00DB15FE" w:rsidP="00DB15FE">
      <w:pPr>
        <w:widowControl/>
        <w:spacing w:before="120" w:line="480" w:lineRule="exact"/>
        <w:rPr>
          <w:rFonts w:ascii="Book Antiqua" w:eastAsia="宋体" w:hAnsi="Book Antiqua" w:cs="Times New Roman"/>
          <w:b/>
          <w:kern w:val="0"/>
          <w:sz w:val="28"/>
          <w:szCs w:val="24"/>
        </w:rPr>
      </w:pPr>
      <w:r w:rsidRPr="00DB15FE">
        <w:rPr>
          <w:rFonts w:ascii="Book Antiqua" w:eastAsia="宋体" w:hAnsi="Book Antiqua" w:cs="Times New Roman" w:hint="eastAsia"/>
          <w:b/>
          <w:kern w:val="0"/>
          <w:sz w:val="28"/>
          <w:szCs w:val="24"/>
        </w:rPr>
        <w:t>2</w:t>
      </w:r>
      <w:r w:rsidRPr="00DB15FE">
        <w:rPr>
          <w:rFonts w:ascii="Book Antiqua" w:eastAsia="宋体" w:hAnsi="Book Antiqua" w:cs="Times New Roman" w:hint="eastAsia"/>
          <w:b/>
          <w:kern w:val="0"/>
          <w:sz w:val="28"/>
          <w:szCs w:val="24"/>
        </w:rPr>
        <w:t>、多媒体系统施工规范</w:t>
      </w:r>
    </w:p>
    <w:p w:rsidR="00DB15FE" w:rsidRPr="00DB15FE" w:rsidRDefault="00DB15FE" w:rsidP="00DB15FE">
      <w:pPr>
        <w:spacing w:line="460" w:lineRule="exact"/>
        <w:ind w:left="600"/>
        <w:jc w:val="left"/>
        <w:rPr>
          <w:rFonts w:ascii="宋体" w:hAnsi="宋体"/>
          <w:b/>
          <w:sz w:val="24"/>
        </w:rPr>
      </w:pPr>
      <w:r w:rsidRPr="00DB15FE">
        <w:rPr>
          <w:rFonts w:ascii="宋体" w:hAnsi="宋体" w:hint="eastAsia"/>
          <w:b/>
          <w:sz w:val="24"/>
        </w:rPr>
        <w:t>投影机安装</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1）投影机吊架安装位置准确，使投影机镜头在屏幕正中位置，前后距离合适。以确保投影画面满屏。</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2）吊架与楼面（墙面）间安装必须牢固，吊架上有多少个安装孔就安装多少个膨胀螺丝。必须使用不短于8CM的国标膨胀螺丝，确保每个膨胀螺丝坚固有效。</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3）投影机挂装上吊架须安装平衡牢固，调试好投影机位置后须将各紧固件固紧，投影机位置不轻易受外力影响。</w:t>
      </w:r>
      <w:r w:rsidRPr="00DB15FE">
        <w:rPr>
          <w:rFonts w:ascii="宋体" w:hAnsi="宋体"/>
          <w:sz w:val="24"/>
        </w:rPr>
        <w:t xml:space="preserve"> </w:t>
      </w:r>
    </w:p>
    <w:p w:rsidR="00DB15FE" w:rsidRPr="00DB15FE" w:rsidRDefault="00DB15FE" w:rsidP="00DB15FE">
      <w:pPr>
        <w:spacing w:line="460" w:lineRule="exact"/>
        <w:ind w:left="600"/>
        <w:jc w:val="left"/>
        <w:rPr>
          <w:rFonts w:ascii="宋体" w:hAnsi="宋体"/>
          <w:sz w:val="24"/>
        </w:rPr>
      </w:pPr>
      <w:r w:rsidRPr="00DB15FE">
        <w:rPr>
          <w:rFonts w:ascii="宋体" w:hAnsi="宋体" w:hint="eastAsia"/>
          <w:sz w:val="24"/>
        </w:rPr>
        <w:t>线材的布置及设备调试：</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线材预留适当，长短统一，从钢槽（管）至主控桌进线须用联塑Ø50波纹管护套，Ø50波纹管须延伸至主控桌内15CM。Ø50波纹管的耐踩强度标准为：不低于50KG垂直压力。</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线材条理、清晰分辨各线路走向，预留60—100CM左右余量。</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槽内线缆应顺直,尽量不交叉、缆线不应溢出线槽、在缆线进出线槽部位，转弯处应绑扎固定。线缆的布放应平直，不得产生扭绞、打圈等现象，不应受到外力的挤压和损伤。</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投影机电源线、VGA线等须经挂架（吊架）管内穿过，再连接投影机。</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lastRenderedPageBreak/>
        <w:t>各教室必须设有电源总开关，无需使用设备时可完全切断电源。为防止设备产生静电或漏电等不安全情况，须要求学校电源有接地线。</w:t>
      </w:r>
      <w:r w:rsidRPr="00DB15FE">
        <w:rPr>
          <w:rFonts w:ascii="宋体" w:hAnsi="宋体"/>
          <w:sz w:val="24"/>
        </w:rPr>
        <w:t xml:space="preserve"> </w:t>
      </w:r>
    </w:p>
    <w:p w:rsidR="00DB15FE" w:rsidRPr="00DB15FE" w:rsidRDefault="00DB15FE" w:rsidP="00DB15FE">
      <w:pPr>
        <w:spacing w:line="460" w:lineRule="exact"/>
        <w:ind w:left="600"/>
        <w:jc w:val="left"/>
        <w:rPr>
          <w:rFonts w:ascii="宋体" w:hAnsi="宋体"/>
          <w:b/>
          <w:sz w:val="24"/>
        </w:rPr>
      </w:pPr>
      <w:r w:rsidRPr="00DB15FE">
        <w:rPr>
          <w:rFonts w:ascii="宋体" w:hAnsi="宋体" w:hint="eastAsia"/>
          <w:b/>
          <w:sz w:val="24"/>
        </w:rPr>
        <w:t>安装注意事项</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1）安装前与客户沟通好有关安装事项，如客户负责联系人电话、安装的数量及地点、材料放置、钥匙及安装要求等。</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2）安装人员与客户沟通时应文明礼貌，尊重客户意见。不允许与客户发生冲突。有不同意见时尽量与对方协调沟通，或与项目负责人联系反映。</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3）各安装人员施工过程要保护好施工现场的财产安全，不动用与施工无关的财物。如因施工人员责任造成财产损失，施工方须照价赔偿。</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4）施工现场的管理：保证施工材料安全，每次施工收工时应将现场纸箱、工具及材料等物品收齐保管好，最后离开现场时将门窗关闭好，人离关灯。</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5）施工安全：注意施工时人身安全，使用工具的质量安全。</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6）严格执行操作规程，不得违章指挥和违章作业。所有电动机具和线缆必须定期检查，保证绝缘良好</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7）在整个施工过程中，必须严格执行国家、省市、各部委关于工程消防法规和有关条款。</w:t>
      </w:r>
    </w:p>
    <w:p w:rsidR="00DB15FE" w:rsidRPr="00DB15FE" w:rsidRDefault="00DB15FE" w:rsidP="00DB15FE">
      <w:pPr>
        <w:spacing w:line="460" w:lineRule="exact"/>
        <w:ind w:left="600"/>
        <w:jc w:val="left"/>
        <w:rPr>
          <w:rFonts w:ascii="宋体" w:hAnsi="宋体"/>
          <w:b/>
          <w:sz w:val="24"/>
        </w:rPr>
      </w:pPr>
      <w:r w:rsidRPr="00DB15FE">
        <w:rPr>
          <w:rFonts w:ascii="宋体" w:hAnsi="宋体" w:hint="eastAsia"/>
          <w:b/>
          <w:sz w:val="24"/>
        </w:rPr>
        <w:t>施工现场安全管理要求：</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1）施工现场总平面布置，施工方法和施工技术均应符合消防安全要求。</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2）施工现场用电、应严格按照施工现场临时用电安全技术规范，加强电源管理，以防发生电气火灾。</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3）加强防火管理，发现火警时候，都应迅速准确地报警积极参加扑救。</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4）要结合气候特点，开展防漏、防雷电、防坍塌、防高处坠落、防中毒中暑等“五防”检查。</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sz w:val="24"/>
        </w:rPr>
        <w:t>5</w:t>
      </w:r>
      <w:r w:rsidRPr="00DB15FE">
        <w:rPr>
          <w:rFonts w:ascii="宋体" w:hAnsi="宋体" w:hint="eastAsia"/>
          <w:sz w:val="24"/>
        </w:rPr>
        <w:t>）项目经理对项目的安全生产、劳动保护工作负第一责任。在生产过程中发现设备、现场存在明显事故隐患，并随时可能危及人员生命安全时，有权停止作业，迅速组织人员撤离危险岗位，及时向领导报告。</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sz w:val="24"/>
        </w:rPr>
        <w:t>6</w:t>
      </w:r>
      <w:r w:rsidRPr="00DB15FE">
        <w:rPr>
          <w:rFonts w:ascii="宋体" w:hAnsi="宋体" w:hint="eastAsia"/>
          <w:sz w:val="24"/>
        </w:rPr>
        <w:t>）项目安全检查要特别要做好易发“高空坠落”、“机械伤害”、“触电”、“火灾”等事故场所的检查。在隐患未消除前，必须采取可靠的防护措施，如危及职工人身安全的，应立即停止作业。</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sz w:val="24"/>
        </w:rPr>
        <w:t>7</w:t>
      </w:r>
      <w:r w:rsidRPr="00DB15FE">
        <w:rPr>
          <w:rFonts w:ascii="宋体" w:hAnsi="宋体" w:hint="eastAsia"/>
          <w:sz w:val="24"/>
        </w:rPr>
        <w:t>）施工人员遵守劳动纪律，服从项目领导和安全检查人员的指挥，上岗作</w:t>
      </w:r>
      <w:r w:rsidRPr="00DB15FE">
        <w:rPr>
          <w:rFonts w:ascii="宋体" w:hAnsi="宋体" w:hint="eastAsia"/>
          <w:sz w:val="24"/>
        </w:rPr>
        <w:lastRenderedPageBreak/>
        <w:t>业时，思想集中，坚守岗位，不得酒后作业和在严禁烟火的场所吸烟、动火。严格执行本工种（岗位）安全操作规程，不违章冒险作业，有权拒绝违章指挥，有责任制止他人违章操作。</w:t>
      </w:r>
    </w:p>
    <w:p w:rsidR="00DB15FE" w:rsidRPr="00DB15FE" w:rsidRDefault="00DB15FE" w:rsidP="00DB15FE">
      <w:pPr>
        <w:widowControl/>
        <w:spacing w:before="120" w:line="480" w:lineRule="exact"/>
        <w:rPr>
          <w:rFonts w:ascii="Book Antiqua" w:eastAsia="宋体" w:hAnsi="Book Antiqua" w:cs="Times New Roman"/>
          <w:b/>
          <w:kern w:val="0"/>
          <w:sz w:val="28"/>
          <w:szCs w:val="24"/>
        </w:rPr>
      </w:pPr>
      <w:r w:rsidRPr="00DB15FE">
        <w:rPr>
          <w:rFonts w:ascii="Book Antiqua" w:eastAsia="宋体" w:hAnsi="Book Antiqua" w:cs="Times New Roman" w:hint="eastAsia"/>
          <w:b/>
          <w:kern w:val="0"/>
          <w:sz w:val="28"/>
          <w:szCs w:val="24"/>
        </w:rPr>
        <w:t>3</w:t>
      </w:r>
      <w:r w:rsidRPr="00DB15FE">
        <w:rPr>
          <w:rFonts w:ascii="Book Antiqua" w:eastAsia="宋体" w:hAnsi="Book Antiqua" w:cs="Times New Roman" w:hint="eastAsia"/>
          <w:b/>
          <w:kern w:val="0"/>
          <w:sz w:val="28"/>
          <w:szCs w:val="24"/>
        </w:rPr>
        <w:t>、监控系统施工规范</w:t>
      </w:r>
    </w:p>
    <w:p w:rsidR="00DB15FE" w:rsidRPr="00DB15FE" w:rsidRDefault="00DB15FE" w:rsidP="00DB15FE">
      <w:pPr>
        <w:spacing w:line="460" w:lineRule="exact"/>
        <w:ind w:left="600"/>
        <w:jc w:val="left"/>
        <w:rPr>
          <w:rFonts w:ascii="宋体" w:hAnsi="宋体"/>
          <w:b/>
          <w:sz w:val="24"/>
        </w:rPr>
      </w:pPr>
      <w:r w:rsidRPr="00DB15FE">
        <w:rPr>
          <w:rFonts w:ascii="宋体" w:hAnsi="宋体" w:hint="eastAsia"/>
          <w:b/>
          <w:sz w:val="24"/>
        </w:rPr>
        <w:t>摄像机安装规范</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摄像机宜安装在监视目标附近不易受外界损伤的地方，安装位置不应影响现场设备运和人员正常活动。安装的高度，室内宜距地面2.5－5m摄像机镜头应避免强光直射，保证摄像管靶面不受损伤。镜头视场内，不得有遮挡监视目标的物体，摄像机镜头应从光源方向对准监视目标，并应避免逆光安装；当需要逆光安装时，应低监视区域的对比度。摄像机的安装应牢靠、紧固。在高压带电设备附近架设摄像机时，应根据带电设备的要求，确定安全距离，摄像机的电缆和电源应固定，不得用插头承受电缆的自重，摄像头调通后，图像质量损伤主观评价，要求图像上不觉察有损伤和干扰存在，摄像头调通后，自动光圈调节功能、调焦功能、变倍功能等各控制功能应正常</w:t>
      </w:r>
    </w:p>
    <w:p w:rsidR="00DB15FE" w:rsidRPr="00DB15FE" w:rsidRDefault="00DB15FE" w:rsidP="00DB15FE">
      <w:pPr>
        <w:spacing w:line="460" w:lineRule="exact"/>
        <w:ind w:left="600"/>
        <w:jc w:val="left"/>
        <w:rPr>
          <w:rFonts w:ascii="宋体" w:hAnsi="宋体"/>
          <w:b/>
          <w:sz w:val="24"/>
        </w:rPr>
      </w:pPr>
      <w:r w:rsidRPr="00DB15FE">
        <w:rPr>
          <w:rFonts w:ascii="宋体" w:hAnsi="宋体" w:hint="eastAsia"/>
          <w:b/>
          <w:sz w:val="24"/>
        </w:rPr>
        <w:t>线缆部分规范</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 xml:space="preserve">所有的线缆在走线时不能裸露在外，根据现场环境选择使用PVC管、钢管或桥架走线，线缆走向应尽量选择人不能直接触及的位置，络信号线两端水晶头终端采用568B标准（个别设备有特殊要求的除外）。标准568B：橙白-1，橙-2，-3，蓝-4，蓝白-5，绿-6，褐白-7，褐-8，所有网络信号线两端需采用明显的永久性标签，网络信号线必须采用满足超五类标准以上的UTP电缆。缆线测试标准：国际ISO/IEC 11801；美国ANSI/TIA/EIA-568A </w:t>
      </w:r>
    </w:p>
    <w:p w:rsidR="00DB15FE" w:rsidRPr="00DB15FE" w:rsidRDefault="00DB15FE" w:rsidP="00DB15FE">
      <w:pPr>
        <w:widowControl/>
        <w:spacing w:before="120" w:line="480" w:lineRule="exact"/>
        <w:rPr>
          <w:rFonts w:ascii="Book Antiqua" w:eastAsia="宋体" w:hAnsi="Book Antiqua" w:cs="Times New Roman"/>
          <w:b/>
          <w:kern w:val="0"/>
          <w:sz w:val="28"/>
          <w:szCs w:val="24"/>
        </w:rPr>
      </w:pPr>
      <w:r w:rsidRPr="00DB15FE">
        <w:rPr>
          <w:rFonts w:ascii="Book Antiqua" w:eastAsia="宋体" w:hAnsi="Book Antiqua" w:cs="Times New Roman" w:hint="eastAsia"/>
          <w:b/>
          <w:kern w:val="0"/>
          <w:sz w:val="28"/>
          <w:szCs w:val="24"/>
        </w:rPr>
        <w:t>4</w:t>
      </w:r>
      <w:r w:rsidRPr="00DB15FE">
        <w:rPr>
          <w:rFonts w:ascii="Book Antiqua" w:eastAsia="宋体" w:hAnsi="Book Antiqua" w:cs="Times New Roman" w:hint="eastAsia"/>
          <w:b/>
          <w:kern w:val="0"/>
          <w:sz w:val="28"/>
          <w:szCs w:val="24"/>
        </w:rPr>
        <w:t>、触控一体机施工规范</w:t>
      </w:r>
    </w:p>
    <w:p w:rsidR="00DB15FE" w:rsidRPr="00DB15FE" w:rsidRDefault="00DB15FE" w:rsidP="00DB15FE">
      <w:pPr>
        <w:spacing w:line="460" w:lineRule="exact"/>
        <w:ind w:firstLineChars="250" w:firstLine="600"/>
        <w:jc w:val="left"/>
        <w:rPr>
          <w:rFonts w:ascii="宋体" w:hAnsi="宋体"/>
          <w:sz w:val="24"/>
        </w:rPr>
      </w:pPr>
      <w:r w:rsidRPr="00DB15FE">
        <w:rPr>
          <w:rFonts w:ascii="宋体" w:hAnsi="宋体" w:hint="eastAsia"/>
          <w:sz w:val="24"/>
        </w:rPr>
        <w:t>须安装在清洁、检修方便和易于通风散热处；须采取垂直丏显示区域长边水平的方式安装；须不周围物体保持足够间隔，建议顶部不左右间隙大于 30 厘米、底部大于 25 厘米；禁止放置于易发生可燃气体泄漏处及有强烈腐蚀气体的环境；禁止放置强电、强磁场直接作用处；避开易产生噪音、振动的位置；避开条件恶劣处、如油烟重、风沙大、潮湿、阳光直摄或有高温热源处；避免阳光直射、逆光观看；禁止放置于其他可能对设备正常运行造成影响及可能发生危险处；安装前用户须自行确认安装位置，操作部位是否埋藏水、电、气等管线；壁挂仅</w:t>
      </w:r>
      <w:r w:rsidRPr="00DB15FE">
        <w:rPr>
          <w:rFonts w:ascii="宋体" w:hAnsi="宋体" w:hint="eastAsia"/>
          <w:sz w:val="24"/>
        </w:rPr>
        <w:lastRenderedPageBreak/>
        <w:t>供在垂直墙壁上而用安装，切勿采取用于除垂直墙壁以外的任何安装方式；除普通混凝土墙和实心砖墙外，包括不限于轻质墙砖、石膏墙板、大理石墙面等均属于 特殊墙体，须用户经加固处理并实际试验后才能安装设备壁挂；在设计安装方案时，如用户需采取悬空吊装、贴顶吊装、安装面内嵌等特殊方式，须注 意充分保证安装的牢固安全、消防安全，并考虑散热、防潮、易维护，特殊方式安装导 致的任何后果由用户自行承担。</w:t>
      </w:r>
      <w:r w:rsidRPr="00DB15FE">
        <w:rPr>
          <w:rFonts w:ascii="宋体" w:hAnsi="宋体"/>
          <w:sz w:val="24"/>
        </w:rPr>
        <w:t xml:space="preserve"> </w:t>
      </w:r>
    </w:p>
    <w:p w:rsidR="00DB15FE" w:rsidRPr="00DB15FE" w:rsidRDefault="00DB15FE" w:rsidP="00DB15FE">
      <w:pPr>
        <w:keepNext/>
        <w:keepLines/>
        <w:numPr>
          <w:ilvl w:val="1"/>
          <w:numId w:val="1"/>
        </w:numPr>
        <w:spacing w:line="360" w:lineRule="auto"/>
        <w:jc w:val="center"/>
        <w:outlineLvl w:val="1"/>
        <w:rPr>
          <w:rFonts w:asciiTheme="majorHAnsi" w:eastAsiaTheme="majorEastAsia" w:hAnsiTheme="majorHAnsi" w:cstheme="majorBidi"/>
          <w:b/>
          <w:bCs/>
          <w:sz w:val="30"/>
          <w:szCs w:val="32"/>
        </w:rPr>
      </w:pPr>
      <w:bookmarkStart w:id="14" w:name="_Toc501907968"/>
      <w:r w:rsidRPr="00DB15FE">
        <w:rPr>
          <w:rFonts w:asciiTheme="majorHAnsi" w:eastAsiaTheme="majorEastAsia" w:hAnsiTheme="majorHAnsi" w:cstheme="majorBidi" w:hint="eastAsia"/>
          <w:b/>
          <w:bCs/>
          <w:sz w:val="30"/>
          <w:szCs w:val="32"/>
        </w:rPr>
        <w:t>项目施工组织方案</w:t>
      </w:r>
      <w:bookmarkEnd w:id="14"/>
    </w:p>
    <w:p w:rsidR="00DB15FE" w:rsidRPr="00DB15FE" w:rsidRDefault="00DB15FE" w:rsidP="00DB15FE">
      <w:pPr>
        <w:spacing w:line="480" w:lineRule="exact"/>
        <w:ind w:firstLine="435"/>
        <w:jc w:val="left"/>
        <w:rPr>
          <w:rFonts w:ascii="宋体" w:hAnsi="宋体" w:cs="宋体"/>
          <w:sz w:val="24"/>
        </w:rPr>
      </w:pPr>
      <w:r w:rsidRPr="00DB15FE">
        <w:rPr>
          <w:rFonts w:ascii="宋体" w:hAnsi="宋体" w:cs="宋体" w:hint="eastAsia"/>
          <w:sz w:val="24"/>
        </w:rPr>
        <w:t>项目实施前的组织实施策划工作至关重要，根据我公司对多次项目实施的经验，对于本次项目的建设，我们对项目的组织实施作了如下规划：</w:t>
      </w:r>
    </w:p>
    <w:p w:rsidR="00DB15FE" w:rsidRPr="00DB15FE" w:rsidRDefault="00DB15FE" w:rsidP="00DB15FE">
      <w:pPr>
        <w:spacing w:line="480" w:lineRule="exact"/>
        <w:ind w:firstLine="435"/>
        <w:jc w:val="left"/>
        <w:rPr>
          <w:rFonts w:ascii="宋体" w:hAnsi="宋体" w:cs="宋体"/>
          <w:sz w:val="24"/>
        </w:rPr>
      </w:pPr>
      <w:r w:rsidRPr="00DB15FE">
        <w:rPr>
          <w:rFonts w:ascii="宋体" w:hAnsi="宋体" w:cs="宋体" w:hint="eastAsia"/>
          <w:sz w:val="24"/>
        </w:rPr>
        <w:t>我公司保证在中标后按照用户要求时间派出技术部门的专业人员，按用户实际情况提出全套实施方案，并在设备到货之前完成一切安装所需的必要准备工作。</w:t>
      </w:r>
    </w:p>
    <w:p w:rsidR="00DB15FE" w:rsidRPr="00DB15FE" w:rsidRDefault="00DB15FE" w:rsidP="00DB15FE">
      <w:pPr>
        <w:spacing w:line="480" w:lineRule="exact"/>
        <w:ind w:firstLine="435"/>
        <w:jc w:val="left"/>
        <w:rPr>
          <w:rFonts w:ascii="宋体" w:hAnsi="宋体" w:cs="宋体"/>
          <w:sz w:val="24"/>
        </w:rPr>
      </w:pPr>
      <w:r w:rsidRPr="00DB15FE">
        <w:rPr>
          <w:rFonts w:ascii="宋体" w:hAnsi="宋体" w:cs="宋体" w:hint="eastAsia"/>
          <w:sz w:val="24"/>
        </w:rPr>
        <w:t>现场安装由本公司派专门技术人员现场安装及调试，包括设备的安装、系统调试、系统联线、线缆的敷设等，安装完毕后，提供检测报告及技术手册。</w:t>
      </w:r>
    </w:p>
    <w:p w:rsidR="00DB15FE" w:rsidRPr="00DB15FE" w:rsidRDefault="00DB15FE" w:rsidP="00DB15FE">
      <w:pPr>
        <w:spacing w:line="480" w:lineRule="exact"/>
        <w:ind w:firstLine="435"/>
        <w:jc w:val="left"/>
        <w:rPr>
          <w:rFonts w:ascii="宋体" w:hAnsi="宋体" w:cs="宋体"/>
          <w:sz w:val="24"/>
        </w:rPr>
      </w:pPr>
      <w:r w:rsidRPr="00DB15FE">
        <w:rPr>
          <w:rFonts w:ascii="宋体" w:hAnsi="宋体" w:cs="宋体" w:hint="eastAsia"/>
          <w:sz w:val="24"/>
        </w:rPr>
        <w:t>按照IS09001标准的基本要求和工程相关的设计规范，开展实施和组织设计。</w:t>
      </w:r>
    </w:p>
    <w:p w:rsidR="00DB15FE" w:rsidRPr="00DB15FE" w:rsidRDefault="00DB15FE" w:rsidP="00DB15FE">
      <w:pPr>
        <w:widowControl/>
        <w:spacing w:before="120" w:line="480" w:lineRule="exact"/>
        <w:rPr>
          <w:rFonts w:ascii="Book Antiqua" w:eastAsia="宋体" w:hAnsi="Book Antiqua" w:cs="Times New Roman"/>
          <w:b/>
          <w:kern w:val="0"/>
          <w:sz w:val="24"/>
          <w:szCs w:val="24"/>
        </w:rPr>
      </w:pPr>
      <w:bookmarkStart w:id="15" w:name="_Toc340671178"/>
      <w:bookmarkStart w:id="16" w:name="_Toc343816938"/>
      <w:bookmarkStart w:id="17" w:name="_Toc385949102"/>
      <w:bookmarkStart w:id="18" w:name="_Toc468488842"/>
      <w:r w:rsidRPr="00DB15FE">
        <w:rPr>
          <w:rFonts w:ascii="Book Antiqua" w:eastAsia="宋体" w:hAnsi="Book Antiqua" w:cs="Times New Roman" w:hint="eastAsia"/>
          <w:b/>
          <w:kern w:val="0"/>
          <w:sz w:val="28"/>
          <w:szCs w:val="24"/>
        </w:rPr>
        <w:t>1</w:t>
      </w:r>
      <w:r w:rsidRPr="00DB15FE">
        <w:rPr>
          <w:rFonts w:ascii="Book Antiqua" w:eastAsia="宋体" w:hAnsi="Book Antiqua" w:cs="Times New Roman" w:hint="eastAsia"/>
          <w:b/>
          <w:kern w:val="0"/>
          <w:sz w:val="28"/>
          <w:szCs w:val="24"/>
        </w:rPr>
        <w:t>、项目管理</w:t>
      </w:r>
      <w:bookmarkEnd w:id="15"/>
      <w:bookmarkEnd w:id="16"/>
      <w:bookmarkEnd w:id="17"/>
      <w:bookmarkEnd w:id="18"/>
      <w:r w:rsidRPr="00DB15FE">
        <w:rPr>
          <w:rFonts w:ascii="Book Antiqua" w:eastAsia="宋体" w:hAnsi="Book Antiqua" w:cs="Times New Roman" w:hint="eastAsia"/>
          <w:b/>
          <w:kern w:val="0"/>
          <w:sz w:val="28"/>
          <w:szCs w:val="24"/>
        </w:rPr>
        <w:t>综述</w:t>
      </w:r>
    </w:p>
    <w:p w:rsidR="00DB15FE" w:rsidRPr="00DB15FE" w:rsidRDefault="00DB15FE" w:rsidP="00DB15FE">
      <w:pPr>
        <w:widowControl/>
        <w:spacing w:before="120" w:line="480" w:lineRule="exact"/>
        <w:ind w:firstLineChars="200" w:firstLine="480"/>
        <w:rPr>
          <w:rFonts w:ascii="Book Antiqua" w:eastAsia="宋体" w:hAnsi="Book Antiqua" w:cs="Times New Roman"/>
          <w:kern w:val="0"/>
          <w:sz w:val="24"/>
          <w:szCs w:val="24"/>
        </w:rPr>
      </w:pPr>
      <w:r w:rsidRPr="00DB15FE">
        <w:rPr>
          <w:rFonts w:ascii="Book Antiqua" w:eastAsia="宋体" w:hAnsi="Book Antiqua" w:cs="Times New Roman" w:hint="eastAsia"/>
          <w:kern w:val="0"/>
          <w:sz w:val="24"/>
          <w:szCs w:val="24"/>
        </w:rPr>
        <w:t>我公司经过多年的探索及不断总结，在项目的组织实施过程中规范流程，强化监管，总结出比较成功的项目组织实施管理办法，并在理论高度上独立成体系：</w:t>
      </w:r>
    </w:p>
    <w:p w:rsidR="00DB15FE" w:rsidRPr="00DB15FE" w:rsidRDefault="00DB15FE" w:rsidP="00DB15FE">
      <w:pPr>
        <w:widowControl/>
        <w:spacing w:before="120" w:line="480" w:lineRule="exact"/>
        <w:ind w:firstLineChars="200" w:firstLine="480"/>
        <w:rPr>
          <w:rFonts w:ascii="Book Antiqua" w:eastAsia="宋体" w:hAnsi="Book Antiqua" w:cs="Times New Roman"/>
          <w:kern w:val="0"/>
          <w:sz w:val="24"/>
          <w:szCs w:val="24"/>
        </w:rPr>
      </w:pPr>
      <w:r w:rsidRPr="00DB15FE">
        <w:rPr>
          <w:rFonts w:ascii="Book Antiqua" w:eastAsia="宋体" w:hAnsi="Book Antiqua" w:cs="Times New Roman" w:hint="eastAsia"/>
          <w:kern w:val="0"/>
          <w:sz w:val="24"/>
          <w:szCs w:val="24"/>
        </w:rPr>
        <w:t>项目管理是在项目活动中运用知识、技能、工具和技术，以满足和超过项目相关人对项目的需求和期望。在项目管理的过程中，逐步满足客户的需求和期望，以提高客户的竞争力。“客户满意”是项目管理必须始终遵循的原则。</w:t>
      </w:r>
    </w:p>
    <w:p w:rsidR="00DB15FE" w:rsidRPr="00DB15FE" w:rsidRDefault="00DB15FE" w:rsidP="00DB15FE">
      <w:pPr>
        <w:snapToGrid w:val="0"/>
        <w:spacing w:before="100" w:after="100" w:line="480" w:lineRule="exact"/>
        <w:ind w:right="506"/>
        <w:rPr>
          <w:rFonts w:ascii="宋体" w:eastAsia="宋体" w:hAnsi="宋体" w:cs="Times New Roman"/>
          <w:b/>
          <w:sz w:val="28"/>
          <w:szCs w:val="24"/>
        </w:rPr>
      </w:pPr>
      <w:bookmarkStart w:id="19" w:name="_Toc138937007"/>
      <w:bookmarkStart w:id="20" w:name="_Toc138938008"/>
      <w:bookmarkStart w:id="21" w:name="_Toc138938282"/>
      <w:bookmarkStart w:id="22" w:name="_Toc138938695"/>
      <w:bookmarkStart w:id="23" w:name="_Toc138939354"/>
      <w:bookmarkStart w:id="24" w:name="_Toc138942013"/>
      <w:bookmarkStart w:id="25" w:name="_Toc139000156"/>
      <w:bookmarkStart w:id="26" w:name="_Toc183490269"/>
      <w:bookmarkStart w:id="27" w:name="_Toc183490390"/>
      <w:bookmarkStart w:id="28" w:name="_Toc183490511"/>
      <w:bookmarkStart w:id="29" w:name="_Toc183490632"/>
      <w:bookmarkStart w:id="30" w:name="_Toc207021382"/>
      <w:bookmarkStart w:id="31" w:name="_Toc207126945"/>
      <w:bookmarkStart w:id="32" w:name="_Toc207127288"/>
      <w:r w:rsidRPr="00DB15FE">
        <w:rPr>
          <w:rFonts w:ascii="宋体" w:eastAsia="宋体" w:hAnsi="宋体" w:cs="Times New Roman" w:hint="eastAsia"/>
          <w:b/>
          <w:sz w:val="28"/>
          <w:szCs w:val="24"/>
        </w:rPr>
        <w:t>2、项目管理</w:t>
      </w:r>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DB15FE">
        <w:rPr>
          <w:rFonts w:ascii="宋体" w:eastAsia="宋体" w:hAnsi="宋体" w:cs="Times New Roman" w:hint="eastAsia"/>
          <w:b/>
          <w:sz w:val="28"/>
          <w:szCs w:val="24"/>
        </w:rPr>
        <w:t>方案</w:t>
      </w:r>
    </w:p>
    <w:p w:rsidR="00DB15FE" w:rsidRPr="00DB15FE" w:rsidRDefault="00DB15FE" w:rsidP="00DB15FE">
      <w:pPr>
        <w:widowControl/>
        <w:spacing w:before="120" w:line="480" w:lineRule="exact"/>
        <w:ind w:firstLineChars="200" w:firstLine="480"/>
        <w:rPr>
          <w:rFonts w:ascii="Book Antiqua" w:eastAsia="宋体" w:hAnsi="Book Antiqua" w:cs="Times New Roman"/>
          <w:kern w:val="0"/>
          <w:sz w:val="24"/>
          <w:szCs w:val="24"/>
        </w:rPr>
      </w:pPr>
      <w:r w:rsidRPr="00DB15FE">
        <w:rPr>
          <w:rFonts w:ascii="Book Antiqua" w:eastAsia="宋体" w:hAnsi="Book Antiqua" w:cs="Times New Roman" w:hint="eastAsia"/>
          <w:kern w:val="0"/>
          <w:sz w:val="24"/>
          <w:szCs w:val="24"/>
        </w:rPr>
        <w:t>为了提供更好的管理监控，并与项目执行组织的持续运作之间建立恰当联系，我们把整个项目执行分为五个阶段：</w:t>
      </w:r>
    </w:p>
    <w:p w:rsidR="00DB15FE" w:rsidRPr="00DB15FE" w:rsidRDefault="00DB15FE" w:rsidP="00DB15FE">
      <w:pPr>
        <w:snapToGrid w:val="0"/>
        <w:spacing w:before="100" w:after="100" w:line="480" w:lineRule="exact"/>
        <w:ind w:right="506" w:firstLineChars="177" w:firstLine="425"/>
        <w:rPr>
          <w:rFonts w:ascii="宋体" w:eastAsia="宋体" w:hAnsi="宋体" w:cs="Times New Roman"/>
          <w:sz w:val="24"/>
          <w:szCs w:val="24"/>
        </w:rPr>
      </w:pPr>
      <w:r w:rsidRPr="00DB15FE">
        <w:rPr>
          <w:rFonts w:ascii="宋体" w:eastAsia="宋体" w:hAnsi="宋体" w:cs="Times New Roman" w:hint="eastAsia"/>
          <w:sz w:val="24"/>
          <w:szCs w:val="24"/>
        </w:rPr>
        <w:t>1）准备阶段：项目前期的准备工作，证实一个项目已经正式启动。</w:t>
      </w:r>
    </w:p>
    <w:p w:rsidR="00DB15FE" w:rsidRPr="00DB15FE" w:rsidRDefault="00DB15FE" w:rsidP="00DB15FE">
      <w:pPr>
        <w:snapToGrid w:val="0"/>
        <w:spacing w:before="100" w:after="100" w:line="480" w:lineRule="exact"/>
        <w:ind w:right="506" w:firstLineChars="177" w:firstLine="425"/>
        <w:rPr>
          <w:rFonts w:ascii="宋体" w:eastAsia="宋体" w:hAnsi="宋体" w:cs="Times New Roman"/>
          <w:sz w:val="24"/>
          <w:szCs w:val="24"/>
        </w:rPr>
      </w:pPr>
      <w:r w:rsidRPr="00DB15FE">
        <w:rPr>
          <w:rFonts w:ascii="宋体" w:eastAsia="宋体" w:hAnsi="宋体" w:cs="Times New Roman" w:hint="eastAsia"/>
          <w:sz w:val="24"/>
          <w:szCs w:val="24"/>
        </w:rPr>
        <w:t>2）计划阶段：制定并维护一个可执行的进度计划，以实现所承担项目所要达到的目标。</w:t>
      </w:r>
    </w:p>
    <w:p w:rsidR="00DB15FE" w:rsidRPr="00DB15FE" w:rsidRDefault="00DB15FE" w:rsidP="00DB15FE">
      <w:pPr>
        <w:snapToGrid w:val="0"/>
        <w:spacing w:before="100" w:after="100" w:line="480" w:lineRule="exact"/>
        <w:ind w:right="506" w:firstLineChars="177" w:firstLine="425"/>
        <w:rPr>
          <w:rFonts w:ascii="宋体" w:eastAsia="宋体" w:hAnsi="宋体" w:cs="Times New Roman"/>
          <w:sz w:val="24"/>
          <w:szCs w:val="24"/>
        </w:rPr>
      </w:pPr>
      <w:r w:rsidRPr="00DB15FE">
        <w:rPr>
          <w:rFonts w:ascii="宋体" w:eastAsia="宋体" w:hAnsi="宋体" w:cs="Times New Roman" w:hint="eastAsia"/>
          <w:sz w:val="24"/>
          <w:szCs w:val="24"/>
        </w:rPr>
        <w:t>3）实施阶段：协调人员和其它资源以执行计划。</w:t>
      </w:r>
    </w:p>
    <w:p w:rsidR="00DB15FE" w:rsidRPr="00DB15FE" w:rsidRDefault="00DB15FE" w:rsidP="00DB15FE">
      <w:pPr>
        <w:snapToGrid w:val="0"/>
        <w:spacing w:before="100" w:after="100" w:line="480" w:lineRule="exact"/>
        <w:ind w:right="506" w:firstLineChars="177" w:firstLine="425"/>
        <w:rPr>
          <w:rFonts w:ascii="宋体" w:eastAsia="宋体" w:hAnsi="宋体" w:cs="Times New Roman"/>
          <w:sz w:val="24"/>
          <w:szCs w:val="24"/>
        </w:rPr>
      </w:pPr>
      <w:r w:rsidRPr="00DB15FE">
        <w:rPr>
          <w:rFonts w:ascii="宋体" w:eastAsia="宋体" w:hAnsi="宋体" w:cs="Times New Roman" w:hint="eastAsia"/>
          <w:sz w:val="24"/>
          <w:szCs w:val="24"/>
        </w:rPr>
        <w:lastRenderedPageBreak/>
        <w:t>4）控制阶段：通过监控整个项目施工过程，并在必要的时候采取纠正措施以确保项目目标的实现。</w:t>
      </w:r>
    </w:p>
    <w:p w:rsidR="00DB15FE" w:rsidRPr="00DB15FE" w:rsidRDefault="00DB15FE" w:rsidP="00DB15FE">
      <w:pPr>
        <w:snapToGrid w:val="0"/>
        <w:spacing w:before="100" w:after="100" w:line="480" w:lineRule="exact"/>
        <w:ind w:right="506" w:firstLineChars="177" w:firstLine="425"/>
        <w:rPr>
          <w:rFonts w:ascii="宋体" w:eastAsia="宋体" w:hAnsi="宋体" w:cs="Times New Roman"/>
          <w:sz w:val="24"/>
          <w:szCs w:val="24"/>
        </w:rPr>
      </w:pPr>
      <w:r w:rsidRPr="00DB15FE">
        <w:rPr>
          <w:rFonts w:ascii="宋体" w:eastAsia="宋体" w:hAnsi="宋体" w:cs="Times New Roman" w:hint="eastAsia"/>
          <w:sz w:val="24"/>
          <w:szCs w:val="24"/>
        </w:rPr>
        <w:t>5）收尾阶段：项目的正式接收并达到有序的结束。</w:t>
      </w:r>
    </w:p>
    <w:p w:rsidR="00DB15FE" w:rsidRPr="00DB15FE" w:rsidRDefault="00DB15FE" w:rsidP="00DB15FE">
      <w:pPr>
        <w:snapToGrid w:val="0"/>
        <w:spacing w:before="100" w:after="100" w:line="480" w:lineRule="exact"/>
        <w:ind w:right="506" w:firstLineChars="200" w:firstLine="480"/>
        <w:rPr>
          <w:rFonts w:ascii="宋体" w:eastAsia="宋体" w:hAnsi="宋体" w:cs="Times New Roman"/>
          <w:sz w:val="24"/>
          <w:szCs w:val="24"/>
        </w:rPr>
      </w:pPr>
      <w:r w:rsidRPr="00DB15FE">
        <w:rPr>
          <w:rFonts w:ascii="宋体" w:eastAsia="宋体" w:hAnsi="宋体" w:cs="Times New Roman" w:hint="eastAsia"/>
          <w:sz w:val="24"/>
          <w:szCs w:val="24"/>
        </w:rPr>
        <w:t>各个阶段通过它们创造的结果相互联系，每个阶段的输出结果成为另一个阶段的输入，如下所示：各阶段的相互关系。</w:t>
      </w:r>
    </w:p>
    <w:p w:rsidR="00DB15FE" w:rsidRPr="00DB15FE" w:rsidRDefault="00DB15FE" w:rsidP="00DB15FE">
      <w:pPr>
        <w:adjustRightInd w:val="0"/>
        <w:snapToGrid w:val="0"/>
        <w:spacing w:before="100" w:after="100"/>
        <w:ind w:left="960"/>
        <w:jc w:val="center"/>
        <w:textAlignment w:val="baseline"/>
        <w:rPr>
          <w:rFonts w:ascii="宋体" w:eastAsia="楷体_GB2312" w:hAnsi="宋体" w:cs="Times New Roman"/>
          <w:kern w:val="0"/>
          <w:sz w:val="28"/>
          <w:szCs w:val="20"/>
        </w:rPr>
      </w:pPr>
      <w:r w:rsidRPr="00DB15FE">
        <w:rPr>
          <w:rFonts w:ascii="宋体" w:eastAsia="楷体_GB2312" w:hAnsi="宋体" w:cs="Times New Roman" w:hint="eastAsia"/>
          <w:noProof/>
          <w:kern w:val="0"/>
          <w:sz w:val="28"/>
          <w:szCs w:val="20"/>
        </w:rPr>
        <w:drawing>
          <wp:inline distT="0" distB="0" distL="0" distR="0" wp14:anchorId="301FDA78" wp14:editId="510D0602">
            <wp:extent cx="3166745" cy="2338705"/>
            <wp:effectExtent l="0" t="0" r="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174017" cy="2343869"/>
                    </a:xfrm>
                    <a:prstGeom prst="rect">
                      <a:avLst/>
                    </a:prstGeom>
                    <a:noFill/>
                    <a:ln>
                      <a:noFill/>
                    </a:ln>
                  </pic:spPr>
                </pic:pic>
              </a:graphicData>
            </a:graphic>
          </wp:inline>
        </w:drawing>
      </w:r>
    </w:p>
    <w:p w:rsidR="00DB15FE" w:rsidRPr="00DB15FE" w:rsidRDefault="00DB15FE" w:rsidP="00DB15FE">
      <w:pPr>
        <w:widowControl/>
        <w:spacing w:before="120" w:line="480" w:lineRule="exact"/>
        <w:ind w:firstLineChars="177" w:firstLine="425"/>
        <w:rPr>
          <w:rFonts w:ascii="Book Antiqua" w:eastAsia="宋体" w:hAnsi="Book Antiqua" w:cs="Times New Roman"/>
          <w:kern w:val="0"/>
          <w:sz w:val="24"/>
          <w:szCs w:val="24"/>
        </w:rPr>
      </w:pPr>
      <w:r w:rsidRPr="00DB15FE">
        <w:rPr>
          <w:rFonts w:ascii="Book Antiqua" w:eastAsia="宋体" w:hAnsi="Book Antiqua" w:cs="Times New Roman" w:hint="eastAsia"/>
          <w:kern w:val="0"/>
          <w:sz w:val="24"/>
          <w:szCs w:val="24"/>
        </w:rPr>
        <w:t>本项目从准备阶段开始，正式启动项目，在准备阶段，主要是为项目的执行做一些铺垫工作，包含指定项目经理，成立项目组，系统设计，现场勘查等，然后进入计划阶段，在此阶段，利用准备阶段确定的文档，如：项目章程，总体方案，技术施工细节等，对项目进行详细的计划，形成一系列计划，如：进度计划，质量计划，费用计划，风险计划等，用于指导项目实施；参照制定的计划，项目进入实施阶段，此阶段主要是对硬件设备及软件产品进行安装、调测，同时会把项目进度情况及变更情况反馈到控制阶段，控制阶段中会对比项目实际进度和计划的偏差及评估变更的影响，决定所采取的纠正措施，重新返回实施阶段，如果计划需要重新调整，就要返回计划阶段，修改计划，然后进入实施阶段。在控制阶段，如果确认项目按计划全部完成，就进入收尾阶段，项目文档整理、提交，用户对项目正式验收，标志项目正式结束。</w:t>
      </w:r>
    </w:p>
    <w:p w:rsidR="00DB15FE" w:rsidRPr="00DB15FE" w:rsidRDefault="00DB15FE" w:rsidP="00DB15FE">
      <w:pPr>
        <w:widowControl/>
        <w:spacing w:before="120" w:line="480" w:lineRule="exact"/>
        <w:ind w:firstLineChars="177" w:firstLine="425"/>
        <w:rPr>
          <w:rFonts w:ascii="Book Antiqua" w:eastAsia="宋体" w:hAnsi="Book Antiqua" w:cs="Times New Roman"/>
          <w:kern w:val="0"/>
          <w:sz w:val="24"/>
          <w:szCs w:val="24"/>
        </w:rPr>
      </w:pPr>
      <w:r w:rsidRPr="00DB15FE">
        <w:rPr>
          <w:rFonts w:ascii="Book Antiqua" w:eastAsia="宋体" w:hAnsi="Book Antiqua" w:cs="Times New Roman" w:hint="eastAsia"/>
          <w:kern w:val="0"/>
          <w:sz w:val="24"/>
          <w:szCs w:val="24"/>
        </w:rPr>
        <w:t>对于本项目而言，我们可以分为准备阶段、计划阶段、实施阶段、控制阶段和收尾阶段。</w:t>
      </w:r>
    </w:p>
    <w:p w:rsidR="00DB15FE" w:rsidRPr="00DB15FE" w:rsidRDefault="00DB15FE" w:rsidP="00DB15FE">
      <w:pPr>
        <w:widowControl/>
        <w:spacing w:before="120" w:line="480" w:lineRule="exact"/>
        <w:rPr>
          <w:rFonts w:ascii="Book Antiqua" w:eastAsia="宋体" w:hAnsi="Book Antiqua" w:cs="Times New Roman"/>
          <w:b/>
          <w:kern w:val="0"/>
          <w:sz w:val="28"/>
          <w:szCs w:val="24"/>
        </w:rPr>
      </w:pPr>
      <w:bookmarkStart w:id="33" w:name="_Toc138937050"/>
      <w:bookmarkStart w:id="34" w:name="_Toc138938051"/>
      <w:bookmarkStart w:id="35" w:name="_Toc138938325"/>
      <w:bookmarkStart w:id="36" w:name="_Toc138938738"/>
      <w:bookmarkStart w:id="37" w:name="_Toc138939397"/>
      <w:bookmarkStart w:id="38" w:name="_Toc138942056"/>
      <w:bookmarkStart w:id="39" w:name="_Toc139000199"/>
      <w:bookmarkStart w:id="40" w:name="_Toc183490312"/>
      <w:bookmarkStart w:id="41" w:name="_Toc183490433"/>
      <w:bookmarkStart w:id="42" w:name="_Toc183490554"/>
      <w:bookmarkStart w:id="43" w:name="_Toc183490675"/>
      <w:bookmarkStart w:id="44" w:name="_Toc207021397"/>
      <w:bookmarkStart w:id="45" w:name="_Toc468488844"/>
      <w:bookmarkStart w:id="46" w:name="_Toc207126960"/>
      <w:bookmarkStart w:id="47" w:name="_Toc207127303"/>
      <w:bookmarkStart w:id="48" w:name="_Toc266913178"/>
      <w:bookmarkStart w:id="49" w:name="_Toc273365514"/>
      <w:bookmarkStart w:id="50" w:name="_Toc273366228"/>
      <w:bookmarkStart w:id="51" w:name="_Toc273396168"/>
      <w:bookmarkStart w:id="52" w:name="_Toc307433432"/>
      <w:bookmarkStart w:id="53" w:name="_Toc307647762"/>
      <w:bookmarkStart w:id="54" w:name="_Toc307691491"/>
      <w:bookmarkStart w:id="55" w:name="_Toc307794139"/>
      <w:bookmarkStart w:id="56" w:name="_Toc340671180"/>
      <w:bookmarkStart w:id="57" w:name="_Toc343816940"/>
      <w:bookmarkStart w:id="58" w:name="_Toc385949104"/>
      <w:r w:rsidRPr="00DB15FE">
        <w:rPr>
          <w:rFonts w:ascii="Book Antiqua" w:eastAsia="宋体" w:hAnsi="Book Antiqua" w:cs="Times New Roman" w:hint="eastAsia"/>
          <w:b/>
          <w:kern w:val="0"/>
          <w:sz w:val="28"/>
          <w:szCs w:val="24"/>
        </w:rPr>
        <w:t>3</w:t>
      </w:r>
      <w:r w:rsidRPr="00DB15FE">
        <w:rPr>
          <w:rFonts w:ascii="Book Antiqua" w:eastAsia="宋体" w:hAnsi="Book Antiqua" w:cs="Times New Roman" w:hint="eastAsia"/>
          <w:b/>
          <w:kern w:val="0"/>
          <w:sz w:val="28"/>
          <w:szCs w:val="24"/>
        </w:rPr>
        <w:t>、系统实施</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DB15FE">
        <w:rPr>
          <w:rFonts w:ascii="Book Antiqua" w:eastAsia="宋体" w:hAnsi="Book Antiqua" w:cs="Times New Roman" w:hint="eastAsia"/>
          <w:b/>
          <w:kern w:val="0"/>
          <w:sz w:val="28"/>
          <w:szCs w:val="24"/>
        </w:rPr>
        <w:t>方案</w:t>
      </w:r>
    </w:p>
    <w:p w:rsidR="00DB15FE" w:rsidRPr="00DB15FE" w:rsidRDefault="00DB15FE" w:rsidP="00DB15FE">
      <w:pPr>
        <w:widowControl/>
        <w:spacing w:before="120" w:line="480" w:lineRule="exact"/>
        <w:ind w:firstLineChars="250" w:firstLine="600"/>
        <w:rPr>
          <w:rFonts w:ascii="Book Antiqua" w:eastAsia="宋体" w:hAnsi="Book Antiqua" w:cs="Times New Roman"/>
          <w:kern w:val="0"/>
          <w:sz w:val="24"/>
          <w:szCs w:val="24"/>
        </w:rPr>
      </w:pPr>
      <w:bookmarkStart w:id="59" w:name="_Toc75078417"/>
      <w:r w:rsidRPr="00DB15FE">
        <w:rPr>
          <w:rFonts w:ascii="Book Antiqua" w:eastAsia="宋体" w:hAnsi="Book Antiqua" w:cs="Times New Roman" w:hint="eastAsia"/>
          <w:kern w:val="0"/>
          <w:sz w:val="24"/>
          <w:szCs w:val="24"/>
        </w:rPr>
        <w:lastRenderedPageBreak/>
        <w:t>完成本期</w:t>
      </w:r>
      <w:r w:rsidRPr="00DB15FE">
        <w:rPr>
          <w:rFonts w:ascii="宋体" w:eastAsia="宋体" w:hAnsi="宋体" w:cs="Times New Roman" w:hint="eastAsia"/>
          <w:kern w:val="0"/>
          <w:sz w:val="24"/>
          <w:szCs w:val="24"/>
        </w:rPr>
        <w:t>采购项目所有设备安装、调试、业务运行、系统调试、产品培训等。</w:t>
      </w:r>
    </w:p>
    <w:p w:rsidR="00DB15FE" w:rsidRPr="00DB15FE" w:rsidRDefault="00DB15FE" w:rsidP="00DB15FE">
      <w:pPr>
        <w:widowControl/>
        <w:spacing w:before="120" w:line="480" w:lineRule="exact"/>
        <w:ind w:firstLineChars="250" w:firstLine="600"/>
        <w:rPr>
          <w:rFonts w:ascii="Book Antiqua" w:eastAsia="宋体" w:hAnsi="Book Antiqua" w:cs="Times New Roman"/>
          <w:kern w:val="0"/>
          <w:sz w:val="24"/>
          <w:szCs w:val="24"/>
        </w:rPr>
      </w:pPr>
      <w:r w:rsidRPr="00DB15FE">
        <w:rPr>
          <w:rFonts w:ascii="Book Antiqua" w:eastAsia="宋体" w:hAnsi="Book Antiqua" w:cs="Times New Roman" w:hint="eastAsia"/>
          <w:kern w:val="0"/>
          <w:sz w:val="24"/>
          <w:szCs w:val="24"/>
        </w:rPr>
        <w:t>我公司本次投标建设方案的内容包括：</w:t>
      </w:r>
    </w:p>
    <w:p w:rsidR="00DB15FE" w:rsidRPr="00DB15FE" w:rsidRDefault="00DB15FE" w:rsidP="00DB15FE">
      <w:pPr>
        <w:widowControl/>
        <w:spacing w:before="120" w:line="480" w:lineRule="exact"/>
        <w:ind w:firstLineChars="250" w:firstLine="600"/>
        <w:rPr>
          <w:rFonts w:ascii="Book Antiqua" w:eastAsia="宋体" w:hAnsi="Book Antiqua" w:cs="Times New Roman"/>
          <w:kern w:val="0"/>
          <w:sz w:val="24"/>
          <w:szCs w:val="24"/>
        </w:rPr>
      </w:pPr>
      <w:r w:rsidRPr="00DB15FE">
        <w:rPr>
          <w:rFonts w:ascii="Book Antiqua" w:eastAsia="宋体" w:hAnsi="Book Antiqua" w:cs="Times New Roman" w:hint="eastAsia"/>
          <w:kern w:val="0"/>
          <w:sz w:val="24"/>
          <w:szCs w:val="24"/>
        </w:rPr>
        <w:t>电脑设备安装和试运行；</w:t>
      </w:r>
    </w:p>
    <w:p w:rsidR="00DB15FE" w:rsidRPr="00DB15FE" w:rsidRDefault="00DB15FE" w:rsidP="00DB15FE">
      <w:pPr>
        <w:widowControl/>
        <w:spacing w:before="120" w:line="480" w:lineRule="exact"/>
        <w:ind w:firstLineChars="250" w:firstLine="600"/>
        <w:rPr>
          <w:rFonts w:ascii="Book Antiqua" w:eastAsia="宋体" w:hAnsi="Book Antiqua" w:cs="Times New Roman"/>
          <w:kern w:val="0"/>
          <w:sz w:val="24"/>
          <w:szCs w:val="24"/>
        </w:rPr>
      </w:pPr>
      <w:r w:rsidRPr="00DB15FE">
        <w:rPr>
          <w:rFonts w:ascii="Book Antiqua" w:eastAsia="宋体" w:hAnsi="Book Antiqua" w:cs="Times New Roman" w:hint="eastAsia"/>
          <w:kern w:val="0"/>
          <w:sz w:val="24"/>
          <w:szCs w:val="24"/>
        </w:rPr>
        <w:t>交换机网络设备安装和调试；</w:t>
      </w:r>
    </w:p>
    <w:p w:rsidR="00DB15FE" w:rsidRPr="00DB15FE" w:rsidRDefault="00DB15FE" w:rsidP="00DB15FE">
      <w:pPr>
        <w:widowControl/>
        <w:spacing w:before="120" w:line="480" w:lineRule="exact"/>
        <w:ind w:firstLineChars="250" w:firstLine="600"/>
        <w:rPr>
          <w:rFonts w:ascii="Book Antiqua" w:eastAsia="宋体" w:hAnsi="Book Antiqua" w:cs="Times New Roman"/>
          <w:kern w:val="0"/>
          <w:sz w:val="24"/>
          <w:szCs w:val="24"/>
        </w:rPr>
      </w:pPr>
      <w:r w:rsidRPr="00DB15FE">
        <w:rPr>
          <w:rFonts w:ascii="Book Antiqua" w:eastAsia="宋体" w:hAnsi="Book Antiqua" w:cs="Times New Roman" w:hint="eastAsia"/>
          <w:kern w:val="0"/>
          <w:sz w:val="24"/>
          <w:szCs w:val="24"/>
        </w:rPr>
        <w:t>投影机、幕布、广播系统安装和调试；</w:t>
      </w:r>
    </w:p>
    <w:p w:rsidR="00DB15FE" w:rsidRPr="00DB15FE" w:rsidRDefault="00DB15FE" w:rsidP="00DB15FE">
      <w:pPr>
        <w:widowControl/>
        <w:spacing w:before="120" w:line="480" w:lineRule="exact"/>
        <w:ind w:firstLineChars="250" w:firstLine="600"/>
        <w:rPr>
          <w:rFonts w:ascii="Book Antiqua" w:eastAsia="宋体" w:hAnsi="Book Antiqua" w:cs="Times New Roman"/>
          <w:kern w:val="0"/>
          <w:sz w:val="24"/>
          <w:szCs w:val="24"/>
        </w:rPr>
      </w:pPr>
      <w:r w:rsidRPr="00DB15FE">
        <w:rPr>
          <w:rFonts w:ascii="Book Antiqua" w:eastAsia="宋体" w:hAnsi="Book Antiqua" w:cs="Times New Roman" w:hint="eastAsia"/>
          <w:kern w:val="0"/>
          <w:sz w:val="24"/>
          <w:szCs w:val="24"/>
        </w:rPr>
        <w:t>桌椅、沙发安装；</w:t>
      </w:r>
    </w:p>
    <w:p w:rsidR="00DB15FE" w:rsidRPr="00DB15FE" w:rsidRDefault="00DB15FE" w:rsidP="00DB15FE">
      <w:pPr>
        <w:widowControl/>
        <w:spacing w:before="120" w:line="480" w:lineRule="exact"/>
        <w:ind w:firstLineChars="250" w:firstLine="600"/>
        <w:rPr>
          <w:rFonts w:ascii="Book Antiqua" w:eastAsia="宋体" w:hAnsi="Book Antiqua" w:cs="Times New Roman"/>
          <w:kern w:val="0"/>
          <w:sz w:val="24"/>
          <w:szCs w:val="24"/>
        </w:rPr>
      </w:pPr>
      <w:r w:rsidRPr="00DB15FE">
        <w:rPr>
          <w:rFonts w:ascii="Book Antiqua" w:eastAsia="宋体" w:hAnsi="Book Antiqua" w:cs="Times New Roman" w:hint="eastAsia"/>
          <w:kern w:val="0"/>
          <w:sz w:val="24"/>
          <w:szCs w:val="24"/>
        </w:rPr>
        <w:t>安防监控设备安装和调试；</w:t>
      </w:r>
    </w:p>
    <w:p w:rsidR="00DB15FE" w:rsidRPr="00DB15FE" w:rsidRDefault="00DB15FE" w:rsidP="00DB15FE">
      <w:pPr>
        <w:widowControl/>
        <w:spacing w:before="120" w:line="480" w:lineRule="exact"/>
        <w:ind w:firstLineChars="250" w:firstLine="600"/>
        <w:rPr>
          <w:rFonts w:ascii="Book Antiqua" w:eastAsia="宋体" w:hAnsi="Book Antiqua" w:cs="Times New Roman"/>
          <w:kern w:val="0"/>
          <w:sz w:val="24"/>
          <w:szCs w:val="24"/>
        </w:rPr>
      </w:pPr>
      <w:r w:rsidRPr="00DB15FE">
        <w:rPr>
          <w:rFonts w:ascii="Book Antiqua" w:eastAsia="宋体" w:hAnsi="Book Antiqua" w:cs="Times New Roman" w:hint="eastAsia"/>
          <w:kern w:val="0"/>
          <w:sz w:val="24"/>
          <w:szCs w:val="24"/>
        </w:rPr>
        <w:t>投币式自助复印打印机安装和调试；</w:t>
      </w:r>
    </w:p>
    <w:p w:rsidR="00DB15FE" w:rsidRPr="00DB15FE" w:rsidRDefault="00DB15FE" w:rsidP="00DB15FE">
      <w:pPr>
        <w:widowControl/>
        <w:spacing w:before="120" w:line="480" w:lineRule="exact"/>
        <w:ind w:firstLineChars="250" w:firstLine="600"/>
        <w:rPr>
          <w:rFonts w:ascii="Book Antiqua" w:eastAsia="宋体" w:hAnsi="Book Antiqua" w:cs="Times New Roman"/>
          <w:kern w:val="0"/>
          <w:sz w:val="24"/>
          <w:szCs w:val="24"/>
        </w:rPr>
      </w:pPr>
      <w:r w:rsidRPr="00DB15FE">
        <w:rPr>
          <w:rFonts w:ascii="Book Antiqua" w:eastAsia="宋体" w:hAnsi="Book Antiqua" w:cs="Times New Roman" w:hint="eastAsia"/>
          <w:kern w:val="0"/>
          <w:sz w:val="24"/>
          <w:szCs w:val="24"/>
        </w:rPr>
        <w:t>图书查询机安装和调试；</w:t>
      </w:r>
    </w:p>
    <w:p w:rsidR="00DB15FE" w:rsidRPr="00DB15FE" w:rsidRDefault="00DB15FE" w:rsidP="00DB15FE">
      <w:pPr>
        <w:widowControl/>
        <w:spacing w:before="120" w:line="480" w:lineRule="exact"/>
        <w:ind w:firstLineChars="250" w:firstLine="600"/>
        <w:rPr>
          <w:rFonts w:ascii="Book Antiqua" w:eastAsia="宋体" w:hAnsi="Book Antiqua" w:cs="Times New Roman"/>
          <w:kern w:val="0"/>
          <w:sz w:val="24"/>
          <w:szCs w:val="24"/>
        </w:rPr>
      </w:pPr>
      <w:r w:rsidRPr="00DB15FE">
        <w:rPr>
          <w:rFonts w:ascii="Book Antiqua" w:eastAsia="宋体" w:hAnsi="Book Antiqua" w:cs="Times New Roman" w:hint="eastAsia"/>
          <w:kern w:val="0"/>
          <w:sz w:val="24"/>
          <w:szCs w:val="24"/>
        </w:rPr>
        <w:t>65</w:t>
      </w:r>
      <w:r w:rsidRPr="00DB15FE">
        <w:rPr>
          <w:rFonts w:ascii="Book Antiqua" w:eastAsia="宋体" w:hAnsi="Book Antiqua" w:cs="Times New Roman" w:hint="eastAsia"/>
          <w:kern w:val="0"/>
          <w:sz w:val="24"/>
          <w:szCs w:val="24"/>
        </w:rPr>
        <w:t>寸触摸屏多媒体会议教学一体机安装和调试；</w:t>
      </w:r>
    </w:p>
    <w:p w:rsidR="00DB15FE" w:rsidRPr="00DB15FE" w:rsidRDefault="00DB15FE" w:rsidP="00DB15FE">
      <w:pPr>
        <w:widowControl/>
        <w:spacing w:before="120" w:line="480" w:lineRule="exact"/>
        <w:ind w:firstLineChars="250" w:firstLine="600"/>
        <w:rPr>
          <w:rFonts w:ascii="Book Antiqua" w:eastAsia="宋体" w:hAnsi="Book Antiqua" w:cs="Times New Roman"/>
          <w:kern w:val="0"/>
          <w:sz w:val="24"/>
          <w:szCs w:val="24"/>
        </w:rPr>
      </w:pPr>
      <w:r w:rsidRPr="00DB15FE">
        <w:rPr>
          <w:rFonts w:ascii="Book Antiqua" w:eastAsia="宋体" w:hAnsi="Book Antiqua" w:cs="Times New Roman" w:hint="eastAsia"/>
          <w:kern w:val="0"/>
          <w:sz w:val="24"/>
          <w:szCs w:val="24"/>
        </w:rPr>
        <w:t>空调、吸尘器、文化墙及窗帘的安装；</w:t>
      </w:r>
    </w:p>
    <w:p w:rsidR="00DB15FE" w:rsidRPr="00DB15FE" w:rsidRDefault="00DB15FE" w:rsidP="00DB15FE">
      <w:pPr>
        <w:spacing w:line="480" w:lineRule="exact"/>
        <w:jc w:val="left"/>
        <w:rPr>
          <w:b/>
          <w:sz w:val="28"/>
        </w:rPr>
      </w:pPr>
      <w:bookmarkStart w:id="60" w:name="_Toc138937053"/>
      <w:bookmarkStart w:id="61" w:name="_Toc138938054"/>
      <w:bookmarkStart w:id="62" w:name="_Toc138938328"/>
      <w:bookmarkStart w:id="63" w:name="_Toc138938741"/>
      <w:bookmarkStart w:id="64" w:name="_Toc138939400"/>
      <w:bookmarkStart w:id="65" w:name="_Toc138942059"/>
      <w:bookmarkStart w:id="66" w:name="_Toc139000202"/>
      <w:bookmarkStart w:id="67" w:name="_Toc183490315"/>
      <w:bookmarkStart w:id="68" w:name="_Toc183490436"/>
      <w:bookmarkStart w:id="69" w:name="_Toc183490557"/>
      <w:bookmarkStart w:id="70" w:name="_Toc183490678"/>
      <w:bookmarkStart w:id="71" w:name="_Toc207021400"/>
      <w:bookmarkStart w:id="72" w:name="_Toc207126963"/>
      <w:bookmarkStart w:id="73" w:name="_Toc207127306"/>
      <w:bookmarkStart w:id="74" w:name="_Toc266913181"/>
      <w:bookmarkStart w:id="75" w:name="_Toc273365517"/>
      <w:bookmarkStart w:id="76" w:name="_Toc273366231"/>
      <w:bookmarkStart w:id="77" w:name="_Toc273396171"/>
      <w:bookmarkStart w:id="78" w:name="_Toc307433435"/>
      <w:bookmarkStart w:id="79" w:name="_Toc307647765"/>
      <w:bookmarkStart w:id="80" w:name="_Toc307691494"/>
      <w:bookmarkStart w:id="81" w:name="_Toc307794142"/>
      <w:bookmarkEnd w:id="59"/>
      <w:r w:rsidRPr="00DB15FE">
        <w:rPr>
          <w:rFonts w:hint="eastAsia"/>
          <w:b/>
          <w:sz w:val="28"/>
        </w:rPr>
        <w:t>4</w:t>
      </w:r>
      <w:r w:rsidRPr="00DB15FE">
        <w:rPr>
          <w:rFonts w:hint="eastAsia"/>
          <w:b/>
          <w:sz w:val="28"/>
        </w:rPr>
        <w:t>、项目实施</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DB15FE">
        <w:rPr>
          <w:rFonts w:hint="eastAsia"/>
          <w:b/>
          <w:sz w:val="28"/>
        </w:rPr>
        <w:t>方案</w:t>
      </w:r>
    </w:p>
    <w:p w:rsidR="00DB15FE" w:rsidRPr="00DB15FE" w:rsidRDefault="00DB15FE" w:rsidP="00DB15FE">
      <w:pPr>
        <w:snapToGrid w:val="0"/>
        <w:spacing w:before="100" w:after="100" w:line="480" w:lineRule="exact"/>
        <w:ind w:firstLineChars="175" w:firstLine="420"/>
        <w:jc w:val="left"/>
        <w:rPr>
          <w:rFonts w:ascii="宋体" w:hAnsi="宋体"/>
          <w:sz w:val="24"/>
        </w:rPr>
      </w:pPr>
      <w:r w:rsidRPr="00DB15FE">
        <w:rPr>
          <w:rFonts w:ascii="宋体" w:hAnsi="宋体"/>
          <w:sz w:val="24"/>
        </w:rPr>
        <w:t>---</w:t>
      </w:r>
      <w:r w:rsidRPr="00DB15FE">
        <w:rPr>
          <w:rFonts w:ascii="宋体" w:hAnsi="宋体" w:hint="eastAsia"/>
          <w:sz w:val="24"/>
        </w:rPr>
        <w:t>制定详细的项目进度计划；</w:t>
      </w:r>
    </w:p>
    <w:p w:rsidR="00DB15FE" w:rsidRPr="00DB15FE" w:rsidRDefault="00DB15FE" w:rsidP="00DB15FE">
      <w:pPr>
        <w:snapToGrid w:val="0"/>
        <w:spacing w:before="100" w:after="100" w:line="480" w:lineRule="exact"/>
        <w:ind w:firstLineChars="175" w:firstLine="420"/>
        <w:jc w:val="left"/>
        <w:rPr>
          <w:rFonts w:ascii="宋体" w:hAnsi="宋体"/>
          <w:sz w:val="24"/>
        </w:rPr>
      </w:pPr>
      <w:r w:rsidRPr="00DB15FE">
        <w:rPr>
          <w:rFonts w:ascii="宋体" w:hAnsi="宋体"/>
          <w:sz w:val="24"/>
        </w:rPr>
        <w:t>---</w:t>
      </w:r>
      <w:r w:rsidRPr="00DB15FE">
        <w:rPr>
          <w:rFonts w:ascii="宋体" w:hAnsi="宋体" w:hint="eastAsia"/>
          <w:sz w:val="24"/>
        </w:rPr>
        <w:t>制定项目建设质量控制方案和措施，对影响整个网络系统实施的关键工序、关键设备（含软件）进行分析，提出相应的实施措施，保证项目实施的顺利进行；</w:t>
      </w:r>
    </w:p>
    <w:p w:rsidR="00DB15FE" w:rsidRPr="00DB15FE" w:rsidRDefault="00DB15FE" w:rsidP="00DB15FE">
      <w:pPr>
        <w:snapToGrid w:val="0"/>
        <w:spacing w:before="100" w:after="100" w:line="480" w:lineRule="exact"/>
        <w:ind w:firstLineChars="175" w:firstLine="420"/>
        <w:jc w:val="left"/>
        <w:rPr>
          <w:rFonts w:ascii="宋体" w:hAnsi="宋体"/>
          <w:sz w:val="24"/>
        </w:rPr>
      </w:pPr>
      <w:r w:rsidRPr="00DB15FE">
        <w:rPr>
          <w:rFonts w:ascii="宋体" w:hAnsi="宋体"/>
          <w:sz w:val="24"/>
        </w:rPr>
        <w:t>---</w:t>
      </w:r>
      <w:r w:rsidRPr="00DB15FE">
        <w:rPr>
          <w:rFonts w:ascii="宋体" w:hAnsi="宋体" w:hint="eastAsia"/>
          <w:sz w:val="24"/>
        </w:rPr>
        <w:t>制定详细的培训计划，编写培训教材；</w:t>
      </w:r>
    </w:p>
    <w:p w:rsidR="00DB15FE" w:rsidRPr="00DB15FE" w:rsidRDefault="00DB15FE" w:rsidP="00DB15FE">
      <w:pPr>
        <w:snapToGrid w:val="0"/>
        <w:spacing w:before="100" w:after="100" w:line="480" w:lineRule="exact"/>
        <w:ind w:firstLineChars="175" w:firstLine="420"/>
        <w:jc w:val="left"/>
        <w:rPr>
          <w:rFonts w:ascii="宋体" w:hAnsi="宋体"/>
          <w:sz w:val="24"/>
        </w:rPr>
      </w:pPr>
      <w:r w:rsidRPr="00DB15FE">
        <w:rPr>
          <w:rFonts w:ascii="宋体" w:hAnsi="宋体"/>
          <w:sz w:val="24"/>
        </w:rPr>
        <w:t>---</w:t>
      </w:r>
      <w:r w:rsidRPr="00DB15FE">
        <w:rPr>
          <w:rFonts w:ascii="宋体" w:hAnsi="宋体" w:hint="eastAsia"/>
          <w:sz w:val="24"/>
        </w:rPr>
        <w:t>合理安排和组织项目实施，并在规定时间内完成各阶段的工作，主要任务有：人员安排、实施准备、设备的采购、安装、设备和系统调试、产品培训、验收等；</w:t>
      </w:r>
      <w:r w:rsidRPr="00DB15FE">
        <w:rPr>
          <w:rFonts w:ascii="宋体" w:hAnsi="宋体"/>
          <w:sz w:val="24"/>
        </w:rPr>
        <w:t xml:space="preserve"> </w:t>
      </w:r>
    </w:p>
    <w:p w:rsidR="00DB15FE" w:rsidRPr="00DB15FE" w:rsidRDefault="00DB15FE" w:rsidP="00DB15FE">
      <w:pPr>
        <w:snapToGrid w:val="0"/>
        <w:spacing w:before="100" w:after="100" w:line="480" w:lineRule="exact"/>
        <w:ind w:firstLineChars="175" w:firstLine="420"/>
        <w:jc w:val="left"/>
        <w:rPr>
          <w:rFonts w:ascii="宋体" w:hAnsi="宋体"/>
          <w:sz w:val="24"/>
        </w:rPr>
      </w:pPr>
      <w:r w:rsidRPr="00DB15FE">
        <w:rPr>
          <w:rFonts w:ascii="宋体" w:hAnsi="宋体"/>
          <w:sz w:val="24"/>
        </w:rPr>
        <w:t>---</w:t>
      </w:r>
      <w:r w:rsidRPr="00DB15FE">
        <w:rPr>
          <w:rFonts w:ascii="宋体" w:hAnsi="宋体" w:hint="eastAsia"/>
          <w:sz w:val="24"/>
        </w:rPr>
        <w:t>进行项目验收，包括到货验收、设备验收、系统运行三个阶段，编写每个阶段的验收文件和验收报告；</w:t>
      </w:r>
    </w:p>
    <w:p w:rsidR="00DB15FE" w:rsidRPr="00DB15FE" w:rsidRDefault="00DB15FE" w:rsidP="00DB15FE">
      <w:pPr>
        <w:snapToGrid w:val="0"/>
        <w:spacing w:before="100" w:after="100" w:line="480" w:lineRule="exact"/>
        <w:ind w:firstLineChars="175" w:firstLine="420"/>
        <w:jc w:val="left"/>
        <w:rPr>
          <w:rFonts w:ascii="宋体" w:hAnsi="宋体"/>
          <w:sz w:val="24"/>
        </w:rPr>
      </w:pPr>
      <w:r w:rsidRPr="00DB15FE">
        <w:rPr>
          <w:rFonts w:ascii="宋体" w:hAnsi="宋体"/>
          <w:sz w:val="24"/>
        </w:rPr>
        <w:t>---</w:t>
      </w:r>
      <w:r w:rsidRPr="00DB15FE">
        <w:rPr>
          <w:rFonts w:ascii="宋体" w:hAnsi="宋体" w:hint="eastAsia"/>
          <w:sz w:val="24"/>
        </w:rPr>
        <w:t>制定和整理项目实施各阶段的文件和文档，按照档案管理的要求装订成册；</w:t>
      </w:r>
    </w:p>
    <w:p w:rsidR="00DB15FE" w:rsidRPr="00DB15FE" w:rsidRDefault="00DB15FE" w:rsidP="00DB15FE">
      <w:pPr>
        <w:snapToGrid w:val="0"/>
        <w:spacing w:before="100" w:after="100" w:line="480" w:lineRule="exact"/>
        <w:ind w:firstLineChars="175" w:firstLine="420"/>
        <w:jc w:val="left"/>
        <w:rPr>
          <w:rFonts w:ascii="宋体" w:hAnsi="宋体"/>
          <w:sz w:val="24"/>
        </w:rPr>
      </w:pPr>
      <w:r w:rsidRPr="00DB15FE">
        <w:rPr>
          <w:rFonts w:ascii="宋体" w:hAnsi="宋体"/>
          <w:sz w:val="24"/>
        </w:rPr>
        <w:lastRenderedPageBreak/>
        <w:t>---</w:t>
      </w:r>
      <w:r w:rsidRPr="00DB15FE">
        <w:rPr>
          <w:rFonts w:ascii="宋体" w:hAnsi="宋体" w:hint="eastAsia"/>
          <w:sz w:val="24"/>
        </w:rPr>
        <w:t>制定技术支持和售后服务方案，实施技术支持和售后服务；</w:t>
      </w:r>
    </w:p>
    <w:p w:rsidR="00DB15FE" w:rsidRPr="00DB15FE" w:rsidRDefault="00DB15FE" w:rsidP="00DB15FE">
      <w:pPr>
        <w:snapToGrid w:val="0"/>
        <w:spacing w:before="100" w:after="100" w:line="480" w:lineRule="exact"/>
        <w:ind w:firstLineChars="175" w:firstLine="420"/>
        <w:jc w:val="left"/>
        <w:rPr>
          <w:rFonts w:ascii="宋体" w:hAnsi="宋体"/>
          <w:sz w:val="24"/>
        </w:rPr>
      </w:pPr>
      <w:r w:rsidRPr="00DB15FE">
        <w:rPr>
          <w:rFonts w:ascii="宋体" w:hAnsi="宋体"/>
          <w:sz w:val="24"/>
        </w:rPr>
        <w:t>---</w:t>
      </w:r>
      <w:r w:rsidRPr="00DB15FE">
        <w:rPr>
          <w:rFonts w:ascii="宋体" w:hAnsi="宋体" w:hint="eastAsia"/>
          <w:sz w:val="24"/>
        </w:rPr>
        <w:t>制定应急处理措施；</w:t>
      </w:r>
    </w:p>
    <w:p w:rsidR="00DB15FE" w:rsidRPr="00DB15FE" w:rsidRDefault="00DB15FE" w:rsidP="00DB15FE">
      <w:pPr>
        <w:snapToGrid w:val="0"/>
        <w:spacing w:before="100" w:after="100" w:line="480" w:lineRule="exact"/>
        <w:ind w:firstLineChars="175" w:firstLine="420"/>
        <w:jc w:val="left"/>
        <w:rPr>
          <w:rFonts w:ascii="宋体" w:hAnsi="宋体"/>
          <w:sz w:val="24"/>
        </w:rPr>
      </w:pPr>
      <w:r w:rsidRPr="00DB15FE">
        <w:rPr>
          <w:rFonts w:ascii="宋体" w:hAnsi="宋体"/>
          <w:sz w:val="24"/>
        </w:rPr>
        <w:t>---</w:t>
      </w:r>
      <w:r w:rsidRPr="00DB15FE">
        <w:rPr>
          <w:rFonts w:ascii="宋体" w:hAnsi="宋体" w:hint="eastAsia"/>
          <w:sz w:val="24"/>
        </w:rPr>
        <w:t>以规范化的方式进行项目管理。</w:t>
      </w:r>
    </w:p>
    <w:p w:rsidR="00DB15FE" w:rsidRPr="00DB15FE" w:rsidRDefault="00DB15FE" w:rsidP="00DB15FE">
      <w:pPr>
        <w:spacing w:line="360" w:lineRule="auto"/>
        <w:jc w:val="left"/>
        <w:rPr>
          <w:b/>
          <w:sz w:val="28"/>
        </w:rPr>
      </w:pPr>
      <w:bookmarkStart w:id="82" w:name="_Toc307647767"/>
      <w:bookmarkStart w:id="83" w:name="_Toc307691496"/>
      <w:bookmarkStart w:id="84" w:name="_Toc307794144"/>
      <w:bookmarkStart w:id="85" w:name="_Toc340671182"/>
      <w:bookmarkStart w:id="86" w:name="_Toc343816942"/>
      <w:bookmarkStart w:id="87" w:name="_Toc385949107"/>
      <w:bookmarkStart w:id="88" w:name="_Toc468488847"/>
      <w:r w:rsidRPr="00DB15FE">
        <w:rPr>
          <w:b/>
          <w:sz w:val="28"/>
        </w:rPr>
        <w:t>1</w:t>
      </w:r>
      <w:r w:rsidRPr="00DB15FE">
        <w:rPr>
          <w:rFonts w:hint="eastAsia"/>
          <w:b/>
          <w:sz w:val="28"/>
        </w:rPr>
        <w:t>）人员</w:t>
      </w:r>
      <w:bookmarkEnd w:id="82"/>
      <w:bookmarkEnd w:id="83"/>
      <w:bookmarkEnd w:id="84"/>
      <w:bookmarkEnd w:id="85"/>
      <w:bookmarkEnd w:id="86"/>
      <w:bookmarkEnd w:id="87"/>
      <w:bookmarkEnd w:id="88"/>
      <w:r w:rsidRPr="00DB15FE">
        <w:rPr>
          <w:rFonts w:hint="eastAsia"/>
          <w:b/>
          <w:sz w:val="28"/>
        </w:rPr>
        <w:t>安排</w:t>
      </w:r>
    </w:p>
    <w:tbl>
      <w:tblPr>
        <w:tblW w:w="82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50"/>
        <w:gridCol w:w="1276"/>
        <w:gridCol w:w="4536"/>
      </w:tblGrid>
      <w:tr w:rsidR="00DB15FE" w:rsidRPr="00DB15FE" w:rsidTr="00846405">
        <w:trPr>
          <w:trHeight w:val="472"/>
        </w:trPr>
        <w:tc>
          <w:tcPr>
            <w:tcW w:w="1560" w:type="dxa"/>
            <w:vAlign w:val="center"/>
          </w:tcPr>
          <w:p w:rsidR="00DB15FE" w:rsidRPr="00DB15FE" w:rsidRDefault="00DB15FE" w:rsidP="00DB15FE">
            <w:pPr>
              <w:jc w:val="center"/>
              <w:rPr>
                <w:rFonts w:ascii="Times New Roman" w:eastAsia="宋体" w:hAnsi="Times New Roman" w:cs="Times New Roman"/>
                <w:szCs w:val="24"/>
              </w:rPr>
            </w:pPr>
            <w:r w:rsidRPr="00DB15FE">
              <w:rPr>
                <w:rFonts w:ascii="Times New Roman" w:eastAsia="宋体" w:hAnsi="Times New Roman" w:cs="Times New Roman" w:hint="eastAsia"/>
                <w:szCs w:val="24"/>
              </w:rPr>
              <w:t>名称</w:t>
            </w:r>
          </w:p>
        </w:tc>
        <w:tc>
          <w:tcPr>
            <w:tcW w:w="850" w:type="dxa"/>
            <w:vAlign w:val="center"/>
          </w:tcPr>
          <w:p w:rsidR="00DB15FE" w:rsidRPr="00DB15FE" w:rsidRDefault="00DB15FE" w:rsidP="00DB15FE">
            <w:pPr>
              <w:jc w:val="center"/>
              <w:rPr>
                <w:rFonts w:ascii="Times New Roman" w:eastAsia="宋体" w:hAnsi="Times New Roman" w:cs="Times New Roman"/>
                <w:szCs w:val="24"/>
              </w:rPr>
            </w:pPr>
            <w:r w:rsidRPr="00DB15FE">
              <w:rPr>
                <w:rFonts w:ascii="Times New Roman" w:eastAsia="宋体" w:hAnsi="Times New Roman" w:cs="Times New Roman" w:hint="eastAsia"/>
                <w:szCs w:val="24"/>
              </w:rPr>
              <w:t>姓名</w:t>
            </w:r>
          </w:p>
        </w:tc>
        <w:tc>
          <w:tcPr>
            <w:tcW w:w="1276" w:type="dxa"/>
            <w:vAlign w:val="center"/>
          </w:tcPr>
          <w:p w:rsidR="00DB15FE" w:rsidRPr="00DB15FE" w:rsidRDefault="00DB15FE" w:rsidP="00DB15FE">
            <w:pPr>
              <w:jc w:val="center"/>
              <w:rPr>
                <w:rFonts w:ascii="Times New Roman" w:eastAsia="宋体" w:hAnsi="Times New Roman" w:cs="Times New Roman"/>
                <w:szCs w:val="24"/>
              </w:rPr>
            </w:pPr>
            <w:r w:rsidRPr="00DB15FE">
              <w:rPr>
                <w:rFonts w:ascii="Times New Roman" w:eastAsia="宋体" w:hAnsi="Times New Roman" w:cs="Times New Roman" w:hint="eastAsia"/>
                <w:szCs w:val="24"/>
              </w:rPr>
              <w:t>职务</w:t>
            </w:r>
          </w:p>
        </w:tc>
        <w:tc>
          <w:tcPr>
            <w:tcW w:w="4536" w:type="dxa"/>
            <w:vAlign w:val="center"/>
          </w:tcPr>
          <w:p w:rsidR="00DB15FE" w:rsidRPr="00DB15FE" w:rsidRDefault="00DB15FE" w:rsidP="00DB15FE">
            <w:pPr>
              <w:jc w:val="center"/>
              <w:rPr>
                <w:rFonts w:ascii="Times New Roman" w:eastAsia="宋体" w:hAnsi="Times New Roman" w:cs="Times New Roman"/>
                <w:szCs w:val="24"/>
              </w:rPr>
            </w:pPr>
            <w:r w:rsidRPr="00DB15FE">
              <w:rPr>
                <w:rFonts w:ascii="Times New Roman" w:eastAsia="宋体" w:hAnsi="Times New Roman" w:cs="Times New Roman" w:hint="eastAsia"/>
                <w:szCs w:val="24"/>
              </w:rPr>
              <w:t>岗位职责</w:t>
            </w:r>
          </w:p>
        </w:tc>
      </w:tr>
      <w:tr w:rsidR="00DB15FE" w:rsidRPr="00DB15FE" w:rsidTr="00846405">
        <w:trPr>
          <w:trHeight w:val="433"/>
        </w:trPr>
        <w:tc>
          <w:tcPr>
            <w:tcW w:w="8222" w:type="dxa"/>
            <w:gridSpan w:val="4"/>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一、总部</w:t>
            </w:r>
          </w:p>
        </w:tc>
      </w:tr>
      <w:tr w:rsidR="00DB15FE" w:rsidRPr="00DB15FE" w:rsidTr="00846405">
        <w:tc>
          <w:tcPr>
            <w:tcW w:w="1560"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项目经理</w:t>
            </w:r>
          </w:p>
        </w:tc>
        <w:tc>
          <w:tcPr>
            <w:tcW w:w="850"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张喜明</w:t>
            </w:r>
          </w:p>
        </w:tc>
        <w:tc>
          <w:tcPr>
            <w:tcW w:w="1276"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项目经理</w:t>
            </w:r>
          </w:p>
        </w:tc>
        <w:tc>
          <w:tcPr>
            <w:tcW w:w="4536"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制定项目实施方案，安排技术人员进行项目实施。</w:t>
            </w:r>
          </w:p>
        </w:tc>
      </w:tr>
      <w:tr w:rsidR="00DB15FE" w:rsidRPr="00DB15FE" w:rsidTr="00846405">
        <w:tc>
          <w:tcPr>
            <w:tcW w:w="1560"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其他人员</w:t>
            </w:r>
          </w:p>
        </w:tc>
        <w:tc>
          <w:tcPr>
            <w:tcW w:w="850"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陈</w:t>
            </w:r>
            <w:r w:rsidRPr="00DB15FE">
              <w:rPr>
                <w:rFonts w:ascii="Times New Roman" w:eastAsia="宋体" w:hAnsi="Times New Roman" w:cs="Times New Roman" w:hint="eastAsia"/>
                <w:szCs w:val="24"/>
              </w:rPr>
              <w:t xml:space="preserve">  </w:t>
            </w:r>
            <w:r w:rsidRPr="00DB15FE">
              <w:rPr>
                <w:rFonts w:ascii="Times New Roman" w:eastAsia="宋体" w:hAnsi="Times New Roman" w:cs="Times New Roman" w:hint="eastAsia"/>
                <w:szCs w:val="24"/>
              </w:rPr>
              <w:t>玲</w:t>
            </w:r>
          </w:p>
        </w:tc>
        <w:tc>
          <w:tcPr>
            <w:tcW w:w="1276"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商务</w:t>
            </w:r>
          </w:p>
        </w:tc>
        <w:tc>
          <w:tcPr>
            <w:tcW w:w="4536"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设备采购及货物准备。</w:t>
            </w:r>
          </w:p>
        </w:tc>
      </w:tr>
      <w:tr w:rsidR="00DB15FE" w:rsidRPr="00DB15FE" w:rsidTr="00846405">
        <w:trPr>
          <w:trHeight w:val="535"/>
        </w:trPr>
        <w:tc>
          <w:tcPr>
            <w:tcW w:w="8222" w:type="dxa"/>
            <w:gridSpan w:val="4"/>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二、现场</w:t>
            </w:r>
          </w:p>
        </w:tc>
      </w:tr>
      <w:tr w:rsidR="00DB15FE" w:rsidRPr="00DB15FE" w:rsidTr="00846405">
        <w:tc>
          <w:tcPr>
            <w:tcW w:w="1560"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项目主管</w:t>
            </w:r>
          </w:p>
        </w:tc>
        <w:tc>
          <w:tcPr>
            <w:tcW w:w="850"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张勇</w:t>
            </w:r>
          </w:p>
        </w:tc>
        <w:tc>
          <w:tcPr>
            <w:tcW w:w="1276"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项目主管</w:t>
            </w:r>
          </w:p>
        </w:tc>
        <w:tc>
          <w:tcPr>
            <w:tcW w:w="4536"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本项目实施过程中与用户方及相关各方的协调，项目完工后及时向用户方提请项目验收。</w:t>
            </w:r>
          </w:p>
        </w:tc>
      </w:tr>
      <w:tr w:rsidR="00DB15FE" w:rsidRPr="00DB15FE" w:rsidTr="00846405">
        <w:tc>
          <w:tcPr>
            <w:tcW w:w="1560"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技术主管</w:t>
            </w:r>
          </w:p>
        </w:tc>
        <w:tc>
          <w:tcPr>
            <w:tcW w:w="850"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王帅超</w:t>
            </w:r>
          </w:p>
        </w:tc>
        <w:tc>
          <w:tcPr>
            <w:tcW w:w="1276"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技术主管</w:t>
            </w:r>
          </w:p>
        </w:tc>
        <w:tc>
          <w:tcPr>
            <w:tcW w:w="4536"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进行设备的安装调试与系统联调，制作培训计划，配合项目验收。</w:t>
            </w:r>
          </w:p>
        </w:tc>
      </w:tr>
      <w:tr w:rsidR="00DB15FE" w:rsidRPr="00DB15FE" w:rsidTr="00846405">
        <w:tc>
          <w:tcPr>
            <w:tcW w:w="1560"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技术工程师</w:t>
            </w:r>
          </w:p>
        </w:tc>
        <w:tc>
          <w:tcPr>
            <w:tcW w:w="850"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孙坤坤</w:t>
            </w:r>
          </w:p>
        </w:tc>
        <w:tc>
          <w:tcPr>
            <w:tcW w:w="1276"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网络工程师</w:t>
            </w:r>
          </w:p>
        </w:tc>
        <w:tc>
          <w:tcPr>
            <w:tcW w:w="4536"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设备的安装及</w:t>
            </w:r>
            <w:r w:rsidRPr="00DB15FE">
              <w:rPr>
                <w:rFonts w:ascii="Times New Roman" w:eastAsia="宋体" w:hAnsi="Times New Roman" w:cs="Times New Roman"/>
                <w:szCs w:val="24"/>
              </w:rPr>
              <w:t>调试</w:t>
            </w:r>
            <w:r w:rsidRPr="00DB15FE">
              <w:rPr>
                <w:rFonts w:ascii="Times New Roman" w:eastAsia="宋体" w:hAnsi="Times New Roman" w:cs="Times New Roman" w:hint="eastAsia"/>
                <w:szCs w:val="24"/>
              </w:rPr>
              <w:t>，配合</w:t>
            </w:r>
            <w:r w:rsidRPr="00DB15FE">
              <w:rPr>
                <w:rFonts w:ascii="Times New Roman" w:eastAsia="宋体" w:hAnsi="Times New Roman" w:cs="Times New Roman"/>
                <w:szCs w:val="24"/>
              </w:rPr>
              <w:t>综合布线；</w:t>
            </w:r>
            <w:r w:rsidRPr="00DB15FE">
              <w:rPr>
                <w:rFonts w:ascii="Times New Roman" w:eastAsia="宋体" w:hAnsi="Times New Roman" w:cs="Times New Roman" w:hint="eastAsia"/>
                <w:szCs w:val="24"/>
              </w:rPr>
              <w:t>并对老师及相关操作人员进行培训，整理技术资料及档案，移交用户方。</w:t>
            </w:r>
          </w:p>
          <w:p w:rsidR="00DB15FE" w:rsidRPr="00DB15FE" w:rsidRDefault="00DB15FE" w:rsidP="00DB15FE">
            <w:pPr>
              <w:rPr>
                <w:rFonts w:ascii="Times New Roman" w:eastAsia="宋体" w:hAnsi="Times New Roman" w:cs="Times New Roman"/>
                <w:szCs w:val="24"/>
              </w:rPr>
            </w:pPr>
          </w:p>
        </w:tc>
      </w:tr>
      <w:tr w:rsidR="00DB15FE" w:rsidRPr="00DB15FE" w:rsidTr="00846405">
        <w:trPr>
          <w:trHeight w:val="475"/>
        </w:trPr>
        <w:tc>
          <w:tcPr>
            <w:tcW w:w="1560"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技术工程师</w:t>
            </w:r>
          </w:p>
        </w:tc>
        <w:tc>
          <w:tcPr>
            <w:tcW w:w="850"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杨乐</w:t>
            </w:r>
          </w:p>
        </w:tc>
        <w:tc>
          <w:tcPr>
            <w:tcW w:w="1276"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网络工程师</w:t>
            </w:r>
          </w:p>
        </w:tc>
        <w:tc>
          <w:tcPr>
            <w:tcW w:w="4536"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设备的安装及</w:t>
            </w:r>
            <w:r w:rsidRPr="00DB15FE">
              <w:rPr>
                <w:rFonts w:ascii="Times New Roman" w:eastAsia="宋体" w:hAnsi="Times New Roman" w:cs="Times New Roman"/>
                <w:szCs w:val="24"/>
              </w:rPr>
              <w:t>调试</w:t>
            </w:r>
            <w:r w:rsidRPr="00DB15FE">
              <w:rPr>
                <w:rFonts w:ascii="Times New Roman" w:eastAsia="宋体" w:hAnsi="Times New Roman" w:cs="Times New Roman" w:hint="eastAsia"/>
                <w:szCs w:val="24"/>
              </w:rPr>
              <w:t>，</w:t>
            </w:r>
            <w:r w:rsidRPr="00DB15FE">
              <w:rPr>
                <w:rFonts w:ascii="Times New Roman" w:eastAsia="宋体" w:hAnsi="Times New Roman" w:cs="Times New Roman"/>
                <w:szCs w:val="24"/>
              </w:rPr>
              <w:t>综合布线</w:t>
            </w:r>
          </w:p>
        </w:tc>
      </w:tr>
      <w:tr w:rsidR="00DB15FE" w:rsidRPr="00DB15FE" w:rsidTr="00846405">
        <w:trPr>
          <w:trHeight w:val="566"/>
        </w:trPr>
        <w:tc>
          <w:tcPr>
            <w:tcW w:w="1560"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技术工程师</w:t>
            </w:r>
          </w:p>
        </w:tc>
        <w:tc>
          <w:tcPr>
            <w:tcW w:w="850"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王艺博</w:t>
            </w:r>
          </w:p>
        </w:tc>
        <w:tc>
          <w:tcPr>
            <w:tcW w:w="1276"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网络工程师</w:t>
            </w:r>
          </w:p>
        </w:tc>
        <w:tc>
          <w:tcPr>
            <w:tcW w:w="4536" w:type="dxa"/>
            <w:vAlign w:val="center"/>
          </w:tcPr>
          <w:p w:rsidR="00DB15FE" w:rsidRPr="00DB15FE" w:rsidRDefault="00DB15FE" w:rsidP="00DB15FE">
            <w:pPr>
              <w:rPr>
                <w:rFonts w:ascii="Times New Roman" w:eastAsia="宋体" w:hAnsi="Times New Roman" w:cs="Times New Roman"/>
                <w:szCs w:val="24"/>
              </w:rPr>
            </w:pPr>
            <w:r w:rsidRPr="00DB15FE">
              <w:rPr>
                <w:rFonts w:ascii="Times New Roman" w:eastAsia="宋体" w:hAnsi="Times New Roman" w:cs="Times New Roman" w:hint="eastAsia"/>
                <w:szCs w:val="24"/>
              </w:rPr>
              <w:t>设备的安装及</w:t>
            </w:r>
            <w:r w:rsidRPr="00DB15FE">
              <w:rPr>
                <w:rFonts w:ascii="Times New Roman" w:eastAsia="宋体" w:hAnsi="Times New Roman" w:cs="Times New Roman"/>
                <w:szCs w:val="24"/>
              </w:rPr>
              <w:t>调试</w:t>
            </w:r>
            <w:r w:rsidRPr="00DB15FE">
              <w:rPr>
                <w:rFonts w:ascii="Times New Roman" w:eastAsia="宋体" w:hAnsi="Times New Roman" w:cs="Times New Roman" w:hint="eastAsia"/>
                <w:szCs w:val="24"/>
              </w:rPr>
              <w:t>，</w:t>
            </w:r>
            <w:r w:rsidRPr="00DB15FE">
              <w:rPr>
                <w:rFonts w:ascii="Times New Roman" w:eastAsia="宋体" w:hAnsi="Times New Roman" w:cs="Times New Roman"/>
                <w:szCs w:val="24"/>
              </w:rPr>
              <w:t>综合布线</w:t>
            </w:r>
          </w:p>
        </w:tc>
      </w:tr>
    </w:tbl>
    <w:p w:rsidR="00DB15FE" w:rsidRPr="00DB15FE" w:rsidRDefault="00DB15FE" w:rsidP="00DB15FE">
      <w:pPr>
        <w:spacing w:line="360" w:lineRule="auto"/>
        <w:jc w:val="left"/>
        <w:rPr>
          <w:b/>
          <w:sz w:val="28"/>
        </w:rPr>
      </w:pPr>
      <w:r w:rsidRPr="00DB15FE">
        <w:rPr>
          <w:b/>
          <w:sz w:val="28"/>
        </w:rPr>
        <w:t>2</w:t>
      </w:r>
      <w:r w:rsidRPr="00DB15FE">
        <w:rPr>
          <w:rFonts w:hint="eastAsia"/>
          <w:b/>
          <w:sz w:val="28"/>
        </w:rPr>
        <w:t>）系统施工流程图</w:t>
      </w:r>
    </w:p>
    <w:p w:rsidR="00DB15FE" w:rsidRPr="00DB15FE" w:rsidRDefault="00DB15FE" w:rsidP="00DB15FE">
      <w:pPr>
        <w:snapToGrid w:val="0"/>
        <w:spacing w:before="100" w:after="100" w:line="360" w:lineRule="auto"/>
        <w:ind w:firstLineChars="200" w:firstLine="480"/>
        <w:jc w:val="left"/>
        <w:rPr>
          <w:rFonts w:ascii="宋体" w:hAnsi="宋体"/>
          <w:sz w:val="24"/>
        </w:rPr>
      </w:pPr>
      <w:r w:rsidRPr="00DB15FE">
        <w:rPr>
          <w:rFonts w:ascii="宋体" w:hAnsi="宋体" w:hint="eastAsia"/>
          <w:sz w:val="24"/>
        </w:rPr>
        <w:t>为了使本项目建设能够按部就班、有条不紊地进行，我公司将系统集成的实施分为实施前期、实施中期、实施后期三个阶段，同时对项目实施任务进行分解。项目实施各阶段关系和要完成的任务图示如下：</w:t>
      </w:r>
    </w:p>
    <w:p w:rsidR="00DB15FE" w:rsidRPr="00DB15FE" w:rsidRDefault="00DB15FE" w:rsidP="00DB15FE">
      <w:pPr>
        <w:snapToGrid w:val="0"/>
        <w:spacing w:before="100" w:after="100" w:line="360" w:lineRule="auto"/>
        <w:ind w:firstLine="426"/>
        <w:jc w:val="center"/>
        <w:rPr>
          <w:rFonts w:ascii="宋体" w:hAnsi="宋体"/>
          <w:sz w:val="24"/>
        </w:rPr>
      </w:pPr>
      <w:r w:rsidRPr="00DB15FE">
        <w:rPr>
          <w:rFonts w:ascii="宋体" w:hAnsi="宋体" w:hint="eastAsia"/>
          <w:noProof/>
          <w:sz w:val="24"/>
        </w:rPr>
        <w:lastRenderedPageBreak/>
        <w:drawing>
          <wp:inline distT="0" distB="0" distL="0" distR="0" wp14:anchorId="7BAC6173" wp14:editId="1F237A1B">
            <wp:extent cx="4001770" cy="5290185"/>
            <wp:effectExtent l="0" t="0" r="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5"/>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4002266" cy="5290252"/>
                    </a:xfrm>
                    <a:prstGeom prst="rect">
                      <a:avLst/>
                    </a:prstGeom>
                    <a:noFill/>
                    <a:ln>
                      <a:noFill/>
                    </a:ln>
                  </pic:spPr>
                </pic:pic>
              </a:graphicData>
            </a:graphic>
          </wp:inline>
        </w:drawing>
      </w:r>
    </w:p>
    <w:p w:rsidR="00DB15FE" w:rsidRPr="00DB15FE" w:rsidRDefault="00DB15FE" w:rsidP="00DB15FE">
      <w:pPr>
        <w:snapToGrid w:val="0"/>
        <w:spacing w:before="100" w:after="100" w:line="360" w:lineRule="auto"/>
        <w:ind w:firstLine="426"/>
        <w:jc w:val="center"/>
        <w:rPr>
          <w:rFonts w:ascii="宋体" w:hAnsi="宋体"/>
          <w:sz w:val="24"/>
        </w:rPr>
      </w:pPr>
    </w:p>
    <w:p w:rsidR="00DB15FE" w:rsidRPr="00DB15FE" w:rsidRDefault="00DB15FE" w:rsidP="00DB15FE">
      <w:pPr>
        <w:spacing w:line="360" w:lineRule="auto"/>
        <w:jc w:val="left"/>
        <w:rPr>
          <w:b/>
          <w:sz w:val="28"/>
        </w:rPr>
      </w:pPr>
      <w:bookmarkStart w:id="89" w:name="_Toc468488849"/>
      <w:bookmarkStart w:id="90" w:name="_Toc385949109"/>
      <w:bookmarkStart w:id="91" w:name="_Toc343816944"/>
      <w:bookmarkStart w:id="92" w:name="_Toc340671184"/>
      <w:bookmarkStart w:id="93" w:name="_Toc307794151"/>
      <w:bookmarkStart w:id="94" w:name="_Toc307691503"/>
      <w:bookmarkStart w:id="95" w:name="_Toc307647774"/>
      <w:r w:rsidRPr="00DB15FE">
        <w:rPr>
          <w:b/>
          <w:sz w:val="28"/>
        </w:rPr>
        <w:t>3</w:t>
      </w:r>
      <w:r w:rsidRPr="00DB15FE">
        <w:rPr>
          <w:rFonts w:hint="eastAsia"/>
          <w:b/>
          <w:sz w:val="28"/>
        </w:rPr>
        <w:t>）</w:t>
      </w:r>
      <w:bookmarkEnd w:id="89"/>
      <w:bookmarkEnd w:id="90"/>
      <w:bookmarkEnd w:id="91"/>
      <w:bookmarkEnd w:id="92"/>
      <w:bookmarkEnd w:id="93"/>
      <w:bookmarkEnd w:id="94"/>
      <w:bookmarkEnd w:id="95"/>
      <w:r w:rsidRPr="00DB15FE">
        <w:rPr>
          <w:rFonts w:hint="eastAsia"/>
          <w:b/>
          <w:sz w:val="28"/>
        </w:rPr>
        <w:t>项目实施进度</w:t>
      </w:r>
    </w:p>
    <w:p w:rsidR="00DB15FE" w:rsidRPr="00DB15FE" w:rsidRDefault="00DB15FE" w:rsidP="00DB15FE">
      <w:pPr>
        <w:spacing w:line="480" w:lineRule="exact"/>
        <w:ind w:firstLine="435"/>
        <w:jc w:val="left"/>
        <w:rPr>
          <w:rFonts w:ascii="宋体" w:hAnsi="宋体" w:cs="宋体"/>
          <w:sz w:val="24"/>
        </w:rPr>
      </w:pPr>
      <w:r w:rsidRPr="00DB15FE">
        <w:rPr>
          <w:rFonts w:ascii="宋体" w:hAnsi="宋体" w:cs="宋体" w:hint="eastAsia"/>
          <w:sz w:val="24"/>
        </w:rPr>
        <w:t>实施进度并保证交期：计划在合同</w:t>
      </w:r>
      <w:r w:rsidRPr="00DB15FE">
        <w:rPr>
          <w:rFonts w:ascii="宋体" w:hAnsi="宋体" w:cs="宋体"/>
          <w:sz w:val="24"/>
        </w:rPr>
        <w:t>签订后30</w:t>
      </w:r>
      <w:r w:rsidRPr="00DB15FE">
        <w:rPr>
          <w:rFonts w:ascii="宋体" w:hAnsi="宋体" w:cs="宋体" w:hint="eastAsia"/>
          <w:sz w:val="24"/>
        </w:rPr>
        <w:t>日内完成本项目实施并交验通过。</w:t>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261"/>
        <w:gridCol w:w="1240"/>
        <w:gridCol w:w="1441"/>
        <w:gridCol w:w="1429"/>
        <w:gridCol w:w="1134"/>
      </w:tblGrid>
      <w:tr w:rsidR="00DB15FE" w:rsidRPr="00DB15FE" w:rsidTr="00846405">
        <w:trPr>
          <w:trHeight w:val="597"/>
        </w:trPr>
        <w:tc>
          <w:tcPr>
            <w:tcW w:w="709" w:type="dxa"/>
            <w:vAlign w:val="center"/>
          </w:tcPr>
          <w:p w:rsidR="00DB15FE" w:rsidRPr="00DB15FE" w:rsidRDefault="00DB15FE" w:rsidP="00DB15FE">
            <w:pPr>
              <w:spacing w:line="480" w:lineRule="exact"/>
              <w:jc w:val="center"/>
              <w:rPr>
                <w:rFonts w:ascii="宋体" w:hAnsi="宋体" w:cs="宋体"/>
                <w:sz w:val="24"/>
                <w:szCs w:val="21"/>
              </w:rPr>
            </w:pPr>
            <w:r w:rsidRPr="00DB15FE">
              <w:rPr>
                <w:rFonts w:ascii="宋体" w:hAnsi="宋体" w:cs="宋体" w:hint="eastAsia"/>
                <w:sz w:val="24"/>
                <w:szCs w:val="21"/>
              </w:rPr>
              <w:t>序号</w:t>
            </w:r>
          </w:p>
        </w:tc>
        <w:tc>
          <w:tcPr>
            <w:tcW w:w="3261" w:type="dxa"/>
            <w:vAlign w:val="center"/>
          </w:tcPr>
          <w:p w:rsidR="00DB15FE" w:rsidRPr="00DB15FE" w:rsidRDefault="00DB15FE" w:rsidP="00DB15FE">
            <w:pPr>
              <w:spacing w:line="480" w:lineRule="exact"/>
              <w:jc w:val="center"/>
              <w:rPr>
                <w:rFonts w:ascii="宋体" w:hAnsi="宋体" w:cs="宋体"/>
                <w:sz w:val="24"/>
                <w:szCs w:val="21"/>
              </w:rPr>
            </w:pPr>
            <w:r w:rsidRPr="00DB15FE">
              <w:rPr>
                <w:rFonts w:ascii="宋体" w:hAnsi="宋体" w:cs="宋体" w:hint="eastAsia"/>
                <w:sz w:val="24"/>
                <w:szCs w:val="21"/>
              </w:rPr>
              <w:t>项目安装进度</w:t>
            </w:r>
          </w:p>
        </w:tc>
        <w:tc>
          <w:tcPr>
            <w:tcW w:w="1240" w:type="dxa"/>
            <w:tcBorders>
              <w:bottom w:val="single" w:sz="4" w:space="0" w:color="000000"/>
            </w:tcBorders>
            <w:vAlign w:val="center"/>
          </w:tcPr>
          <w:p w:rsidR="00DB15FE" w:rsidRPr="00DB15FE" w:rsidRDefault="00DB15FE" w:rsidP="00DB15FE">
            <w:pPr>
              <w:spacing w:line="480" w:lineRule="exact"/>
              <w:jc w:val="center"/>
              <w:rPr>
                <w:rFonts w:ascii="宋体" w:hAnsi="宋体" w:cs="宋体"/>
                <w:sz w:val="24"/>
                <w:szCs w:val="21"/>
              </w:rPr>
            </w:pPr>
            <w:r w:rsidRPr="00DB15FE">
              <w:rPr>
                <w:rFonts w:ascii="宋体" w:hAnsi="宋体" w:cs="宋体" w:hint="eastAsia"/>
                <w:sz w:val="24"/>
                <w:szCs w:val="21"/>
              </w:rPr>
              <w:t>第1-</w:t>
            </w:r>
            <w:r w:rsidRPr="00DB15FE">
              <w:rPr>
                <w:rFonts w:ascii="宋体" w:hAnsi="宋体" w:cs="宋体"/>
                <w:sz w:val="24"/>
                <w:szCs w:val="21"/>
              </w:rPr>
              <w:t>15</w:t>
            </w:r>
            <w:r w:rsidRPr="00DB15FE">
              <w:rPr>
                <w:rFonts w:ascii="宋体" w:hAnsi="宋体" w:cs="宋体" w:hint="eastAsia"/>
                <w:sz w:val="24"/>
                <w:szCs w:val="21"/>
              </w:rPr>
              <w:t>天</w:t>
            </w:r>
          </w:p>
        </w:tc>
        <w:tc>
          <w:tcPr>
            <w:tcW w:w="1441" w:type="dxa"/>
            <w:tcBorders>
              <w:bottom w:val="single" w:sz="4" w:space="0" w:color="000000"/>
            </w:tcBorders>
            <w:vAlign w:val="center"/>
          </w:tcPr>
          <w:p w:rsidR="00DB15FE" w:rsidRPr="00DB15FE" w:rsidRDefault="00DB15FE" w:rsidP="00DB15FE">
            <w:pPr>
              <w:spacing w:line="480" w:lineRule="exact"/>
              <w:jc w:val="center"/>
              <w:rPr>
                <w:rFonts w:ascii="宋体" w:hAnsi="宋体" w:cs="宋体"/>
                <w:sz w:val="24"/>
                <w:szCs w:val="21"/>
              </w:rPr>
            </w:pPr>
            <w:r w:rsidRPr="00DB15FE">
              <w:rPr>
                <w:rFonts w:ascii="宋体" w:hAnsi="宋体" w:cs="宋体" w:hint="eastAsia"/>
                <w:sz w:val="24"/>
                <w:szCs w:val="21"/>
              </w:rPr>
              <w:t>第1</w:t>
            </w:r>
            <w:r w:rsidRPr="00DB15FE">
              <w:rPr>
                <w:rFonts w:ascii="宋体" w:hAnsi="宋体" w:cs="宋体"/>
                <w:sz w:val="24"/>
                <w:szCs w:val="21"/>
              </w:rPr>
              <w:t>6</w:t>
            </w:r>
            <w:r w:rsidRPr="00DB15FE">
              <w:rPr>
                <w:rFonts w:ascii="宋体" w:hAnsi="宋体" w:cs="宋体" w:hint="eastAsia"/>
                <w:sz w:val="24"/>
                <w:szCs w:val="21"/>
              </w:rPr>
              <w:t>-</w:t>
            </w:r>
            <w:r w:rsidRPr="00DB15FE">
              <w:rPr>
                <w:rFonts w:ascii="宋体" w:hAnsi="宋体" w:cs="宋体"/>
                <w:sz w:val="24"/>
                <w:szCs w:val="21"/>
              </w:rPr>
              <w:t>23</w:t>
            </w:r>
            <w:r w:rsidRPr="00DB15FE">
              <w:rPr>
                <w:rFonts w:ascii="宋体" w:hAnsi="宋体" w:cs="宋体" w:hint="eastAsia"/>
                <w:sz w:val="24"/>
                <w:szCs w:val="21"/>
              </w:rPr>
              <w:t>天</w:t>
            </w:r>
          </w:p>
        </w:tc>
        <w:tc>
          <w:tcPr>
            <w:tcW w:w="1429" w:type="dxa"/>
            <w:tcBorders>
              <w:bottom w:val="single" w:sz="4" w:space="0" w:color="000000"/>
            </w:tcBorders>
            <w:vAlign w:val="center"/>
          </w:tcPr>
          <w:p w:rsidR="00DB15FE" w:rsidRPr="00DB15FE" w:rsidRDefault="00DB15FE" w:rsidP="00DB15FE">
            <w:pPr>
              <w:spacing w:line="480" w:lineRule="exact"/>
              <w:jc w:val="center"/>
              <w:rPr>
                <w:rFonts w:ascii="宋体" w:hAnsi="宋体" w:cs="宋体"/>
                <w:sz w:val="24"/>
                <w:szCs w:val="21"/>
              </w:rPr>
            </w:pPr>
            <w:r w:rsidRPr="00DB15FE">
              <w:rPr>
                <w:rFonts w:ascii="宋体" w:hAnsi="宋体" w:cs="宋体" w:hint="eastAsia"/>
                <w:sz w:val="24"/>
                <w:szCs w:val="21"/>
              </w:rPr>
              <w:t>第</w:t>
            </w:r>
            <w:r w:rsidRPr="00DB15FE">
              <w:rPr>
                <w:rFonts w:ascii="宋体" w:hAnsi="宋体" w:cs="宋体"/>
                <w:sz w:val="24"/>
                <w:szCs w:val="21"/>
              </w:rPr>
              <w:t>24-29</w:t>
            </w:r>
            <w:r w:rsidRPr="00DB15FE">
              <w:rPr>
                <w:rFonts w:ascii="宋体" w:hAnsi="宋体" w:cs="宋体" w:hint="eastAsia"/>
                <w:sz w:val="24"/>
                <w:szCs w:val="21"/>
              </w:rPr>
              <w:t>天</w:t>
            </w:r>
          </w:p>
        </w:tc>
        <w:tc>
          <w:tcPr>
            <w:tcW w:w="1134" w:type="dxa"/>
            <w:tcBorders>
              <w:bottom w:val="single" w:sz="4" w:space="0" w:color="000000"/>
            </w:tcBorders>
            <w:vAlign w:val="center"/>
          </w:tcPr>
          <w:p w:rsidR="00DB15FE" w:rsidRPr="00DB15FE" w:rsidRDefault="00DB15FE" w:rsidP="00DB15FE">
            <w:pPr>
              <w:spacing w:line="480" w:lineRule="exact"/>
              <w:jc w:val="center"/>
              <w:rPr>
                <w:rFonts w:ascii="宋体" w:hAnsi="宋体" w:cs="宋体"/>
                <w:sz w:val="24"/>
                <w:szCs w:val="21"/>
              </w:rPr>
            </w:pPr>
            <w:r w:rsidRPr="00DB15FE">
              <w:rPr>
                <w:rFonts w:ascii="宋体" w:hAnsi="宋体" w:cs="宋体" w:hint="eastAsia"/>
                <w:sz w:val="24"/>
                <w:szCs w:val="21"/>
              </w:rPr>
              <w:t>第</w:t>
            </w:r>
            <w:r w:rsidRPr="00DB15FE">
              <w:rPr>
                <w:rFonts w:ascii="宋体" w:hAnsi="宋体" w:cs="宋体"/>
                <w:sz w:val="24"/>
                <w:szCs w:val="21"/>
              </w:rPr>
              <w:t>30</w:t>
            </w:r>
            <w:r w:rsidRPr="00DB15FE">
              <w:rPr>
                <w:rFonts w:ascii="宋体" w:hAnsi="宋体" w:cs="宋体" w:hint="eastAsia"/>
                <w:sz w:val="24"/>
                <w:szCs w:val="21"/>
              </w:rPr>
              <w:t>天</w:t>
            </w:r>
          </w:p>
        </w:tc>
      </w:tr>
      <w:tr w:rsidR="00DB15FE" w:rsidRPr="00DB15FE" w:rsidTr="00846405">
        <w:trPr>
          <w:trHeight w:val="474"/>
        </w:trPr>
        <w:tc>
          <w:tcPr>
            <w:tcW w:w="709" w:type="dxa"/>
            <w:shd w:val="clear" w:color="auto" w:fill="auto"/>
            <w:vAlign w:val="center"/>
          </w:tcPr>
          <w:p w:rsidR="00DB15FE" w:rsidRPr="00DB15FE" w:rsidRDefault="00DB15FE" w:rsidP="00DB15FE">
            <w:pPr>
              <w:spacing w:line="480" w:lineRule="exact"/>
              <w:jc w:val="center"/>
              <w:rPr>
                <w:rFonts w:ascii="宋体" w:hAnsi="宋体" w:cs="宋体"/>
                <w:sz w:val="24"/>
                <w:szCs w:val="21"/>
              </w:rPr>
            </w:pPr>
            <w:r w:rsidRPr="00DB15FE">
              <w:rPr>
                <w:rFonts w:ascii="宋体" w:hAnsi="宋体" w:cs="宋体" w:hint="eastAsia"/>
                <w:sz w:val="24"/>
                <w:szCs w:val="21"/>
              </w:rPr>
              <w:t>1</w:t>
            </w:r>
          </w:p>
        </w:tc>
        <w:tc>
          <w:tcPr>
            <w:tcW w:w="3261" w:type="dxa"/>
            <w:shd w:val="clear" w:color="auto" w:fill="auto"/>
            <w:vAlign w:val="center"/>
          </w:tcPr>
          <w:p w:rsidR="00DB15FE" w:rsidRPr="00DB15FE" w:rsidRDefault="00DB15FE" w:rsidP="00DB15FE">
            <w:pPr>
              <w:spacing w:line="480" w:lineRule="exact"/>
              <w:jc w:val="left"/>
              <w:rPr>
                <w:rFonts w:ascii="宋体" w:hAnsi="宋体" w:cs="宋体"/>
                <w:sz w:val="24"/>
                <w:szCs w:val="21"/>
              </w:rPr>
            </w:pPr>
            <w:r w:rsidRPr="00DB15FE">
              <w:rPr>
                <w:rFonts w:ascii="宋体" w:hAnsi="宋体" w:cs="宋体" w:hint="eastAsia"/>
                <w:sz w:val="24"/>
                <w:szCs w:val="21"/>
              </w:rPr>
              <w:t>备货及安装方案沟通</w:t>
            </w:r>
          </w:p>
        </w:tc>
        <w:tc>
          <w:tcPr>
            <w:tcW w:w="1240" w:type="dxa"/>
            <w:shd w:val="clear" w:color="auto" w:fill="808080"/>
            <w:vAlign w:val="center"/>
          </w:tcPr>
          <w:p w:rsidR="00DB15FE" w:rsidRPr="00DB15FE" w:rsidRDefault="00DB15FE" w:rsidP="00DB15FE">
            <w:pPr>
              <w:spacing w:line="480" w:lineRule="exact"/>
              <w:jc w:val="center"/>
              <w:rPr>
                <w:rFonts w:ascii="宋体" w:hAnsi="宋体" w:cs="宋体"/>
                <w:sz w:val="24"/>
                <w:szCs w:val="21"/>
              </w:rPr>
            </w:pPr>
          </w:p>
        </w:tc>
        <w:tc>
          <w:tcPr>
            <w:tcW w:w="1441" w:type="dxa"/>
            <w:vAlign w:val="center"/>
          </w:tcPr>
          <w:p w:rsidR="00DB15FE" w:rsidRPr="00DB15FE" w:rsidRDefault="00DB15FE" w:rsidP="00DB15FE">
            <w:pPr>
              <w:spacing w:line="480" w:lineRule="exact"/>
              <w:jc w:val="center"/>
              <w:rPr>
                <w:rFonts w:ascii="宋体" w:hAnsi="宋体" w:cs="宋体"/>
                <w:sz w:val="24"/>
                <w:szCs w:val="21"/>
              </w:rPr>
            </w:pPr>
          </w:p>
        </w:tc>
        <w:tc>
          <w:tcPr>
            <w:tcW w:w="1429" w:type="dxa"/>
            <w:vAlign w:val="center"/>
          </w:tcPr>
          <w:p w:rsidR="00DB15FE" w:rsidRPr="00DB15FE" w:rsidRDefault="00DB15FE" w:rsidP="00DB15FE">
            <w:pPr>
              <w:spacing w:line="480" w:lineRule="exact"/>
              <w:jc w:val="center"/>
              <w:rPr>
                <w:rFonts w:ascii="宋体" w:hAnsi="宋体" w:cs="宋体"/>
                <w:sz w:val="24"/>
                <w:szCs w:val="21"/>
              </w:rPr>
            </w:pPr>
          </w:p>
        </w:tc>
        <w:tc>
          <w:tcPr>
            <w:tcW w:w="1134" w:type="dxa"/>
            <w:vAlign w:val="center"/>
          </w:tcPr>
          <w:p w:rsidR="00DB15FE" w:rsidRPr="00DB15FE" w:rsidRDefault="00DB15FE" w:rsidP="00DB15FE">
            <w:pPr>
              <w:spacing w:line="480" w:lineRule="exact"/>
              <w:jc w:val="center"/>
              <w:rPr>
                <w:rFonts w:ascii="宋体" w:hAnsi="宋体" w:cs="宋体"/>
                <w:sz w:val="24"/>
                <w:szCs w:val="21"/>
              </w:rPr>
            </w:pPr>
          </w:p>
        </w:tc>
      </w:tr>
      <w:tr w:rsidR="00DB15FE" w:rsidRPr="00DB15FE" w:rsidTr="00846405">
        <w:trPr>
          <w:trHeight w:val="435"/>
        </w:trPr>
        <w:tc>
          <w:tcPr>
            <w:tcW w:w="709" w:type="dxa"/>
            <w:shd w:val="clear" w:color="auto" w:fill="auto"/>
            <w:vAlign w:val="center"/>
          </w:tcPr>
          <w:p w:rsidR="00DB15FE" w:rsidRPr="00DB15FE" w:rsidRDefault="00DB15FE" w:rsidP="00DB15FE">
            <w:pPr>
              <w:spacing w:line="480" w:lineRule="exact"/>
              <w:jc w:val="center"/>
              <w:rPr>
                <w:rFonts w:ascii="宋体" w:hAnsi="宋体" w:cs="宋体"/>
                <w:sz w:val="24"/>
                <w:szCs w:val="21"/>
              </w:rPr>
            </w:pPr>
            <w:r w:rsidRPr="00DB15FE">
              <w:rPr>
                <w:rFonts w:ascii="宋体" w:hAnsi="宋体" w:cs="宋体" w:hint="eastAsia"/>
                <w:sz w:val="24"/>
                <w:szCs w:val="21"/>
              </w:rPr>
              <w:t>2</w:t>
            </w:r>
          </w:p>
        </w:tc>
        <w:tc>
          <w:tcPr>
            <w:tcW w:w="3261" w:type="dxa"/>
            <w:shd w:val="clear" w:color="auto" w:fill="auto"/>
            <w:vAlign w:val="center"/>
          </w:tcPr>
          <w:p w:rsidR="00DB15FE" w:rsidRPr="00DB15FE" w:rsidRDefault="00DB15FE" w:rsidP="00DB15FE">
            <w:pPr>
              <w:spacing w:line="480" w:lineRule="exact"/>
              <w:jc w:val="left"/>
              <w:rPr>
                <w:rFonts w:ascii="宋体" w:hAnsi="宋体" w:cs="宋体"/>
                <w:sz w:val="24"/>
                <w:szCs w:val="21"/>
              </w:rPr>
            </w:pPr>
            <w:r w:rsidRPr="00DB15FE">
              <w:rPr>
                <w:rFonts w:ascii="宋体" w:hAnsi="宋体" w:cs="宋体" w:hint="eastAsia"/>
                <w:sz w:val="24"/>
                <w:szCs w:val="21"/>
              </w:rPr>
              <w:t>到货验收、设备安装、安装</w:t>
            </w:r>
            <w:r w:rsidRPr="00DB15FE">
              <w:rPr>
                <w:rFonts w:ascii="宋体" w:hAnsi="宋体" w:cs="宋体"/>
                <w:sz w:val="24"/>
                <w:szCs w:val="21"/>
              </w:rPr>
              <w:t>中</w:t>
            </w:r>
            <w:r w:rsidRPr="00DB15FE">
              <w:rPr>
                <w:rFonts w:ascii="宋体" w:hAnsi="宋体" w:cs="宋体" w:hint="eastAsia"/>
                <w:sz w:val="24"/>
                <w:szCs w:val="21"/>
              </w:rPr>
              <w:t>培训</w:t>
            </w:r>
          </w:p>
        </w:tc>
        <w:tc>
          <w:tcPr>
            <w:tcW w:w="1240" w:type="dxa"/>
            <w:shd w:val="clear" w:color="auto" w:fill="auto"/>
            <w:vAlign w:val="center"/>
          </w:tcPr>
          <w:p w:rsidR="00DB15FE" w:rsidRPr="00DB15FE" w:rsidRDefault="00DB15FE" w:rsidP="00DB15FE">
            <w:pPr>
              <w:spacing w:line="480" w:lineRule="exact"/>
              <w:jc w:val="center"/>
              <w:rPr>
                <w:rFonts w:ascii="宋体" w:hAnsi="宋体" w:cs="宋体"/>
                <w:sz w:val="24"/>
                <w:szCs w:val="21"/>
              </w:rPr>
            </w:pPr>
          </w:p>
        </w:tc>
        <w:tc>
          <w:tcPr>
            <w:tcW w:w="1441" w:type="dxa"/>
            <w:shd w:val="clear" w:color="auto" w:fill="808080"/>
            <w:vAlign w:val="center"/>
          </w:tcPr>
          <w:p w:rsidR="00DB15FE" w:rsidRPr="00DB15FE" w:rsidRDefault="00DB15FE" w:rsidP="00DB15FE">
            <w:pPr>
              <w:spacing w:line="480" w:lineRule="exact"/>
              <w:jc w:val="center"/>
              <w:rPr>
                <w:rFonts w:ascii="宋体" w:hAnsi="宋体" w:cs="宋体"/>
                <w:sz w:val="24"/>
                <w:szCs w:val="21"/>
              </w:rPr>
            </w:pPr>
          </w:p>
        </w:tc>
        <w:tc>
          <w:tcPr>
            <w:tcW w:w="1429" w:type="dxa"/>
            <w:vAlign w:val="center"/>
          </w:tcPr>
          <w:p w:rsidR="00DB15FE" w:rsidRPr="00DB15FE" w:rsidRDefault="00DB15FE" w:rsidP="00DB15FE">
            <w:pPr>
              <w:spacing w:line="480" w:lineRule="exact"/>
              <w:jc w:val="center"/>
              <w:rPr>
                <w:rFonts w:ascii="宋体" w:hAnsi="宋体" w:cs="宋体"/>
                <w:sz w:val="24"/>
                <w:szCs w:val="21"/>
              </w:rPr>
            </w:pPr>
          </w:p>
        </w:tc>
        <w:tc>
          <w:tcPr>
            <w:tcW w:w="1134" w:type="dxa"/>
            <w:vAlign w:val="center"/>
          </w:tcPr>
          <w:p w:rsidR="00DB15FE" w:rsidRPr="00DB15FE" w:rsidRDefault="00DB15FE" w:rsidP="00DB15FE">
            <w:pPr>
              <w:spacing w:line="480" w:lineRule="exact"/>
              <w:jc w:val="center"/>
              <w:rPr>
                <w:rFonts w:ascii="宋体" w:hAnsi="宋体" w:cs="宋体"/>
                <w:sz w:val="24"/>
                <w:szCs w:val="21"/>
              </w:rPr>
            </w:pPr>
          </w:p>
        </w:tc>
      </w:tr>
      <w:tr w:rsidR="00DB15FE" w:rsidRPr="00DB15FE" w:rsidTr="00846405">
        <w:trPr>
          <w:trHeight w:val="474"/>
        </w:trPr>
        <w:tc>
          <w:tcPr>
            <w:tcW w:w="709" w:type="dxa"/>
            <w:shd w:val="clear" w:color="auto" w:fill="auto"/>
            <w:vAlign w:val="center"/>
          </w:tcPr>
          <w:p w:rsidR="00DB15FE" w:rsidRPr="00DB15FE" w:rsidRDefault="00DB15FE" w:rsidP="00DB15FE">
            <w:pPr>
              <w:spacing w:line="480" w:lineRule="exact"/>
              <w:jc w:val="center"/>
              <w:rPr>
                <w:rFonts w:ascii="宋体" w:hAnsi="宋体" w:cs="宋体"/>
                <w:sz w:val="24"/>
                <w:szCs w:val="21"/>
              </w:rPr>
            </w:pPr>
            <w:r w:rsidRPr="00DB15FE">
              <w:rPr>
                <w:rFonts w:ascii="宋体" w:hAnsi="宋体" w:cs="宋体" w:hint="eastAsia"/>
                <w:sz w:val="24"/>
                <w:szCs w:val="21"/>
              </w:rPr>
              <w:t>3</w:t>
            </w:r>
          </w:p>
        </w:tc>
        <w:tc>
          <w:tcPr>
            <w:tcW w:w="3261" w:type="dxa"/>
            <w:shd w:val="clear" w:color="auto" w:fill="auto"/>
            <w:vAlign w:val="center"/>
          </w:tcPr>
          <w:p w:rsidR="00DB15FE" w:rsidRPr="00DB15FE" w:rsidRDefault="00DB15FE" w:rsidP="00DB15FE">
            <w:pPr>
              <w:spacing w:line="480" w:lineRule="exact"/>
              <w:jc w:val="left"/>
              <w:rPr>
                <w:rFonts w:ascii="宋体" w:hAnsi="宋体" w:cs="宋体"/>
                <w:sz w:val="24"/>
                <w:szCs w:val="21"/>
              </w:rPr>
            </w:pPr>
            <w:r w:rsidRPr="00DB15FE">
              <w:rPr>
                <w:rFonts w:ascii="宋体" w:hAnsi="宋体" w:cs="宋体" w:hint="eastAsia"/>
                <w:sz w:val="24"/>
                <w:szCs w:val="21"/>
              </w:rPr>
              <w:t>系统联调、试运行及使用培训</w:t>
            </w:r>
          </w:p>
        </w:tc>
        <w:tc>
          <w:tcPr>
            <w:tcW w:w="1240" w:type="dxa"/>
            <w:shd w:val="clear" w:color="auto" w:fill="auto"/>
            <w:vAlign w:val="center"/>
          </w:tcPr>
          <w:p w:rsidR="00DB15FE" w:rsidRPr="00DB15FE" w:rsidRDefault="00DB15FE" w:rsidP="00DB15FE">
            <w:pPr>
              <w:spacing w:line="480" w:lineRule="exact"/>
              <w:jc w:val="center"/>
              <w:rPr>
                <w:rFonts w:ascii="宋体" w:hAnsi="宋体" w:cs="宋体"/>
                <w:sz w:val="24"/>
                <w:szCs w:val="21"/>
              </w:rPr>
            </w:pPr>
          </w:p>
        </w:tc>
        <w:tc>
          <w:tcPr>
            <w:tcW w:w="1441" w:type="dxa"/>
            <w:shd w:val="clear" w:color="auto" w:fill="auto"/>
            <w:vAlign w:val="center"/>
          </w:tcPr>
          <w:p w:rsidR="00DB15FE" w:rsidRPr="00DB15FE" w:rsidRDefault="00DB15FE" w:rsidP="00DB15FE">
            <w:pPr>
              <w:spacing w:line="480" w:lineRule="exact"/>
              <w:jc w:val="center"/>
              <w:rPr>
                <w:rFonts w:ascii="宋体" w:hAnsi="宋体" w:cs="宋体"/>
                <w:sz w:val="24"/>
                <w:szCs w:val="21"/>
              </w:rPr>
            </w:pPr>
          </w:p>
        </w:tc>
        <w:tc>
          <w:tcPr>
            <w:tcW w:w="1429" w:type="dxa"/>
            <w:shd w:val="clear" w:color="auto" w:fill="808080"/>
            <w:vAlign w:val="center"/>
          </w:tcPr>
          <w:p w:rsidR="00DB15FE" w:rsidRPr="00DB15FE" w:rsidRDefault="00DB15FE" w:rsidP="00DB15FE">
            <w:pPr>
              <w:spacing w:line="480" w:lineRule="exact"/>
              <w:jc w:val="center"/>
              <w:rPr>
                <w:rFonts w:ascii="宋体" w:hAnsi="宋体" w:cs="宋体"/>
                <w:sz w:val="24"/>
                <w:szCs w:val="21"/>
              </w:rPr>
            </w:pPr>
          </w:p>
        </w:tc>
        <w:tc>
          <w:tcPr>
            <w:tcW w:w="1134" w:type="dxa"/>
            <w:vAlign w:val="center"/>
          </w:tcPr>
          <w:p w:rsidR="00DB15FE" w:rsidRPr="00DB15FE" w:rsidRDefault="00DB15FE" w:rsidP="00DB15FE">
            <w:pPr>
              <w:spacing w:line="480" w:lineRule="exact"/>
              <w:jc w:val="center"/>
              <w:rPr>
                <w:rFonts w:ascii="宋体" w:hAnsi="宋体" w:cs="宋体"/>
                <w:sz w:val="24"/>
                <w:szCs w:val="21"/>
              </w:rPr>
            </w:pPr>
          </w:p>
        </w:tc>
      </w:tr>
      <w:tr w:rsidR="00DB15FE" w:rsidRPr="00DB15FE" w:rsidTr="00846405">
        <w:trPr>
          <w:trHeight w:val="483"/>
        </w:trPr>
        <w:tc>
          <w:tcPr>
            <w:tcW w:w="709" w:type="dxa"/>
            <w:shd w:val="clear" w:color="auto" w:fill="auto"/>
            <w:vAlign w:val="center"/>
          </w:tcPr>
          <w:p w:rsidR="00DB15FE" w:rsidRPr="00DB15FE" w:rsidRDefault="00DB15FE" w:rsidP="00DB15FE">
            <w:pPr>
              <w:spacing w:line="480" w:lineRule="exact"/>
              <w:jc w:val="center"/>
              <w:rPr>
                <w:rFonts w:ascii="宋体" w:hAnsi="宋体" w:cs="宋体"/>
                <w:sz w:val="24"/>
                <w:szCs w:val="21"/>
              </w:rPr>
            </w:pPr>
            <w:r w:rsidRPr="00DB15FE">
              <w:rPr>
                <w:rFonts w:ascii="宋体" w:hAnsi="宋体" w:cs="宋体" w:hint="eastAsia"/>
                <w:sz w:val="24"/>
                <w:szCs w:val="21"/>
              </w:rPr>
              <w:t>4</w:t>
            </w:r>
          </w:p>
        </w:tc>
        <w:tc>
          <w:tcPr>
            <w:tcW w:w="3261" w:type="dxa"/>
            <w:shd w:val="clear" w:color="auto" w:fill="auto"/>
            <w:vAlign w:val="center"/>
          </w:tcPr>
          <w:p w:rsidR="00DB15FE" w:rsidRPr="00DB15FE" w:rsidRDefault="00DB15FE" w:rsidP="00DB15FE">
            <w:pPr>
              <w:spacing w:line="480" w:lineRule="exact"/>
              <w:jc w:val="left"/>
              <w:rPr>
                <w:rFonts w:ascii="宋体" w:hAnsi="宋体" w:cs="宋体"/>
                <w:sz w:val="24"/>
                <w:szCs w:val="21"/>
              </w:rPr>
            </w:pPr>
            <w:r w:rsidRPr="00DB15FE">
              <w:rPr>
                <w:rFonts w:ascii="宋体" w:hAnsi="宋体" w:cs="宋体" w:hint="eastAsia"/>
                <w:sz w:val="24"/>
                <w:szCs w:val="21"/>
              </w:rPr>
              <w:t>交付验收及技术</w:t>
            </w:r>
            <w:r w:rsidRPr="00DB15FE">
              <w:rPr>
                <w:rFonts w:ascii="宋体" w:hAnsi="宋体" w:cs="宋体"/>
                <w:sz w:val="24"/>
                <w:szCs w:val="21"/>
              </w:rPr>
              <w:t>资料移交</w:t>
            </w:r>
          </w:p>
        </w:tc>
        <w:tc>
          <w:tcPr>
            <w:tcW w:w="1240" w:type="dxa"/>
            <w:shd w:val="clear" w:color="auto" w:fill="auto"/>
            <w:vAlign w:val="center"/>
          </w:tcPr>
          <w:p w:rsidR="00DB15FE" w:rsidRPr="00DB15FE" w:rsidRDefault="00DB15FE" w:rsidP="00DB15FE">
            <w:pPr>
              <w:spacing w:line="480" w:lineRule="exact"/>
              <w:jc w:val="center"/>
              <w:rPr>
                <w:rFonts w:ascii="宋体" w:hAnsi="宋体" w:cs="宋体"/>
                <w:sz w:val="24"/>
                <w:szCs w:val="21"/>
              </w:rPr>
            </w:pPr>
          </w:p>
        </w:tc>
        <w:tc>
          <w:tcPr>
            <w:tcW w:w="1441" w:type="dxa"/>
            <w:shd w:val="clear" w:color="auto" w:fill="auto"/>
            <w:vAlign w:val="center"/>
          </w:tcPr>
          <w:p w:rsidR="00DB15FE" w:rsidRPr="00DB15FE" w:rsidRDefault="00DB15FE" w:rsidP="00DB15FE">
            <w:pPr>
              <w:spacing w:line="480" w:lineRule="exact"/>
              <w:jc w:val="center"/>
              <w:rPr>
                <w:rFonts w:ascii="宋体" w:hAnsi="宋体" w:cs="宋体"/>
                <w:sz w:val="24"/>
                <w:szCs w:val="21"/>
              </w:rPr>
            </w:pPr>
          </w:p>
        </w:tc>
        <w:tc>
          <w:tcPr>
            <w:tcW w:w="1429" w:type="dxa"/>
            <w:shd w:val="clear" w:color="auto" w:fill="auto"/>
            <w:vAlign w:val="center"/>
          </w:tcPr>
          <w:p w:rsidR="00DB15FE" w:rsidRPr="00DB15FE" w:rsidRDefault="00DB15FE" w:rsidP="00DB15FE">
            <w:pPr>
              <w:spacing w:line="480" w:lineRule="exact"/>
              <w:jc w:val="center"/>
              <w:rPr>
                <w:rFonts w:ascii="宋体" w:hAnsi="宋体" w:cs="宋体"/>
                <w:sz w:val="24"/>
                <w:szCs w:val="21"/>
              </w:rPr>
            </w:pPr>
          </w:p>
        </w:tc>
        <w:tc>
          <w:tcPr>
            <w:tcW w:w="1134" w:type="dxa"/>
            <w:shd w:val="clear" w:color="auto" w:fill="808080"/>
            <w:vAlign w:val="center"/>
          </w:tcPr>
          <w:p w:rsidR="00DB15FE" w:rsidRPr="00DB15FE" w:rsidRDefault="00DB15FE" w:rsidP="00DB15FE">
            <w:pPr>
              <w:spacing w:line="480" w:lineRule="exact"/>
              <w:jc w:val="center"/>
              <w:rPr>
                <w:rFonts w:ascii="宋体" w:hAnsi="宋体" w:cs="宋体"/>
                <w:sz w:val="24"/>
                <w:szCs w:val="21"/>
              </w:rPr>
            </w:pPr>
          </w:p>
        </w:tc>
      </w:tr>
    </w:tbl>
    <w:p w:rsidR="00DB15FE" w:rsidRPr="00DB15FE" w:rsidRDefault="00DB15FE" w:rsidP="00DB15FE">
      <w:pPr>
        <w:snapToGrid w:val="0"/>
        <w:spacing w:before="100" w:after="100" w:line="360" w:lineRule="auto"/>
        <w:jc w:val="left"/>
        <w:rPr>
          <w:rFonts w:ascii="宋体" w:hAnsi="宋体"/>
          <w:sz w:val="24"/>
          <w:highlight w:val="yellow"/>
        </w:rPr>
      </w:pPr>
    </w:p>
    <w:p w:rsidR="00DB15FE" w:rsidRPr="00DB15FE" w:rsidRDefault="00DB15FE" w:rsidP="00DB15FE">
      <w:pPr>
        <w:spacing w:line="360" w:lineRule="auto"/>
        <w:jc w:val="left"/>
        <w:rPr>
          <w:b/>
          <w:sz w:val="24"/>
        </w:rPr>
      </w:pPr>
      <w:bookmarkStart w:id="96" w:name="_Toc307794153"/>
      <w:bookmarkStart w:id="97" w:name="_Toc307691505"/>
      <w:bookmarkStart w:id="98" w:name="_Toc307647776"/>
      <w:r w:rsidRPr="00DB15FE">
        <w:rPr>
          <w:rFonts w:hint="eastAsia"/>
          <w:b/>
          <w:sz w:val="24"/>
        </w:rPr>
        <w:t>备</w:t>
      </w:r>
      <w:bookmarkEnd w:id="96"/>
      <w:bookmarkEnd w:id="97"/>
      <w:bookmarkEnd w:id="98"/>
      <w:r w:rsidRPr="00DB15FE">
        <w:rPr>
          <w:rFonts w:hint="eastAsia"/>
          <w:b/>
          <w:sz w:val="24"/>
        </w:rPr>
        <w:t>货</w:t>
      </w:r>
    </w:p>
    <w:p w:rsidR="00DB15FE" w:rsidRPr="00DB15FE" w:rsidRDefault="00DB15FE" w:rsidP="00DB15FE">
      <w:pPr>
        <w:snapToGrid w:val="0"/>
        <w:spacing w:before="100" w:after="100" w:line="360" w:lineRule="auto"/>
        <w:ind w:firstLineChars="200" w:firstLine="480"/>
        <w:jc w:val="left"/>
        <w:rPr>
          <w:rFonts w:ascii="宋体" w:hAnsi="宋体"/>
          <w:iCs/>
          <w:sz w:val="24"/>
        </w:rPr>
      </w:pPr>
      <w:r w:rsidRPr="00DB15FE">
        <w:rPr>
          <w:rFonts w:ascii="宋体" w:hAnsi="宋体" w:hint="eastAsia"/>
          <w:iCs/>
          <w:sz w:val="24"/>
        </w:rPr>
        <w:t>为了保证系统设备能够全部及时到货。我公司将对本项目指派相应的商务专员负责设备的采购、物流、其他设备及辅材的采购和物流。</w:t>
      </w:r>
    </w:p>
    <w:p w:rsidR="00DB15FE" w:rsidRPr="00DB15FE" w:rsidRDefault="00DB15FE" w:rsidP="00DB15FE">
      <w:pPr>
        <w:spacing w:line="360" w:lineRule="auto"/>
        <w:jc w:val="left"/>
        <w:rPr>
          <w:b/>
          <w:sz w:val="24"/>
        </w:rPr>
      </w:pPr>
      <w:bookmarkStart w:id="99" w:name="_Toc307794154"/>
      <w:bookmarkStart w:id="100" w:name="_Toc307691506"/>
      <w:bookmarkStart w:id="101" w:name="_Toc307647777"/>
      <w:r w:rsidRPr="00DB15FE">
        <w:rPr>
          <w:rFonts w:hint="eastAsia"/>
          <w:b/>
          <w:sz w:val="24"/>
        </w:rPr>
        <w:t>安装</w:t>
      </w:r>
      <w:bookmarkEnd w:id="99"/>
      <w:bookmarkEnd w:id="100"/>
      <w:bookmarkEnd w:id="101"/>
      <w:r w:rsidRPr="00DB15FE">
        <w:rPr>
          <w:rFonts w:hint="eastAsia"/>
          <w:b/>
          <w:sz w:val="24"/>
        </w:rPr>
        <w:t>方案沟通</w:t>
      </w:r>
    </w:p>
    <w:p w:rsidR="00DB15FE" w:rsidRPr="00DB15FE" w:rsidRDefault="00DB15FE" w:rsidP="00DB15FE">
      <w:pPr>
        <w:snapToGrid w:val="0"/>
        <w:spacing w:before="100" w:after="100" w:line="360" w:lineRule="auto"/>
        <w:ind w:firstLineChars="200" w:firstLine="480"/>
        <w:jc w:val="left"/>
        <w:rPr>
          <w:rFonts w:ascii="宋体" w:hAnsi="宋体"/>
          <w:iCs/>
          <w:sz w:val="24"/>
        </w:rPr>
      </w:pPr>
      <w:r w:rsidRPr="00DB15FE">
        <w:rPr>
          <w:rFonts w:ascii="宋体" w:hAnsi="宋体" w:hint="eastAsia"/>
          <w:iCs/>
          <w:sz w:val="24"/>
        </w:rPr>
        <w:t>我公司将提前向用户方提交安装建议方案，并提交各种主要设备的具体环境要求，确保在现场实施工作开始前完成各种准备工作，并做好安装前的预防措施。</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6"/>
        <w:gridCol w:w="2834"/>
        <w:gridCol w:w="3534"/>
      </w:tblGrid>
      <w:tr w:rsidR="00DB15FE" w:rsidRPr="00DB15FE" w:rsidTr="00846405">
        <w:trPr>
          <w:trHeight w:val="240"/>
          <w:jc w:val="center"/>
        </w:trPr>
        <w:tc>
          <w:tcPr>
            <w:tcW w:w="2816" w:type="dxa"/>
            <w:shd w:val="clear" w:color="auto" w:fill="D9D9D9"/>
            <w:vAlign w:val="center"/>
          </w:tcPr>
          <w:p w:rsidR="00DB15FE" w:rsidRPr="00DB15FE" w:rsidRDefault="00DB15FE" w:rsidP="00DB15FE">
            <w:pPr>
              <w:snapToGrid w:val="0"/>
              <w:spacing w:before="100" w:after="100" w:line="240" w:lineRule="exact"/>
              <w:ind w:firstLine="426"/>
              <w:jc w:val="center"/>
              <w:rPr>
                <w:rFonts w:asciiTheme="majorEastAsia" w:eastAsiaTheme="majorEastAsia" w:hAnsiTheme="majorEastAsia"/>
                <w:b/>
                <w:bCs/>
                <w:sz w:val="24"/>
                <w:szCs w:val="21"/>
              </w:rPr>
            </w:pPr>
            <w:r w:rsidRPr="00DB15FE">
              <w:rPr>
                <w:rFonts w:asciiTheme="majorEastAsia" w:eastAsiaTheme="majorEastAsia" w:hAnsiTheme="majorEastAsia" w:hint="eastAsia"/>
                <w:b/>
                <w:bCs/>
                <w:sz w:val="24"/>
                <w:szCs w:val="21"/>
              </w:rPr>
              <w:t>事件</w:t>
            </w:r>
          </w:p>
        </w:tc>
        <w:tc>
          <w:tcPr>
            <w:tcW w:w="2834" w:type="dxa"/>
            <w:shd w:val="clear" w:color="auto" w:fill="D9D9D9"/>
            <w:vAlign w:val="center"/>
          </w:tcPr>
          <w:p w:rsidR="00DB15FE" w:rsidRPr="00DB15FE" w:rsidRDefault="00DB15FE" w:rsidP="00DB15FE">
            <w:pPr>
              <w:snapToGrid w:val="0"/>
              <w:spacing w:before="100" w:after="100" w:line="240" w:lineRule="exact"/>
              <w:ind w:firstLine="426"/>
              <w:jc w:val="center"/>
              <w:rPr>
                <w:rFonts w:asciiTheme="majorEastAsia" w:eastAsiaTheme="majorEastAsia" w:hAnsiTheme="majorEastAsia"/>
                <w:b/>
                <w:bCs/>
                <w:sz w:val="24"/>
                <w:szCs w:val="21"/>
              </w:rPr>
            </w:pPr>
            <w:r w:rsidRPr="00DB15FE">
              <w:rPr>
                <w:rFonts w:asciiTheme="majorEastAsia" w:eastAsiaTheme="majorEastAsia" w:hAnsiTheme="majorEastAsia" w:hint="eastAsia"/>
                <w:b/>
                <w:bCs/>
                <w:sz w:val="24"/>
                <w:szCs w:val="21"/>
              </w:rPr>
              <w:t>预防措施</w:t>
            </w:r>
          </w:p>
        </w:tc>
        <w:tc>
          <w:tcPr>
            <w:tcW w:w="3534" w:type="dxa"/>
            <w:shd w:val="clear" w:color="auto" w:fill="D9D9D9"/>
            <w:vAlign w:val="center"/>
          </w:tcPr>
          <w:p w:rsidR="00DB15FE" w:rsidRPr="00DB15FE" w:rsidRDefault="00DB15FE" w:rsidP="00DB15FE">
            <w:pPr>
              <w:snapToGrid w:val="0"/>
              <w:spacing w:before="100" w:after="100" w:line="240" w:lineRule="exact"/>
              <w:ind w:firstLine="426"/>
              <w:jc w:val="center"/>
              <w:rPr>
                <w:rFonts w:asciiTheme="majorEastAsia" w:eastAsiaTheme="majorEastAsia" w:hAnsiTheme="majorEastAsia"/>
                <w:b/>
                <w:bCs/>
                <w:sz w:val="24"/>
                <w:szCs w:val="21"/>
              </w:rPr>
            </w:pPr>
            <w:r w:rsidRPr="00DB15FE">
              <w:rPr>
                <w:rFonts w:asciiTheme="majorEastAsia" w:eastAsiaTheme="majorEastAsia" w:hAnsiTheme="majorEastAsia" w:hint="eastAsia"/>
                <w:b/>
                <w:bCs/>
                <w:sz w:val="24"/>
                <w:szCs w:val="21"/>
              </w:rPr>
              <w:t>处理</w:t>
            </w:r>
          </w:p>
        </w:tc>
      </w:tr>
      <w:tr w:rsidR="00DB15FE" w:rsidRPr="00DB15FE" w:rsidTr="00846405">
        <w:trPr>
          <w:trHeight w:val="650"/>
          <w:jc w:val="center"/>
        </w:trPr>
        <w:tc>
          <w:tcPr>
            <w:tcW w:w="2816" w:type="dxa"/>
            <w:vAlign w:val="center"/>
          </w:tcPr>
          <w:p w:rsidR="00DB15FE" w:rsidRPr="00DB15FE" w:rsidRDefault="00DB15FE" w:rsidP="00DB15FE">
            <w:pPr>
              <w:snapToGrid w:val="0"/>
              <w:spacing w:before="100" w:after="100" w:line="240" w:lineRule="exact"/>
              <w:jc w:val="left"/>
              <w:rPr>
                <w:rFonts w:asciiTheme="majorEastAsia" w:eastAsiaTheme="majorEastAsia" w:hAnsiTheme="majorEastAsia"/>
                <w:sz w:val="24"/>
                <w:szCs w:val="21"/>
              </w:rPr>
            </w:pPr>
            <w:r w:rsidRPr="00DB15FE">
              <w:rPr>
                <w:rFonts w:asciiTheme="majorEastAsia" w:eastAsiaTheme="majorEastAsia" w:hAnsiTheme="majorEastAsia" w:hint="eastAsia"/>
                <w:sz w:val="24"/>
                <w:szCs w:val="21"/>
              </w:rPr>
              <w:t>货箱清点，缺箱、少箱</w:t>
            </w:r>
          </w:p>
        </w:tc>
        <w:tc>
          <w:tcPr>
            <w:tcW w:w="2834" w:type="dxa"/>
            <w:vAlign w:val="center"/>
          </w:tcPr>
          <w:p w:rsidR="00DB15FE" w:rsidRPr="00DB15FE" w:rsidRDefault="00DB15FE" w:rsidP="00DB15FE">
            <w:pPr>
              <w:snapToGrid w:val="0"/>
              <w:spacing w:before="100" w:after="100" w:line="240" w:lineRule="exact"/>
              <w:jc w:val="left"/>
              <w:rPr>
                <w:rFonts w:asciiTheme="majorEastAsia" w:eastAsiaTheme="majorEastAsia" w:hAnsiTheme="majorEastAsia"/>
                <w:sz w:val="24"/>
                <w:szCs w:val="21"/>
              </w:rPr>
            </w:pPr>
            <w:r w:rsidRPr="00DB15FE">
              <w:rPr>
                <w:rFonts w:asciiTheme="majorEastAsia" w:eastAsiaTheme="majorEastAsia" w:hAnsiTheme="majorEastAsia" w:hint="eastAsia"/>
                <w:sz w:val="24"/>
                <w:szCs w:val="21"/>
              </w:rPr>
              <w:t>做好装箱单，</w:t>
            </w:r>
          </w:p>
          <w:p w:rsidR="00DB15FE" w:rsidRPr="00DB15FE" w:rsidRDefault="00DB15FE" w:rsidP="00DB15FE">
            <w:pPr>
              <w:snapToGrid w:val="0"/>
              <w:spacing w:before="100" w:after="100" w:line="240" w:lineRule="exact"/>
              <w:jc w:val="left"/>
              <w:rPr>
                <w:rFonts w:asciiTheme="majorEastAsia" w:eastAsiaTheme="majorEastAsia" w:hAnsiTheme="majorEastAsia"/>
                <w:sz w:val="24"/>
                <w:szCs w:val="21"/>
              </w:rPr>
            </w:pPr>
            <w:r w:rsidRPr="00DB15FE">
              <w:rPr>
                <w:rFonts w:asciiTheme="majorEastAsia" w:eastAsiaTheme="majorEastAsia" w:hAnsiTheme="majorEastAsia" w:hint="eastAsia"/>
                <w:sz w:val="24"/>
                <w:szCs w:val="21"/>
              </w:rPr>
              <w:t>包装箱做好密封，</w:t>
            </w:r>
          </w:p>
          <w:p w:rsidR="00DB15FE" w:rsidRPr="00DB15FE" w:rsidRDefault="00DB15FE" w:rsidP="00DB15FE">
            <w:pPr>
              <w:snapToGrid w:val="0"/>
              <w:spacing w:before="100" w:after="100" w:line="240" w:lineRule="exact"/>
              <w:jc w:val="left"/>
              <w:rPr>
                <w:rFonts w:asciiTheme="majorEastAsia" w:eastAsiaTheme="majorEastAsia" w:hAnsiTheme="majorEastAsia"/>
                <w:sz w:val="24"/>
                <w:szCs w:val="21"/>
              </w:rPr>
            </w:pPr>
            <w:r w:rsidRPr="00DB15FE">
              <w:rPr>
                <w:rFonts w:asciiTheme="majorEastAsia" w:eastAsiaTheme="majorEastAsia" w:hAnsiTheme="majorEastAsia" w:hint="eastAsia"/>
                <w:sz w:val="24"/>
                <w:szCs w:val="21"/>
              </w:rPr>
              <w:t xml:space="preserve">提前与运输部门协调； </w:t>
            </w:r>
          </w:p>
        </w:tc>
        <w:tc>
          <w:tcPr>
            <w:tcW w:w="3534" w:type="dxa"/>
            <w:vAlign w:val="center"/>
          </w:tcPr>
          <w:p w:rsidR="00DB15FE" w:rsidRPr="00DB15FE" w:rsidRDefault="00DB15FE" w:rsidP="00DB15FE">
            <w:pPr>
              <w:snapToGrid w:val="0"/>
              <w:spacing w:before="100" w:after="100" w:line="240" w:lineRule="exact"/>
              <w:jc w:val="left"/>
              <w:rPr>
                <w:rFonts w:asciiTheme="majorEastAsia" w:eastAsiaTheme="majorEastAsia" w:hAnsiTheme="majorEastAsia"/>
                <w:sz w:val="24"/>
                <w:szCs w:val="21"/>
              </w:rPr>
            </w:pPr>
            <w:r w:rsidRPr="00DB15FE">
              <w:rPr>
                <w:rFonts w:asciiTheme="majorEastAsia" w:eastAsiaTheme="majorEastAsia" w:hAnsiTheme="majorEastAsia" w:hint="eastAsia"/>
                <w:sz w:val="24"/>
                <w:szCs w:val="21"/>
              </w:rPr>
              <w:t>备件库提取备件；核查货物装运过程；</w:t>
            </w:r>
          </w:p>
        </w:tc>
      </w:tr>
      <w:tr w:rsidR="00DB15FE" w:rsidRPr="00DB15FE" w:rsidTr="00846405">
        <w:trPr>
          <w:trHeight w:val="815"/>
          <w:jc w:val="center"/>
        </w:trPr>
        <w:tc>
          <w:tcPr>
            <w:tcW w:w="2816" w:type="dxa"/>
            <w:vAlign w:val="center"/>
          </w:tcPr>
          <w:p w:rsidR="00DB15FE" w:rsidRPr="00DB15FE" w:rsidRDefault="00DB15FE" w:rsidP="00DB15FE">
            <w:pPr>
              <w:snapToGrid w:val="0"/>
              <w:spacing w:before="100" w:after="100" w:line="240" w:lineRule="exact"/>
              <w:jc w:val="left"/>
              <w:rPr>
                <w:rFonts w:asciiTheme="majorEastAsia" w:eastAsiaTheme="majorEastAsia" w:hAnsiTheme="majorEastAsia"/>
                <w:sz w:val="24"/>
                <w:szCs w:val="21"/>
              </w:rPr>
            </w:pPr>
            <w:r w:rsidRPr="00DB15FE">
              <w:rPr>
                <w:rFonts w:asciiTheme="majorEastAsia" w:eastAsiaTheme="majorEastAsia" w:hAnsiTheme="majorEastAsia" w:hint="eastAsia"/>
                <w:sz w:val="24"/>
                <w:szCs w:val="21"/>
              </w:rPr>
              <w:t>场地不符合安装条件</w:t>
            </w:r>
          </w:p>
        </w:tc>
        <w:tc>
          <w:tcPr>
            <w:tcW w:w="2834" w:type="dxa"/>
            <w:vAlign w:val="center"/>
          </w:tcPr>
          <w:p w:rsidR="00DB15FE" w:rsidRPr="00DB15FE" w:rsidRDefault="00DB15FE" w:rsidP="00DB15FE">
            <w:pPr>
              <w:snapToGrid w:val="0"/>
              <w:spacing w:before="100" w:after="100" w:line="240" w:lineRule="exact"/>
              <w:jc w:val="left"/>
              <w:rPr>
                <w:rFonts w:asciiTheme="majorEastAsia" w:eastAsiaTheme="majorEastAsia" w:hAnsiTheme="majorEastAsia"/>
                <w:sz w:val="24"/>
                <w:szCs w:val="21"/>
              </w:rPr>
            </w:pPr>
            <w:r w:rsidRPr="00DB15FE">
              <w:rPr>
                <w:rFonts w:asciiTheme="majorEastAsia" w:eastAsiaTheme="majorEastAsia" w:hAnsiTheme="majorEastAsia" w:hint="eastAsia"/>
                <w:sz w:val="24"/>
                <w:szCs w:val="21"/>
              </w:rPr>
              <w:t>做好安装环境调查；</w:t>
            </w:r>
          </w:p>
        </w:tc>
        <w:tc>
          <w:tcPr>
            <w:tcW w:w="3534" w:type="dxa"/>
            <w:vAlign w:val="center"/>
          </w:tcPr>
          <w:p w:rsidR="00DB15FE" w:rsidRPr="00DB15FE" w:rsidRDefault="00DB15FE" w:rsidP="00DB15FE">
            <w:pPr>
              <w:snapToGrid w:val="0"/>
              <w:spacing w:before="100" w:after="100" w:line="240" w:lineRule="exact"/>
              <w:jc w:val="left"/>
              <w:rPr>
                <w:rFonts w:asciiTheme="majorEastAsia" w:eastAsiaTheme="majorEastAsia" w:hAnsiTheme="majorEastAsia"/>
                <w:sz w:val="24"/>
                <w:szCs w:val="21"/>
              </w:rPr>
            </w:pPr>
            <w:r w:rsidRPr="00DB15FE">
              <w:rPr>
                <w:rFonts w:asciiTheme="majorEastAsia" w:eastAsiaTheme="majorEastAsia" w:hAnsiTheme="majorEastAsia" w:hint="eastAsia"/>
                <w:sz w:val="24"/>
                <w:szCs w:val="21"/>
              </w:rPr>
              <w:t>协调用户尽快解决；先保证系统开通；或调整安装计划，先安装其它具备安装环境的设备；</w:t>
            </w:r>
          </w:p>
        </w:tc>
      </w:tr>
      <w:tr w:rsidR="00DB15FE" w:rsidRPr="00DB15FE" w:rsidTr="00846405">
        <w:trPr>
          <w:trHeight w:val="987"/>
          <w:jc w:val="center"/>
        </w:trPr>
        <w:tc>
          <w:tcPr>
            <w:tcW w:w="2816" w:type="dxa"/>
            <w:vAlign w:val="center"/>
          </w:tcPr>
          <w:p w:rsidR="00DB15FE" w:rsidRPr="00DB15FE" w:rsidRDefault="00DB15FE" w:rsidP="00DB15FE">
            <w:pPr>
              <w:snapToGrid w:val="0"/>
              <w:spacing w:before="100" w:after="100" w:line="240" w:lineRule="exact"/>
              <w:jc w:val="left"/>
              <w:rPr>
                <w:rFonts w:asciiTheme="majorEastAsia" w:eastAsiaTheme="majorEastAsia" w:hAnsiTheme="majorEastAsia"/>
                <w:sz w:val="24"/>
                <w:szCs w:val="21"/>
              </w:rPr>
            </w:pPr>
            <w:r w:rsidRPr="00DB15FE">
              <w:rPr>
                <w:rFonts w:asciiTheme="majorEastAsia" w:eastAsiaTheme="majorEastAsia" w:hAnsiTheme="majorEastAsia" w:hint="eastAsia"/>
                <w:sz w:val="24"/>
                <w:szCs w:val="21"/>
              </w:rPr>
              <w:t>设备安装过程中出现问题</w:t>
            </w:r>
          </w:p>
        </w:tc>
        <w:tc>
          <w:tcPr>
            <w:tcW w:w="2834" w:type="dxa"/>
            <w:vAlign w:val="center"/>
          </w:tcPr>
          <w:p w:rsidR="00DB15FE" w:rsidRPr="00DB15FE" w:rsidRDefault="00DB15FE" w:rsidP="00DB15FE">
            <w:pPr>
              <w:snapToGrid w:val="0"/>
              <w:spacing w:before="100" w:after="100" w:line="240" w:lineRule="exact"/>
              <w:jc w:val="left"/>
              <w:rPr>
                <w:rFonts w:asciiTheme="majorEastAsia" w:eastAsiaTheme="majorEastAsia" w:hAnsiTheme="majorEastAsia"/>
                <w:sz w:val="24"/>
                <w:szCs w:val="21"/>
              </w:rPr>
            </w:pPr>
            <w:r w:rsidRPr="00DB15FE">
              <w:rPr>
                <w:rFonts w:asciiTheme="majorEastAsia" w:eastAsiaTheme="majorEastAsia" w:hAnsiTheme="majorEastAsia" w:hint="eastAsia"/>
                <w:sz w:val="24"/>
                <w:szCs w:val="21"/>
              </w:rPr>
              <w:t>发货前做好加电测试，</w:t>
            </w:r>
          </w:p>
        </w:tc>
        <w:tc>
          <w:tcPr>
            <w:tcW w:w="3534" w:type="dxa"/>
            <w:vAlign w:val="center"/>
          </w:tcPr>
          <w:p w:rsidR="00DB15FE" w:rsidRPr="00DB15FE" w:rsidRDefault="00DB15FE" w:rsidP="00DB15FE">
            <w:pPr>
              <w:snapToGrid w:val="0"/>
              <w:spacing w:before="100" w:after="100" w:line="240" w:lineRule="exact"/>
              <w:jc w:val="left"/>
              <w:rPr>
                <w:rFonts w:asciiTheme="majorEastAsia" w:eastAsiaTheme="majorEastAsia" w:hAnsiTheme="majorEastAsia"/>
                <w:sz w:val="24"/>
                <w:szCs w:val="21"/>
              </w:rPr>
            </w:pPr>
            <w:r w:rsidRPr="00DB15FE">
              <w:rPr>
                <w:rFonts w:asciiTheme="majorEastAsia" w:eastAsiaTheme="majorEastAsia" w:hAnsiTheme="majorEastAsia" w:hint="eastAsia"/>
                <w:sz w:val="24"/>
                <w:szCs w:val="21"/>
              </w:rPr>
              <w:t>备件库提取备件，采用最快方式发往安装地点，工程师现场更换故障设备或部件。</w:t>
            </w:r>
          </w:p>
        </w:tc>
      </w:tr>
    </w:tbl>
    <w:p w:rsidR="00DB15FE" w:rsidRPr="00DB15FE" w:rsidRDefault="00DB15FE" w:rsidP="00DB15FE">
      <w:pPr>
        <w:spacing w:line="360" w:lineRule="auto"/>
        <w:jc w:val="left"/>
        <w:rPr>
          <w:b/>
          <w:sz w:val="28"/>
        </w:rPr>
      </w:pPr>
      <w:bookmarkStart w:id="102" w:name="_Toc307794155"/>
      <w:bookmarkStart w:id="103" w:name="_Toc307691507"/>
      <w:bookmarkStart w:id="104" w:name="_Toc307647778"/>
      <w:r w:rsidRPr="00DB15FE">
        <w:rPr>
          <w:rFonts w:hint="eastAsia"/>
          <w:b/>
          <w:sz w:val="28"/>
        </w:rPr>
        <w:t>到货验收</w:t>
      </w:r>
      <w:bookmarkEnd w:id="102"/>
      <w:bookmarkEnd w:id="103"/>
      <w:bookmarkEnd w:id="104"/>
    </w:p>
    <w:p w:rsidR="00DB15FE" w:rsidRPr="00DB15FE" w:rsidRDefault="00DB15FE" w:rsidP="00DB15FE">
      <w:pPr>
        <w:snapToGrid w:val="0"/>
        <w:spacing w:before="100" w:after="100" w:line="360" w:lineRule="auto"/>
        <w:ind w:firstLineChars="200" w:firstLine="480"/>
        <w:jc w:val="left"/>
        <w:rPr>
          <w:rFonts w:ascii="宋体" w:hAnsi="宋体"/>
          <w:sz w:val="24"/>
        </w:rPr>
      </w:pPr>
      <w:r w:rsidRPr="00DB15FE">
        <w:rPr>
          <w:rFonts w:ascii="宋体" w:hAnsi="宋体" w:hint="eastAsia"/>
          <w:sz w:val="24"/>
        </w:rPr>
        <w:t>在合同设备到达用户指定的地点后，用户方与我公司代表将共同开箱验货，对全部设备的进行验收，当出现损坏、数量不全或产品不对等问题时，我公司将负责解决；同时按要求对其产品的性能和配置进行测试检查，保证所有硬件设备在规定的地点和环境下, 实现正常运行, 并达到要求的性能和产品技术规格中的性能。针对检查后无法正常工作的设备采取快速返修策略，由厂家直发同型号的替换设备，确保最快时间内送达用户现场。</w:t>
      </w:r>
    </w:p>
    <w:p w:rsidR="00DB15FE" w:rsidRPr="00DB15FE" w:rsidRDefault="00DB15FE" w:rsidP="00DB15FE">
      <w:pPr>
        <w:spacing w:line="360" w:lineRule="auto"/>
        <w:jc w:val="left"/>
        <w:rPr>
          <w:b/>
          <w:sz w:val="28"/>
        </w:rPr>
      </w:pPr>
      <w:bookmarkStart w:id="105" w:name="_Toc307647779"/>
      <w:bookmarkStart w:id="106" w:name="_Toc307691508"/>
      <w:bookmarkStart w:id="107" w:name="_Toc307794156"/>
      <w:r w:rsidRPr="00DB15FE">
        <w:rPr>
          <w:b/>
          <w:sz w:val="28"/>
        </w:rPr>
        <w:t>设备</w:t>
      </w:r>
      <w:r w:rsidRPr="00DB15FE">
        <w:rPr>
          <w:rFonts w:hint="eastAsia"/>
          <w:b/>
          <w:sz w:val="28"/>
        </w:rPr>
        <w:t>安</w:t>
      </w:r>
      <w:r w:rsidRPr="00DB15FE">
        <w:rPr>
          <w:b/>
          <w:sz w:val="28"/>
        </w:rPr>
        <w:t>装及</w:t>
      </w:r>
      <w:r w:rsidRPr="00DB15FE">
        <w:rPr>
          <w:rFonts w:hint="eastAsia"/>
          <w:b/>
          <w:sz w:val="28"/>
        </w:rPr>
        <w:t>系统联调</w:t>
      </w:r>
      <w:bookmarkEnd w:id="105"/>
      <w:bookmarkEnd w:id="106"/>
      <w:bookmarkEnd w:id="107"/>
    </w:p>
    <w:p w:rsidR="00DB15FE" w:rsidRPr="00DB15FE" w:rsidRDefault="00DB15FE" w:rsidP="00DB15FE">
      <w:pPr>
        <w:snapToGrid w:val="0"/>
        <w:spacing w:before="100" w:after="100" w:line="360" w:lineRule="auto"/>
        <w:ind w:left="1" w:firstLineChars="222" w:firstLine="533"/>
        <w:jc w:val="left"/>
        <w:rPr>
          <w:rFonts w:ascii="宋体" w:hAnsi="宋体"/>
          <w:sz w:val="24"/>
        </w:rPr>
      </w:pPr>
      <w:r w:rsidRPr="00DB15FE">
        <w:rPr>
          <w:rFonts w:ascii="宋体" w:hAnsi="宋体" w:hint="eastAsia"/>
          <w:sz w:val="24"/>
        </w:rPr>
        <w:t>完成本项目本期新建设备的安装调试，客户内网业务系统的迁移，与客户原有设备的对接联调。</w:t>
      </w:r>
    </w:p>
    <w:p w:rsidR="00DB15FE" w:rsidRPr="00DB15FE" w:rsidRDefault="00DB15FE" w:rsidP="00DB15FE">
      <w:pPr>
        <w:spacing w:line="360" w:lineRule="auto"/>
        <w:jc w:val="left"/>
        <w:rPr>
          <w:b/>
          <w:sz w:val="24"/>
        </w:rPr>
      </w:pPr>
      <w:bookmarkStart w:id="108" w:name="_Toc307647781"/>
      <w:bookmarkStart w:id="109" w:name="_Toc307691510"/>
      <w:bookmarkStart w:id="110" w:name="_Toc307794158"/>
      <w:r w:rsidRPr="00DB15FE">
        <w:rPr>
          <w:rFonts w:hint="eastAsia"/>
          <w:b/>
          <w:sz w:val="24"/>
        </w:rPr>
        <w:t>系统培训</w:t>
      </w:r>
      <w:bookmarkEnd w:id="108"/>
      <w:bookmarkEnd w:id="109"/>
      <w:bookmarkEnd w:id="110"/>
    </w:p>
    <w:p w:rsidR="00DB15FE" w:rsidRPr="00DB15FE" w:rsidRDefault="00DB15FE" w:rsidP="00DB15FE">
      <w:pPr>
        <w:snapToGrid w:val="0"/>
        <w:spacing w:before="100" w:after="100" w:line="360" w:lineRule="auto"/>
        <w:ind w:firstLineChars="225" w:firstLine="540"/>
        <w:jc w:val="left"/>
        <w:rPr>
          <w:rFonts w:ascii="宋体" w:hAnsi="宋体"/>
          <w:sz w:val="24"/>
        </w:rPr>
      </w:pPr>
      <w:r w:rsidRPr="00DB15FE">
        <w:rPr>
          <w:rFonts w:ascii="宋体" w:hAnsi="宋体" w:hint="eastAsia"/>
          <w:sz w:val="24"/>
        </w:rPr>
        <w:t>在工程实施阶段，我公司工程师除了进行现场的安装调试工作外，还会对</w:t>
      </w:r>
      <w:r w:rsidRPr="00DB15FE">
        <w:rPr>
          <w:rFonts w:ascii="宋体" w:hAnsi="宋体" w:hint="eastAsia"/>
          <w:sz w:val="24"/>
        </w:rPr>
        <w:lastRenderedPageBreak/>
        <w:t>指定的系统操作使用人员和维护管理人员进行现场培训。我们提供完整详细的培训资料，保证用户能够正确掌握设备的使用方法，熟练地进行安装、维护及检修等工作。将培训内容制作为多媒体资料对运维人员进行常态化培训。</w:t>
      </w:r>
    </w:p>
    <w:p w:rsidR="00DB15FE" w:rsidRPr="00DB15FE" w:rsidRDefault="00DB15FE" w:rsidP="00DB15FE">
      <w:pPr>
        <w:spacing w:line="360" w:lineRule="auto"/>
        <w:jc w:val="left"/>
        <w:rPr>
          <w:b/>
          <w:sz w:val="24"/>
        </w:rPr>
      </w:pPr>
      <w:r w:rsidRPr="00DB15FE">
        <w:rPr>
          <w:rFonts w:hint="eastAsia"/>
          <w:b/>
          <w:sz w:val="24"/>
        </w:rPr>
        <w:t>技术文档移交</w:t>
      </w:r>
    </w:p>
    <w:p w:rsidR="00DB15FE" w:rsidRPr="00DB15FE" w:rsidRDefault="00DB15FE" w:rsidP="00DB15FE">
      <w:pPr>
        <w:snapToGrid w:val="0"/>
        <w:spacing w:before="100" w:after="100" w:line="360" w:lineRule="auto"/>
        <w:ind w:firstLineChars="200" w:firstLine="480"/>
        <w:jc w:val="left"/>
        <w:rPr>
          <w:rFonts w:ascii="宋体" w:hAnsi="宋体"/>
          <w:sz w:val="24"/>
        </w:rPr>
      </w:pPr>
      <w:r w:rsidRPr="00DB15FE">
        <w:rPr>
          <w:rFonts w:ascii="宋体" w:hAnsi="宋体" w:hint="eastAsia"/>
          <w:sz w:val="24"/>
        </w:rPr>
        <w:t>在项目实施期间，我们将根据用户的要求、依据ISO9001的规范，编写和整理各类技术文档和项目实施文档；在项目完成时将全部技术文档汇集成册交付给用户。</w:t>
      </w:r>
      <w:r w:rsidRPr="00DB15FE">
        <w:rPr>
          <w:rFonts w:ascii="宋体" w:hAnsi="宋体" w:hint="eastAsia"/>
          <w:b/>
          <w:sz w:val="24"/>
        </w:rPr>
        <w:t>我们将提供全套的中文技术文件，包括：</w:t>
      </w:r>
    </w:p>
    <w:p w:rsidR="00DB15FE" w:rsidRPr="00DB15FE" w:rsidRDefault="00DB15FE" w:rsidP="00DB15FE">
      <w:pPr>
        <w:numPr>
          <w:ilvl w:val="0"/>
          <w:numId w:val="3"/>
        </w:numPr>
        <w:tabs>
          <w:tab w:val="left" w:pos="105"/>
          <w:tab w:val="left" w:pos="360"/>
        </w:tabs>
        <w:snapToGrid w:val="0"/>
        <w:spacing w:before="100" w:after="100" w:line="360" w:lineRule="auto"/>
        <w:ind w:firstLineChars="200" w:firstLine="480"/>
        <w:jc w:val="left"/>
        <w:rPr>
          <w:rFonts w:ascii="宋体" w:hAnsi="宋体"/>
          <w:sz w:val="24"/>
        </w:rPr>
      </w:pPr>
      <w:r w:rsidRPr="00DB15FE">
        <w:rPr>
          <w:rFonts w:ascii="宋体" w:hAnsi="宋体" w:hint="eastAsia"/>
          <w:sz w:val="24"/>
        </w:rPr>
        <w:t>系统设计说明书</w:t>
      </w:r>
    </w:p>
    <w:p w:rsidR="00DB15FE" w:rsidRPr="00DB15FE" w:rsidRDefault="00DB15FE" w:rsidP="00DB15FE">
      <w:pPr>
        <w:numPr>
          <w:ilvl w:val="0"/>
          <w:numId w:val="3"/>
        </w:numPr>
        <w:tabs>
          <w:tab w:val="left" w:pos="105"/>
          <w:tab w:val="left" w:pos="360"/>
        </w:tabs>
        <w:snapToGrid w:val="0"/>
        <w:spacing w:before="100" w:after="100" w:line="360" w:lineRule="auto"/>
        <w:ind w:firstLineChars="200" w:firstLine="480"/>
        <w:jc w:val="left"/>
        <w:rPr>
          <w:rFonts w:ascii="宋体" w:hAnsi="宋体"/>
          <w:sz w:val="24"/>
        </w:rPr>
      </w:pPr>
      <w:r w:rsidRPr="00DB15FE">
        <w:rPr>
          <w:rFonts w:ascii="宋体" w:hAnsi="宋体" w:hint="eastAsia"/>
          <w:sz w:val="24"/>
        </w:rPr>
        <w:t>设备安装指南、操作手册、管理员手册</w:t>
      </w:r>
    </w:p>
    <w:p w:rsidR="00DB15FE" w:rsidRPr="00DB15FE" w:rsidRDefault="00DB15FE" w:rsidP="00DB15FE">
      <w:pPr>
        <w:numPr>
          <w:ilvl w:val="0"/>
          <w:numId w:val="3"/>
        </w:numPr>
        <w:tabs>
          <w:tab w:val="left" w:pos="105"/>
          <w:tab w:val="left" w:pos="360"/>
        </w:tabs>
        <w:snapToGrid w:val="0"/>
        <w:spacing w:before="100" w:after="100" w:line="360" w:lineRule="auto"/>
        <w:ind w:firstLineChars="200" w:firstLine="480"/>
        <w:jc w:val="left"/>
        <w:rPr>
          <w:rFonts w:ascii="宋体" w:hAnsi="宋体"/>
          <w:sz w:val="24"/>
        </w:rPr>
      </w:pPr>
      <w:r w:rsidRPr="00DB15FE">
        <w:rPr>
          <w:rFonts w:ascii="宋体" w:hAnsi="宋体" w:hint="eastAsia"/>
          <w:sz w:val="24"/>
        </w:rPr>
        <w:t>用户维护手册</w:t>
      </w:r>
    </w:p>
    <w:p w:rsidR="00DB15FE" w:rsidRPr="00DB15FE" w:rsidRDefault="00DB15FE" w:rsidP="00DB15FE">
      <w:pPr>
        <w:numPr>
          <w:ilvl w:val="0"/>
          <w:numId w:val="3"/>
        </w:numPr>
        <w:tabs>
          <w:tab w:val="left" w:pos="105"/>
        </w:tabs>
        <w:snapToGrid w:val="0"/>
        <w:spacing w:before="100" w:after="100" w:line="360" w:lineRule="auto"/>
        <w:ind w:firstLine="426"/>
        <w:jc w:val="left"/>
        <w:rPr>
          <w:rFonts w:ascii="宋体" w:hAnsi="宋体"/>
          <w:sz w:val="24"/>
        </w:rPr>
      </w:pPr>
      <w:r w:rsidRPr="00DB15FE">
        <w:rPr>
          <w:rFonts w:ascii="宋体" w:hAnsi="宋体" w:hint="eastAsia"/>
          <w:sz w:val="24"/>
        </w:rPr>
        <w:t>系统拓朴图</w:t>
      </w:r>
      <w:r w:rsidRPr="00DB15FE">
        <w:rPr>
          <w:rFonts w:ascii="宋体" w:hAnsi="宋体"/>
          <w:sz w:val="24"/>
        </w:rPr>
        <w:t xml:space="preserve"> </w:t>
      </w:r>
    </w:p>
    <w:p w:rsidR="00DB15FE" w:rsidRPr="00DB15FE" w:rsidRDefault="00DB15FE" w:rsidP="00DB15FE">
      <w:pPr>
        <w:spacing w:line="360" w:lineRule="auto"/>
        <w:jc w:val="left"/>
        <w:rPr>
          <w:b/>
          <w:sz w:val="24"/>
        </w:rPr>
      </w:pPr>
      <w:bookmarkStart w:id="111" w:name="_Toc307647780"/>
      <w:bookmarkStart w:id="112" w:name="_Toc307691509"/>
      <w:bookmarkStart w:id="113" w:name="_Toc307794157"/>
      <w:r w:rsidRPr="00DB15FE">
        <w:rPr>
          <w:rFonts w:hint="eastAsia"/>
          <w:b/>
          <w:sz w:val="24"/>
        </w:rPr>
        <w:t>系统验收</w:t>
      </w:r>
      <w:bookmarkEnd w:id="111"/>
      <w:bookmarkEnd w:id="112"/>
      <w:bookmarkEnd w:id="113"/>
    </w:p>
    <w:p w:rsidR="00DB15FE" w:rsidRPr="00DB15FE" w:rsidRDefault="00DB15FE" w:rsidP="00DB15FE">
      <w:pPr>
        <w:snapToGrid w:val="0"/>
        <w:spacing w:before="100" w:after="100" w:line="360" w:lineRule="auto"/>
        <w:ind w:firstLineChars="200" w:firstLine="480"/>
        <w:jc w:val="left"/>
        <w:rPr>
          <w:rFonts w:ascii="宋体" w:hAnsi="宋体"/>
          <w:sz w:val="24"/>
        </w:rPr>
      </w:pPr>
      <w:r w:rsidRPr="00DB15FE">
        <w:rPr>
          <w:rFonts w:ascii="宋体" w:hAnsi="宋体" w:hint="eastAsia"/>
          <w:sz w:val="24"/>
        </w:rPr>
        <w:t>在完成系统联调工作后，我公司将配合用户方按照用户方验收流程对本项目进行现场验收，对设备技术指标和系统总体性能进行验收。系统验收后，签署系统验收文件。</w:t>
      </w:r>
    </w:p>
    <w:p w:rsidR="00DB15FE" w:rsidRPr="00DB15FE" w:rsidRDefault="00DB15FE" w:rsidP="00DB15FE">
      <w:pPr>
        <w:spacing w:line="360" w:lineRule="auto"/>
        <w:ind w:firstLineChars="200" w:firstLine="482"/>
        <w:jc w:val="left"/>
        <w:rPr>
          <w:rFonts w:ascii="宋体" w:hAnsi="宋体"/>
          <w:b/>
          <w:bCs/>
          <w:sz w:val="24"/>
        </w:rPr>
      </w:pPr>
      <w:r w:rsidRPr="00DB15FE">
        <w:rPr>
          <w:rFonts w:ascii="宋体" w:hAnsi="宋体"/>
          <w:b/>
          <w:bCs/>
          <w:sz w:val="24"/>
        </w:rPr>
        <w:t>---</w:t>
      </w:r>
      <w:r w:rsidRPr="00DB15FE">
        <w:rPr>
          <w:rFonts w:ascii="宋体" w:hAnsi="宋体" w:hint="eastAsia"/>
          <w:b/>
          <w:bCs/>
          <w:sz w:val="24"/>
        </w:rPr>
        <w:t>单机验收：</w:t>
      </w:r>
      <w:r w:rsidRPr="00DB15FE">
        <w:rPr>
          <w:rFonts w:ascii="宋体" w:hAnsi="宋体" w:hint="eastAsia"/>
          <w:bCs/>
          <w:sz w:val="24"/>
        </w:rPr>
        <w:t>对合同主要设备的主要技术指标进行验收；</w:t>
      </w:r>
    </w:p>
    <w:p w:rsidR="00DB15FE" w:rsidRPr="00DB15FE" w:rsidRDefault="00DB15FE" w:rsidP="00DB15FE">
      <w:pPr>
        <w:snapToGrid w:val="0"/>
        <w:spacing w:before="100" w:after="100" w:line="360" w:lineRule="auto"/>
        <w:ind w:firstLineChars="200" w:firstLine="482"/>
        <w:jc w:val="left"/>
        <w:rPr>
          <w:rFonts w:ascii="宋体" w:hAnsi="宋体"/>
          <w:sz w:val="24"/>
        </w:rPr>
      </w:pPr>
      <w:r w:rsidRPr="00DB15FE">
        <w:rPr>
          <w:rFonts w:ascii="宋体" w:hAnsi="宋体"/>
          <w:b/>
          <w:bCs/>
          <w:sz w:val="24"/>
        </w:rPr>
        <w:t>---</w:t>
      </w:r>
      <w:r w:rsidRPr="00DB15FE">
        <w:rPr>
          <w:rFonts w:ascii="宋体" w:hAnsi="宋体" w:hint="eastAsia"/>
          <w:b/>
          <w:bCs/>
          <w:sz w:val="24"/>
        </w:rPr>
        <w:t>系统验收：</w:t>
      </w:r>
      <w:r w:rsidRPr="00DB15FE">
        <w:rPr>
          <w:rFonts w:ascii="宋体" w:hAnsi="宋体" w:hint="eastAsia"/>
          <w:sz w:val="24"/>
        </w:rPr>
        <w:t>按照合同文件的要求对整个系统进行总体功能和性能测试；</w:t>
      </w:r>
    </w:p>
    <w:p w:rsidR="00DB15FE" w:rsidRPr="00DB15FE" w:rsidRDefault="00DB15FE" w:rsidP="00DB15FE">
      <w:pPr>
        <w:widowControl/>
        <w:spacing w:line="360" w:lineRule="auto"/>
        <w:ind w:firstLineChars="200" w:firstLine="482"/>
        <w:jc w:val="left"/>
        <w:rPr>
          <w:rFonts w:ascii="宋体" w:hAnsi="宋体"/>
          <w:bCs/>
          <w:sz w:val="24"/>
        </w:rPr>
      </w:pPr>
      <w:r w:rsidRPr="00DB15FE">
        <w:rPr>
          <w:rFonts w:ascii="宋体" w:hAnsi="宋体"/>
          <w:b/>
          <w:bCs/>
          <w:sz w:val="24"/>
        </w:rPr>
        <w:t>---</w:t>
      </w:r>
      <w:r w:rsidRPr="00DB15FE">
        <w:rPr>
          <w:rFonts w:ascii="宋体" w:hAnsi="宋体" w:hint="eastAsia"/>
          <w:b/>
          <w:bCs/>
          <w:sz w:val="24"/>
        </w:rPr>
        <w:t>连续负荷运行测试：</w:t>
      </w:r>
      <w:r w:rsidRPr="00DB15FE">
        <w:rPr>
          <w:rFonts w:ascii="宋体" w:hAnsi="宋体" w:hint="eastAsia"/>
          <w:bCs/>
          <w:sz w:val="24"/>
        </w:rPr>
        <w:t>整个系统的24小时连续不间断总体负荷运行测试。</w:t>
      </w:r>
    </w:p>
    <w:p w:rsidR="00DB15FE" w:rsidRPr="00DB15FE" w:rsidRDefault="00DB15FE" w:rsidP="00DB15FE">
      <w:pPr>
        <w:widowControl/>
        <w:spacing w:line="360" w:lineRule="auto"/>
        <w:ind w:firstLineChars="200" w:firstLine="803"/>
        <w:jc w:val="left"/>
        <w:rPr>
          <w:rFonts w:ascii="宋体" w:hAnsi="宋体"/>
          <w:b/>
          <w:sz w:val="40"/>
          <w:szCs w:val="20"/>
        </w:rPr>
      </w:pPr>
    </w:p>
    <w:p w:rsidR="00DB15FE" w:rsidRPr="00DB15FE" w:rsidRDefault="00DB15FE" w:rsidP="00DB15FE">
      <w:pPr>
        <w:spacing w:line="360" w:lineRule="auto"/>
        <w:jc w:val="left"/>
        <w:rPr>
          <w:b/>
          <w:sz w:val="24"/>
        </w:rPr>
      </w:pPr>
      <w:bookmarkStart w:id="114" w:name="_Toc307691511"/>
      <w:bookmarkStart w:id="115" w:name="_Toc307794159"/>
      <w:bookmarkStart w:id="116" w:name="_Toc307647782"/>
      <w:r w:rsidRPr="00DB15FE">
        <w:rPr>
          <w:rFonts w:hint="eastAsia"/>
          <w:b/>
          <w:sz w:val="24"/>
        </w:rPr>
        <w:t>技术支持与售后服务</w:t>
      </w:r>
      <w:bookmarkEnd w:id="114"/>
      <w:bookmarkEnd w:id="115"/>
      <w:bookmarkEnd w:id="116"/>
    </w:p>
    <w:p w:rsidR="00DB15FE" w:rsidRPr="00DB15FE" w:rsidRDefault="00DB15FE" w:rsidP="00DB15FE">
      <w:pPr>
        <w:snapToGrid w:val="0"/>
        <w:spacing w:before="100" w:after="100" w:line="360" w:lineRule="auto"/>
        <w:ind w:firstLineChars="225" w:firstLine="540"/>
        <w:jc w:val="left"/>
        <w:rPr>
          <w:rFonts w:ascii="宋体" w:hAnsi="宋体"/>
          <w:sz w:val="24"/>
        </w:rPr>
      </w:pPr>
      <w:r w:rsidRPr="00DB15FE">
        <w:rPr>
          <w:rFonts w:ascii="宋体" w:hAnsi="宋体" w:hint="eastAsia"/>
          <w:sz w:val="24"/>
        </w:rPr>
        <w:t>工程验收后，系统将进入技术支持与售后服务阶段，由我公司客户服务中心对系统进行技术支持与售后服务工作，同时我们有专职的服务经理专门负责本项目的售后服务。</w:t>
      </w:r>
    </w:p>
    <w:p w:rsidR="00DB15FE" w:rsidRPr="00DB15FE" w:rsidRDefault="00DB15FE" w:rsidP="00DB15FE">
      <w:pPr>
        <w:spacing w:line="276" w:lineRule="auto"/>
        <w:ind w:firstLineChars="250" w:firstLine="602"/>
        <w:jc w:val="left"/>
        <w:rPr>
          <w:rFonts w:ascii="宋体" w:hAnsi="宋体"/>
          <w:b/>
          <w:sz w:val="24"/>
        </w:rPr>
      </w:pPr>
      <w:r w:rsidRPr="00DB15FE">
        <w:rPr>
          <w:rFonts w:ascii="宋体" w:hAnsi="宋体" w:hint="eastAsia"/>
          <w:b/>
          <w:sz w:val="24"/>
        </w:rPr>
        <w:t>免费服务期（五年）内配置现场跟踪系统实施技术人员：</w:t>
      </w:r>
    </w:p>
    <w:p w:rsidR="00DB15FE" w:rsidRPr="00DB15FE" w:rsidRDefault="00DB15FE" w:rsidP="00DB15FE">
      <w:pPr>
        <w:spacing w:line="276" w:lineRule="auto"/>
        <w:ind w:firstLineChars="250" w:firstLine="602"/>
        <w:jc w:val="left"/>
        <w:rPr>
          <w:b/>
          <w:sz w:val="28"/>
          <w:highlight w:val="yellow"/>
        </w:rPr>
      </w:pPr>
      <w:r w:rsidRPr="00DB15FE">
        <w:rPr>
          <w:rFonts w:ascii="宋体" w:hAnsi="宋体" w:cs="宋体" w:hint="eastAsia"/>
          <w:b/>
          <w:sz w:val="24"/>
        </w:rPr>
        <w:t>联系人：王帅超  电话：0371-67021001 传真：0371-67021087</w:t>
      </w:r>
    </w:p>
    <w:p w:rsidR="00DB15FE" w:rsidRPr="00DB15FE" w:rsidRDefault="00DB15FE" w:rsidP="00DB15FE">
      <w:pPr>
        <w:spacing w:line="360" w:lineRule="auto"/>
        <w:ind w:firstLineChars="1650" w:firstLine="3960"/>
        <w:jc w:val="left"/>
        <w:rPr>
          <w:rFonts w:ascii="宋体" w:hAnsi="宋体"/>
          <w:sz w:val="24"/>
        </w:rPr>
      </w:pPr>
    </w:p>
    <w:p w:rsidR="00DB15FE" w:rsidRPr="00DB15FE" w:rsidRDefault="00DB15FE" w:rsidP="00DB15FE">
      <w:pPr>
        <w:spacing w:line="360" w:lineRule="auto"/>
        <w:jc w:val="left"/>
        <w:rPr>
          <w:sz w:val="24"/>
        </w:rPr>
      </w:pPr>
      <w:r w:rsidRPr="00DB15FE">
        <w:rPr>
          <w:rFonts w:hint="eastAsia"/>
          <w:sz w:val="24"/>
        </w:rPr>
        <w:t>投标人（公章）：河南盈冲科技有限公司</w:t>
      </w:r>
    </w:p>
    <w:p w:rsidR="00DB15FE" w:rsidRPr="00DB15FE" w:rsidRDefault="00DB15FE" w:rsidP="00DB15FE">
      <w:pPr>
        <w:spacing w:line="360" w:lineRule="auto"/>
        <w:jc w:val="left"/>
        <w:rPr>
          <w:sz w:val="24"/>
        </w:rPr>
      </w:pPr>
      <w:r w:rsidRPr="00DB15FE">
        <w:rPr>
          <w:rFonts w:hint="eastAsia"/>
          <w:sz w:val="24"/>
        </w:rPr>
        <w:lastRenderedPageBreak/>
        <w:t>投标人代理人签字：</w:t>
      </w:r>
      <w:bookmarkStart w:id="117" w:name="_GoBack"/>
      <w:bookmarkEnd w:id="117"/>
    </w:p>
    <w:p w:rsidR="00DB15FE" w:rsidRPr="00DB15FE" w:rsidRDefault="00DB15FE" w:rsidP="00DB15FE">
      <w:pPr>
        <w:widowControl/>
        <w:spacing w:line="360" w:lineRule="auto"/>
        <w:rPr>
          <w:b/>
          <w:kern w:val="44"/>
          <w:sz w:val="32"/>
        </w:rPr>
      </w:pPr>
      <w:r w:rsidRPr="00DB15FE">
        <w:rPr>
          <w:rFonts w:ascii="宋体" w:hAnsi="宋体" w:hint="eastAsia"/>
          <w:sz w:val="24"/>
        </w:rPr>
        <w:t>2017 年</w:t>
      </w:r>
      <w:r w:rsidRPr="00DB15FE">
        <w:rPr>
          <w:rFonts w:ascii="宋体" w:hAnsi="宋体"/>
          <w:sz w:val="24"/>
        </w:rPr>
        <w:t>12</w:t>
      </w:r>
      <w:r w:rsidRPr="00DB15FE">
        <w:rPr>
          <w:rFonts w:ascii="宋体" w:hAnsi="宋体" w:hint="eastAsia"/>
          <w:sz w:val="24"/>
        </w:rPr>
        <w:t>月</w:t>
      </w:r>
      <w:r w:rsidRPr="00DB15FE">
        <w:rPr>
          <w:rFonts w:ascii="宋体" w:hAnsi="宋体"/>
          <w:sz w:val="24"/>
        </w:rPr>
        <w:t>2</w:t>
      </w:r>
      <w:r w:rsidRPr="00DB15FE">
        <w:rPr>
          <w:rFonts w:ascii="宋体" w:hAnsi="宋体" w:hint="eastAsia"/>
          <w:sz w:val="24"/>
        </w:rPr>
        <w:t>5日</w:t>
      </w:r>
    </w:p>
    <w:p w:rsidR="00DB15FE" w:rsidRPr="00DB15FE" w:rsidRDefault="00DB15FE" w:rsidP="00DB15FE">
      <w:pPr>
        <w:widowControl/>
        <w:spacing w:line="360" w:lineRule="auto"/>
        <w:jc w:val="left"/>
        <w:rPr>
          <w:b/>
          <w:kern w:val="44"/>
          <w:sz w:val="32"/>
        </w:rPr>
      </w:pPr>
    </w:p>
    <w:p w:rsidR="0061634C" w:rsidRDefault="0061634C"/>
    <w:sectPr w:rsidR="006163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楷体_GB2312">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91D96"/>
    <w:multiLevelType w:val="multilevel"/>
    <w:tmpl w:val="16991D96"/>
    <w:lvl w:ilvl="0">
      <w:start w:val="1"/>
      <w:numFmt w:val="chineseCountingThousand"/>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nsid w:val="54156CF4"/>
    <w:multiLevelType w:val="multilevel"/>
    <w:tmpl w:val="54156CF4"/>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587F5BD2"/>
    <w:multiLevelType w:val="multilevel"/>
    <w:tmpl w:val="587F5BD2"/>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5FE"/>
    <w:rsid w:val="0061634C"/>
    <w:rsid w:val="00DB15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B15FE"/>
    <w:rPr>
      <w:sz w:val="18"/>
      <w:szCs w:val="18"/>
    </w:rPr>
  </w:style>
  <w:style w:type="character" w:customStyle="1" w:styleId="Char">
    <w:name w:val="批注框文本 Char"/>
    <w:basedOn w:val="a0"/>
    <w:link w:val="a3"/>
    <w:uiPriority w:val="99"/>
    <w:semiHidden/>
    <w:rsid w:val="00DB15F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B15FE"/>
    <w:rPr>
      <w:sz w:val="18"/>
      <w:szCs w:val="18"/>
    </w:rPr>
  </w:style>
  <w:style w:type="character" w:customStyle="1" w:styleId="Char">
    <w:name w:val="批注框文本 Char"/>
    <w:basedOn w:val="a0"/>
    <w:link w:val="a3"/>
    <w:uiPriority w:val="99"/>
    <w:semiHidden/>
    <w:rsid w:val="00DB15F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1423</Words>
  <Characters>8115</Characters>
  <Application>Microsoft Office Word</Application>
  <DocSecurity>0</DocSecurity>
  <Lines>67</Lines>
  <Paragraphs>19</Paragraphs>
  <ScaleCrop>false</ScaleCrop>
  <Company>Microsoft</Company>
  <LinksUpToDate>false</LinksUpToDate>
  <CharactersWithSpaces>9519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2017-12-25T08:57:00Z</dcterms:created>
  <dcterms:modified xsi:type="dcterms:W3CDTF">2017-12-25T08:58:00Z</dcterms:modified>
</cp:coreProperties>
</file>