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napToGrid w:val="0"/>
        <w:spacing w:before="0" w:after="0"/>
        <w:jc w:val="both"/>
        <w:rPr>
          <w:rFonts w:hint="eastAsia"/>
          <w:b/>
          <w:bCs/>
          <w:sz w:val="52"/>
          <w:szCs w:val="52"/>
          <w:lang w:eastAsia="zh-CN"/>
        </w:rPr>
      </w:pPr>
    </w:p>
    <w:p>
      <w:pPr>
        <w:pStyle w:val="16"/>
        <w:snapToGrid w:val="0"/>
        <w:spacing w:before="0" w:after="0"/>
        <w:jc w:val="center"/>
        <w:rPr>
          <w:rFonts w:hint="default" w:ascii="宋体" w:hAnsi="宋体" w:eastAsia="宋体"/>
          <w:b/>
          <w:snapToGrid/>
          <w:sz w:val="52"/>
          <w:szCs w:val="52"/>
          <w:shd w:val="clear" w:color="auto" w:fill="FFFFFF"/>
          <w:lang w:eastAsia="zh-CN"/>
        </w:rPr>
      </w:pPr>
      <w:r>
        <w:rPr>
          <w:rFonts w:hint="default" w:ascii="宋体" w:hAnsi="宋体" w:eastAsia="宋体"/>
          <w:b/>
          <w:snapToGrid/>
          <w:sz w:val="52"/>
          <w:szCs w:val="52"/>
          <w:shd w:val="clear" w:color="auto" w:fill="FFFFFF"/>
          <w:lang w:eastAsia="zh-CN"/>
        </w:rPr>
        <w:t>襄城县</w:t>
      </w:r>
      <w:r>
        <w:rPr>
          <w:rFonts w:hint="eastAsia" w:ascii="宋体" w:hAnsi="宋体"/>
          <w:b/>
          <w:snapToGrid/>
          <w:sz w:val="52"/>
          <w:szCs w:val="52"/>
          <w:shd w:val="clear" w:color="auto" w:fill="FFFFFF"/>
          <w:lang w:eastAsia="zh-CN"/>
        </w:rPr>
        <w:t>中医院搬迁建设室内装饰设计、院内景观绿化设计</w:t>
      </w:r>
      <w:r>
        <w:rPr>
          <w:rFonts w:hint="default" w:ascii="宋体" w:hAnsi="宋体" w:eastAsia="宋体"/>
          <w:b/>
          <w:snapToGrid/>
          <w:sz w:val="52"/>
          <w:szCs w:val="52"/>
          <w:shd w:val="clear" w:color="auto" w:fill="FFFFFF"/>
          <w:lang w:eastAsia="zh-CN"/>
        </w:rPr>
        <w:t>项目</w:t>
      </w:r>
    </w:p>
    <w:p>
      <w:pPr>
        <w:pStyle w:val="16"/>
        <w:snapToGrid w:val="0"/>
        <w:spacing w:before="0" w:after="0"/>
        <w:jc w:val="center"/>
        <w:rPr>
          <w:b/>
          <w:bCs/>
          <w:sz w:val="52"/>
          <w:szCs w:val="52"/>
        </w:rPr>
      </w:pPr>
      <w:r>
        <w:rPr>
          <w:rFonts w:hint="eastAsia"/>
          <w:b/>
          <w:spacing w:val="20"/>
          <w:sz w:val="52"/>
          <w:szCs w:val="52"/>
        </w:rPr>
        <w:t>公开招标文件</w:t>
      </w:r>
    </w:p>
    <w:p>
      <w:pPr>
        <w:jc w:val="center"/>
        <w:rPr>
          <w:rFonts w:ascii="宋体" w:hAnsi="宋体"/>
          <w:b/>
          <w:spacing w:val="20"/>
          <w:sz w:val="40"/>
          <w:szCs w:val="40"/>
        </w:rPr>
      </w:pPr>
    </w:p>
    <w:p>
      <w:pPr>
        <w:jc w:val="center"/>
        <w:rPr>
          <w:rFonts w:ascii="宋体" w:hAnsi="宋体"/>
          <w:b/>
          <w:spacing w:val="20"/>
          <w:sz w:val="44"/>
          <w:szCs w:val="44"/>
        </w:rPr>
      </w:pPr>
    </w:p>
    <w:p>
      <w:pPr>
        <w:jc w:val="center"/>
        <w:rPr>
          <w:rFonts w:ascii="宋体" w:hAnsi="宋体"/>
          <w:b/>
          <w:spacing w:val="20"/>
          <w:sz w:val="36"/>
          <w:szCs w:val="36"/>
        </w:rPr>
      </w:pPr>
      <w:r>
        <w:rPr>
          <w:rFonts w:hint="eastAsia" w:ascii="宋体" w:hAnsi="宋体"/>
          <w:b/>
          <w:spacing w:val="20"/>
          <w:sz w:val="36"/>
          <w:szCs w:val="36"/>
        </w:rPr>
        <w:t>（项目编号：XZZ-G201707</w:t>
      </w:r>
      <w:r>
        <w:rPr>
          <w:rFonts w:hint="eastAsia" w:ascii="宋体" w:hAnsi="宋体"/>
          <w:b/>
          <w:spacing w:val="20"/>
          <w:sz w:val="36"/>
          <w:szCs w:val="36"/>
          <w:lang w:val="en-US" w:eastAsia="zh-CN"/>
        </w:rPr>
        <w:t>8</w:t>
      </w:r>
      <w:r>
        <w:rPr>
          <w:rFonts w:hint="eastAsia" w:ascii="宋体" w:hAnsi="宋体"/>
          <w:b/>
          <w:spacing w:val="20"/>
          <w:sz w:val="36"/>
          <w:szCs w:val="36"/>
        </w:rPr>
        <w:t>号）</w:t>
      </w:r>
    </w:p>
    <w:p>
      <w:pPr>
        <w:jc w:val="center"/>
        <w:rPr>
          <w:rFonts w:ascii="宋体" w:hAnsi="宋体"/>
          <w:b/>
          <w:spacing w:val="20"/>
          <w:sz w:val="44"/>
          <w:szCs w:val="44"/>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ind w:firstLine="2408" w:firstLineChars="600"/>
        <w:jc w:val="both"/>
        <w:rPr>
          <w:rFonts w:hint="eastAsia" w:ascii="宋体" w:hAnsi="宋体"/>
          <w:b/>
          <w:spacing w:val="20"/>
          <w:sz w:val="36"/>
          <w:szCs w:val="36"/>
          <w:lang w:eastAsia="zh-CN"/>
        </w:rPr>
      </w:pPr>
    </w:p>
    <w:p>
      <w:pPr>
        <w:jc w:val="center"/>
        <w:rPr>
          <w:rFonts w:hint="eastAsia" w:ascii="宋体" w:hAnsi="宋体" w:eastAsia="宋体"/>
          <w:b/>
          <w:spacing w:val="20"/>
          <w:sz w:val="36"/>
          <w:szCs w:val="36"/>
          <w:lang w:eastAsia="zh-CN"/>
        </w:rPr>
      </w:pPr>
      <w:r>
        <w:rPr>
          <w:rFonts w:hint="eastAsia" w:ascii="宋体" w:hAnsi="宋体"/>
          <w:b/>
          <w:spacing w:val="20"/>
          <w:sz w:val="36"/>
          <w:szCs w:val="36"/>
          <w:lang w:eastAsia="zh-CN"/>
        </w:rPr>
        <w:t>襄城县政府采购中心</w:t>
      </w:r>
    </w:p>
    <w:p>
      <w:pPr>
        <w:jc w:val="center"/>
        <w:rPr>
          <w:rFonts w:ascii="宋体" w:hAnsi="宋体"/>
          <w:sz w:val="36"/>
          <w:szCs w:val="36"/>
        </w:rPr>
      </w:pPr>
      <w:r>
        <w:rPr>
          <w:rFonts w:hint="eastAsia" w:ascii="宋体" w:hAnsi="宋体"/>
          <w:b/>
          <w:spacing w:val="20"/>
          <w:sz w:val="36"/>
          <w:szCs w:val="36"/>
        </w:rPr>
        <w:t>201</w:t>
      </w:r>
      <w:r>
        <w:rPr>
          <w:rFonts w:hint="eastAsia" w:ascii="宋体" w:hAnsi="宋体"/>
          <w:b/>
          <w:spacing w:val="20"/>
          <w:sz w:val="36"/>
          <w:szCs w:val="36"/>
          <w:lang w:val="en-US" w:eastAsia="zh-CN"/>
        </w:rPr>
        <w:t>7</w:t>
      </w:r>
      <w:r>
        <w:rPr>
          <w:rFonts w:hint="eastAsia" w:ascii="宋体" w:hAnsi="宋体"/>
          <w:b/>
          <w:spacing w:val="20"/>
          <w:sz w:val="36"/>
          <w:szCs w:val="36"/>
        </w:rPr>
        <w:t>年</w:t>
      </w:r>
      <w:r>
        <w:rPr>
          <w:rFonts w:hint="eastAsia" w:ascii="宋体" w:hAnsi="宋体"/>
          <w:b/>
          <w:spacing w:val="20"/>
          <w:sz w:val="36"/>
          <w:szCs w:val="36"/>
          <w:lang w:val="en-US" w:eastAsia="zh-CN"/>
        </w:rPr>
        <w:t>12</w:t>
      </w:r>
      <w:r>
        <w:rPr>
          <w:rFonts w:hint="eastAsia" w:ascii="宋体" w:hAnsi="宋体"/>
          <w:b/>
          <w:spacing w:val="20"/>
          <w:sz w:val="36"/>
          <w:szCs w:val="36"/>
        </w:rPr>
        <w:t>月</w:t>
      </w:r>
      <w:r>
        <w:rPr>
          <w:rFonts w:hint="eastAsia" w:ascii="宋体" w:hAnsi="宋体"/>
          <w:b/>
          <w:spacing w:val="20"/>
          <w:sz w:val="36"/>
          <w:szCs w:val="36"/>
          <w:lang w:val="en-US" w:eastAsia="zh-CN"/>
        </w:rPr>
        <w:t>1</w:t>
      </w:r>
      <w:r>
        <w:rPr>
          <w:rFonts w:hint="eastAsia" w:ascii="宋体" w:hAnsi="宋体"/>
          <w:b/>
          <w:spacing w:val="20"/>
          <w:sz w:val="36"/>
          <w:szCs w:val="36"/>
        </w:rPr>
        <w:t>日</w:t>
      </w:r>
    </w:p>
    <w:p>
      <w:pPr>
        <w:ind w:firstLine="2880" w:firstLineChars="800"/>
        <w:jc w:val="center"/>
        <w:rPr>
          <w:rFonts w:hint="eastAsia" w:ascii="黑体" w:eastAsia="黑体"/>
          <w:sz w:val="36"/>
          <w:szCs w:val="36"/>
        </w:rPr>
        <w:sectPr>
          <w:pgSz w:w="11906" w:h="16838"/>
          <w:pgMar w:top="1440" w:right="1406" w:bottom="1440" w:left="1406" w:header="851" w:footer="992" w:gutter="0"/>
          <w:pgNumType w:fmt="decimal" w:start="1"/>
          <w:cols w:space="0" w:num="1"/>
          <w:titlePg/>
          <w:rtlGutter w:val="0"/>
          <w:docGrid w:type="lines" w:linePitch="312" w:charSpace="0"/>
        </w:sectPr>
      </w:pPr>
    </w:p>
    <w:p>
      <w:pPr>
        <w:ind w:firstLine="2880" w:firstLineChars="800"/>
        <w:jc w:val="both"/>
        <w:rPr>
          <w:rFonts w:ascii="黑体" w:eastAsia="黑体"/>
          <w:sz w:val="32"/>
          <w:szCs w:val="32"/>
        </w:rPr>
      </w:pPr>
      <w:r>
        <w:rPr>
          <w:rFonts w:hint="eastAsia" w:ascii="黑体" w:eastAsia="黑体"/>
          <w:sz w:val="36"/>
          <w:szCs w:val="36"/>
        </w:rPr>
        <w:t>招标文件目录</w:t>
      </w:r>
    </w:p>
    <w:p>
      <w:pPr>
        <w:jc w:val="left"/>
        <w:rPr>
          <w:rFonts w:ascii="宋体" w:hAnsi="宋体"/>
          <w:sz w:val="30"/>
          <w:szCs w:val="30"/>
        </w:rPr>
      </w:pPr>
      <w:r>
        <w:rPr>
          <w:rFonts w:hint="eastAsia" w:ascii="宋体" w:hAnsi="宋体"/>
          <w:sz w:val="30"/>
          <w:szCs w:val="30"/>
        </w:rPr>
        <w:t>一、投标邀请函</w:t>
      </w:r>
      <w:r>
        <w:rPr>
          <w:rFonts w:ascii="宋体" w:hAnsi="宋体"/>
          <w:sz w:val="30"/>
          <w:szCs w:val="30"/>
        </w:rPr>
        <w:t>……………………………………………………</w:t>
      </w:r>
      <w:r>
        <w:rPr>
          <w:rFonts w:hint="eastAsia" w:ascii="宋体" w:hAnsi="宋体"/>
          <w:sz w:val="30"/>
          <w:szCs w:val="30"/>
          <w:lang w:val="en-US" w:eastAsia="zh-CN"/>
        </w:rPr>
        <w:t>3</w:t>
      </w:r>
    </w:p>
    <w:p>
      <w:pPr>
        <w:jc w:val="left"/>
        <w:rPr>
          <w:rFonts w:ascii="宋体" w:hAnsi="宋体"/>
          <w:sz w:val="30"/>
          <w:szCs w:val="30"/>
          <w:lang w:val="en-US"/>
        </w:rPr>
      </w:pPr>
      <w:r>
        <w:rPr>
          <w:rFonts w:hint="eastAsia" w:ascii="宋体" w:hAnsi="宋体"/>
          <w:sz w:val="30"/>
          <w:szCs w:val="30"/>
        </w:rPr>
        <w:t>二、项目需求及其它要求</w:t>
      </w:r>
      <w:r>
        <w:rPr>
          <w:rFonts w:ascii="宋体" w:hAnsi="宋体"/>
          <w:sz w:val="30"/>
          <w:szCs w:val="30"/>
        </w:rPr>
        <w:t>……</w:t>
      </w:r>
      <w:r>
        <w:rPr>
          <w:rFonts w:ascii="宋体" w:hAnsi="宋体"/>
          <w:i/>
          <w:sz w:val="30"/>
          <w:szCs w:val="30"/>
        </w:rPr>
        <w:t>…</w:t>
      </w:r>
      <w:r>
        <w:rPr>
          <w:rFonts w:ascii="宋体" w:hAnsi="宋体"/>
          <w:sz w:val="30"/>
          <w:szCs w:val="30"/>
        </w:rPr>
        <w:t>…………………………………</w:t>
      </w:r>
      <w:r>
        <w:rPr>
          <w:rFonts w:hint="eastAsia" w:ascii="宋体" w:hAnsi="宋体"/>
          <w:sz w:val="30"/>
          <w:szCs w:val="30"/>
          <w:lang w:val="en-US" w:eastAsia="zh-CN"/>
        </w:rPr>
        <w:t>5</w:t>
      </w:r>
    </w:p>
    <w:p>
      <w:pPr>
        <w:rPr>
          <w:rFonts w:ascii="宋体" w:hAnsi="宋体"/>
          <w:sz w:val="30"/>
          <w:szCs w:val="30"/>
          <w:lang w:val="en-US"/>
        </w:rPr>
      </w:pPr>
      <w:r>
        <w:rPr>
          <w:rFonts w:hint="eastAsia" w:ascii="宋体" w:hAnsi="宋体"/>
          <w:sz w:val="30"/>
          <w:szCs w:val="30"/>
        </w:rPr>
        <w:t>三、投标人须知</w:t>
      </w:r>
      <w:r>
        <w:rPr>
          <w:rFonts w:ascii="宋体" w:hAnsi="宋体"/>
          <w:sz w:val="30"/>
          <w:szCs w:val="30"/>
        </w:rPr>
        <w:t>……………………………………………………</w:t>
      </w:r>
      <w:r>
        <w:rPr>
          <w:rFonts w:hint="eastAsia" w:ascii="宋体" w:hAnsi="宋体"/>
          <w:sz w:val="30"/>
          <w:szCs w:val="30"/>
          <w:lang w:val="en-US" w:eastAsia="zh-CN"/>
        </w:rPr>
        <w:t>11</w:t>
      </w:r>
    </w:p>
    <w:p>
      <w:pPr>
        <w:jc w:val="left"/>
        <w:rPr>
          <w:rFonts w:ascii="宋体" w:hAnsi="宋体"/>
          <w:sz w:val="30"/>
          <w:szCs w:val="30"/>
        </w:rPr>
      </w:pPr>
      <w:r>
        <w:rPr>
          <w:rFonts w:hint="eastAsia" w:ascii="宋体" w:hAnsi="宋体"/>
          <w:sz w:val="30"/>
          <w:szCs w:val="30"/>
        </w:rPr>
        <w:t xml:space="preserve">  （一）说明和释义</w:t>
      </w:r>
    </w:p>
    <w:p>
      <w:pPr>
        <w:jc w:val="left"/>
        <w:rPr>
          <w:rFonts w:ascii="宋体" w:hAnsi="宋体"/>
          <w:sz w:val="30"/>
          <w:szCs w:val="30"/>
        </w:rPr>
      </w:pPr>
      <w:r>
        <w:rPr>
          <w:rFonts w:hint="eastAsia" w:ascii="宋体" w:hAnsi="宋体"/>
          <w:sz w:val="30"/>
          <w:szCs w:val="30"/>
        </w:rPr>
        <w:t xml:space="preserve">  （二）招标文件说明</w:t>
      </w:r>
    </w:p>
    <w:p>
      <w:pPr>
        <w:jc w:val="left"/>
        <w:rPr>
          <w:rFonts w:ascii="宋体" w:hAnsi="宋体"/>
          <w:sz w:val="30"/>
          <w:szCs w:val="30"/>
        </w:rPr>
      </w:pPr>
      <w:r>
        <w:rPr>
          <w:rFonts w:hint="eastAsia" w:ascii="宋体" w:hAnsi="宋体"/>
          <w:sz w:val="30"/>
          <w:szCs w:val="30"/>
        </w:rPr>
        <w:t xml:space="preserve">  （三</w:t>
      </w:r>
      <w:r>
        <w:rPr>
          <w:rFonts w:ascii="宋体" w:hAnsi="宋体"/>
          <w:sz w:val="30"/>
          <w:szCs w:val="30"/>
        </w:rPr>
        <w:t>）</w:t>
      </w:r>
      <w:r>
        <w:rPr>
          <w:rFonts w:hint="eastAsia" w:ascii="宋体" w:hAnsi="宋体"/>
          <w:sz w:val="30"/>
          <w:szCs w:val="30"/>
        </w:rPr>
        <w:t>投标文件的编写和说明</w:t>
      </w:r>
    </w:p>
    <w:p>
      <w:pPr>
        <w:jc w:val="left"/>
        <w:rPr>
          <w:rFonts w:ascii="宋体" w:hAnsi="宋体"/>
          <w:sz w:val="30"/>
          <w:szCs w:val="30"/>
        </w:rPr>
      </w:pPr>
      <w:r>
        <w:rPr>
          <w:rFonts w:hint="eastAsia" w:ascii="宋体" w:hAnsi="宋体"/>
          <w:sz w:val="30"/>
          <w:szCs w:val="30"/>
        </w:rPr>
        <w:t xml:space="preserve">  （四）投标文件的递交</w:t>
      </w:r>
    </w:p>
    <w:p>
      <w:pPr>
        <w:jc w:val="left"/>
        <w:rPr>
          <w:rFonts w:ascii="宋体" w:hAnsi="宋体"/>
          <w:sz w:val="30"/>
          <w:szCs w:val="30"/>
        </w:rPr>
      </w:pPr>
      <w:r>
        <w:rPr>
          <w:rFonts w:hint="eastAsia" w:ascii="宋体" w:hAnsi="宋体"/>
          <w:sz w:val="30"/>
          <w:szCs w:val="30"/>
        </w:rPr>
        <w:t xml:space="preserve">  （五）特别提示</w:t>
      </w:r>
    </w:p>
    <w:p>
      <w:pPr>
        <w:jc w:val="left"/>
        <w:rPr>
          <w:rFonts w:ascii="宋体" w:hAnsi="宋体"/>
          <w:sz w:val="30"/>
          <w:szCs w:val="30"/>
        </w:rPr>
      </w:pPr>
      <w:r>
        <w:rPr>
          <w:rFonts w:hint="eastAsia" w:ascii="宋体" w:hAnsi="宋体"/>
          <w:sz w:val="30"/>
          <w:szCs w:val="30"/>
        </w:rPr>
        <w:t xml:space="preserve">  （六）开标和评标</w:t>
      </w:r>
    </w:p>
    <w:p>
      <w:pPr>
        <w:jc w:val="left"/>
        <w:rPr>
          <w:rFonts w:ascii="宋体" w:hAnsi="宋体"/>
          <w:sz w:val="30"/>
          <w:szCs w:val="30"/>
        </w:rPr>
      </w:pPr>
      <w:r>
        <w:rPr>
          <w:rFonts w:hint="eastAsia" w:ascii="宋体" w:hAnsi="宋体"/>
          <w:sz w:val="30"/>
          <w:szCs w:val="30"/>
        </w:rPr>
        <w:t xml:space="preserve">  （七）授予合同 </w:t>
      </w:r>
    </w:p>
    <w:p>
      <w:pPr>
        <w:jc w:val="left"/>
        <w:rPr>
          <w:rFonts w:ascii="宋体" w:hAnsi="宋体"/>
          <w:sz w:val="30"/>
          <w:szCs w:val="30"/>
          <w:lang w:val="en-US"/>
        </w:rPr>
      </w:pPr>
      <w:r>
        <w:rPr>
          <w:rFonts w:hint="eastAsia" w:ascii="宋体" w:hAnsi="宋体"/>
          <w:sz w:val="30"/>
          <w:szCs w:val="30"/>
        </w:rPr>
        <w:t>四、合同一般条款</w:t>
      </w:r>
      <w:r>
        <w:rPr>
          <w:rFonts w:ascii="宋体" w:hAnsi="宋体"/>
          <w:sz w:val="30"/>
          <w:szCs w:val="30"/>
        </w:rPr>
        <w:t>………………………………………………</w:t>
      </w:r>
      <w:r>
        <w:rPr>
          <w:rFonts w:hint="eastAsia" w:ascii="宋体" w:hAnsi="宋体"/>
          <w:sz w:val="30"/>
          <w:szCs w:val="30"/>
        </w:rPr>
        <w:t>…</w:t>
      </w:r>
      <w:r>
        <w:rPr>
          <w:rFonts w:hint="eastAsia" w:ascii="宋体" w:hAnsi="宋体"/>
          <w:sz w:val="30"/>
          <w:szCs w:val="30"/>
          <w:lang w:val="en-US" w:eastAsia="zh-CN"/>
        </w:rPr>
        <w:t>19</w:t>
      </w:r>
      <w:r>
        <w:rPr>
          <w:rFonts w:hint="eastAsia" w:ascii="宋体" w:hAnsi="宋体"/>
          <w:sz w:val="30"/>
          <w:szCs w:val="30"/>
        </w:rPr>
        <w:t>五、合同特殊条款</w:t>
      </w:r>
      <w:r>
        <w:rPr>
          <w:rFonts w:ascii="宋体" w:hAnsi="宋体"/>
          <w:sz w:val="30"/>
          <w:szCs w:val="30"/>
        </w:rPr>
        <w:t>…………………………………………………</w:t>
      </w:r>
      <w:r>
        <w:rPr>
          <w:rFonts w:hint="eastAsia" w:ascii="宋体" w:hAnsi="宋体"/>
          <w:sz w:val="30"/>
          <w:szCs w:val="30"/>
          <w:lang w:val="en-US" w:eastAsia="zh-CN"/>
        </w:rPr>
        <w:t>22</w:t>
      </w:r>
      <w:r>
        <w:rPr>
          <w:rFonts w:hint="eastAsia" w:ascii="宋体" w:hAnsi="宋体"/>
          <w:sz w:val="30"/>
          <w:szCs w:val="30"/>
        </w:rPr>
        <w:t>六</w:t>
      </w:r>
      <w:r>
        <w:rPr>
          <w:rFonts w:hint="eastAsia" w:ascii="宋体" w:hAnsi="宋体"/>
          <w:sz w:val="30"/>
          <w:szCs w:val="30"/>
          <w:lang w:eastAsia="zh-CN"/>
        </w:rPr>
        <w:t>、</w:t>
      </w:r>
      <w:r>
        <w:rPr>
          <w:rFonts w:hint="eastAsia" w:ascii="宋体" w:hAnsi="宋体"/>
          <w:sz w:val="30"/>
          <w:szCs w:val="30"/>
        </w:rPr>
        <w:t>合同书</w:t>
      </w:r>
      <w:r>
        <w:rPr>
          <w:rFonts w:ascii="宋体" w:hAnsi="宋体"/>
          <w:sz w:val="30"/>
          <w:szCs w:val="30"/>
        </w:rPr>
        <w:t>………………………………………………………</w:t>
      </w:r>
      <w:r>
        <w:rPr>
          <w:rFonts w:hint="eastAsia" w:ascii="宋体" w:hAnsi="宋体"/>
          <w:sz w:val="30"/>
          <w:szCs w:val="30"/>
          <w:lang w:val="en-US" w:eastAsia="zh-CN"/>
        </w:rPr>
        <w:t>23</w:t>
      </w:r>
      <w:r>
        <w:rPr>
          <w:rFonts w:hint="eastAsia" w:ascii="宋体" w:hAnsi="宋体"/>
          <w:sz w:val="30"/>
          <w:szCs w:val="30"/>
          <w:lang w:eastAsia="zh-CN"/>
        </w:rPr>
        <w:t>七</w:t>
      </w:r>
      <w:r>
        <w:rPr>
          <w:rFonts w:hint="eastAsia" w:ascii="宋体" w:hAnsi="宋体"/>
          <w:sz w:val="30"/>
          <w:szCs w:val="30"/>
        </w:rPr>
        <w:t>、附件</w:t>
      </w:r>
      <w:r>
        <w:rPr>
          <w:rFonts w:ascii="宋体" w:hAnsi="宋体"/>
          <w:sz w:val="30"/>
          <w:szCs w:val="30"/>
        </w:rPr>
        <w:t>……………………………………………………………</w:t>
      </w:r>
      <w:r>
        <w:rPr>
          <w:rFonts w:hint="eastAsia" w:ascii="宋体" w:hAnsi="宋体"/>
          <w:sz w:val="30"/>
          <w:szCs w:val="30"/>
          <w:lang w:val="en-US" w:eastAsia="zh-CN"/>
        </w:rPr>
        <w:t>36</w:t>
      </w:r>
    </w:p>
    <w:p>
      <w:pPr>
        <w:jc w:val="center"/>
        <w:rPr>
          <w:rFonts w:ascii="黑体" w:eastAsia="黑体"/>
          <w:sz w:val="30"/>
          <w:szCs w:val="30"/>
        </w:rPr>
      </w:pPr>
    </w:p>
    <w:p>
      <w:pPr>
        <w:jc w:val="center"/>
        <w:rPr>
          <w:rFonts w:ascii="黑体" w:eastAsia="黑体"/>
          <w:sz w:val="30"/>
          <w:szCs w:val="30"/>
        </w:rPr>
      </w:pPr>
    </w:p>
    <w:p>
      <w:pPr>
        <w:jc w:val="right"/>
        <w:rPr>
          <w:sz w:val="32"/>
          <w:szCs w:val="32"/>
        </w:rPr>
      </w:pPr>
    </w:p>
    <w:p>
      <w:pPr>
        <w:rPr>
          <w:sz w:val="32"/>
          <w:szCs w:val="32"/>
        </w:rPr>
      </w:pPr>
    </w:p>
    <w:p>
      <w:pPr>
        <w:jc w:val="center"/>
        <w:rPr>
          <w:rFonts w:hint="eastAsia" w:ascii="新宋体" w:hAnsi="新宋体" w:eastAsia="新宋体"/>
          <w:b/>
          <w:sz w:val="32"/>
          <w:szCs w:val="32"/>
        </w:rPr>
      </w:pPr>
    </w:p>
    <w:p>
      <w:pPr>
        <w:jc w:val="center"/>
        <w:rPr>
          <w:rFonts w:hint="eastAsia" w:ascii="新宋体" w:hAnsi="新宋体" w:eastAsia="新宋体"/>
          <w:b/>
          <w:sz w:val="32"/>
          <w:szCs w:val="32"/>
        </w:rPr>
      </w:pPr>
    </w:p>
    <w:p>
      <w:pPr>
        <w:jc w:val="center"/>
        <w:rPr>
          <w:rFonts w:hint="eastAsia" w:ascii="新宋体" w:hAnsi="新宋体" w:eastAsia="新宋体"/>
          <w:b/>
          <w:sz w:val="32"/>
          <w:szCs w:val="32"/>
        </w:rPr>
      </w:pPr>
    </w:p>
    <w:p>
      <w:pPr>
        <w:jc w:val="center"/>
        <w:rPr>
          <w:rFonts w:hint="eastAsia" w:ascii="新宋体" w:hAnsi="新宋体" w:eastAsia="新宋体"/>
          <w:b/>
          <w:sz w:val="32"/>
          <w:szCs w:val="32"/>
        </w:rPr>
        <w:sectPr>
          <w:footerReference r:id="rId4" w:type="first"/>
          <w:footerReference r:id="rId3" w:type="default"/>
          <w:pgSz w:w="11906" w:h="16838"/>
          <w:pgMar w:top="1440" w:right="1800" w:bottom="1440" w:left="1800" w:header="851" w:footer="992" w:gutter="0"/>
          <w:pgNumType w:fmt="decimal" w:start="1"/>
          <w:cols w:space="425" w:num="1"/>
          <w:docGrid w:type="lines" w:linePitch="312" w:charSpace="0"/>
        </w:sectPr>
      </w:pPr>
    </w:p>
    <w:p>
      <w:pPr>
        <w:jc w:val="center"/>
        <w:rPr>
          <w:rFonts w:hint="eastAsia" w:ascii="新宋体" w:hAnsi="新宋体" w:eastAsia="新宋体"/>
          <w:b/>
          <w:sz w:val="32"/>
          <w:szCs w:val="32"/>
        </w:rPr>
      </w:pPr>
      <w:r>
        <w:rPr>
          <w:rFonts w:hint="eastAsia" w:ascii="新宋体" w:hAnsi="新宋体" w:eastAsia="新宋体"/>
          <w:b/>
          <w:sz w:val="32"/>
          <w:szCs w:val="32"/>
        </w:rPr>
        <w:t>第一部分    投标邀请函</w:t>
      </w:r>
    </w:p>
    <w:p>
      <w:pPr>
        <w:rPr>
          <w:rFonts w:hint="eastAsia" w:asciiTheme="minorEastAsia" w:hAnsiTheme="minorEastAsia" w:eastAsiaTheme="minorEastAsia" w:cstheme="minorEastAsia"/>
          <w:sz w:val="24"/>
          <w:szCs w:val="24"/>
        </w:rPr>
      </w:pPr>
    </w:p>
    <w:p>
      <w:pPr>
        <w:pStyle w:val="16"/>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襄城县政府采购中心受襄城县中医院的委托，就“</w:t>
      </w:r>
      <w:r>
        <w:rPr>
          <w:rFonts w:hint="eastAsia" w:ascii="宋体" w:hAnsi="宋体" w:eastAsia="宋体" w:cs="宋体"/>
          <w:b w:val="0"/>
          <w:bCs/>
          <w:snapToGrid/>
          <w:sz w:val="24"/>
          <w:szCs w:val="24"/>
          <w:shd w:val="clear" w:color="auto" w:fill="FFFFFF"/>
          <w:lang w:eastAsia="zh-CN"/>
        </w:rPr>
        <w:t>襄城县中医院搬迁建设室内装饰设计、院内景观绿化设计项目</w:t>
      </w:r>
      <w:r>
        <w:rPr>
          <w:rFonts w:hint="eastAsia" w:ascii="宋体" w:hAnsi="宋体" w:eastAsia="宋体" w:cs="宋体"/>
          <w:sz w:val="24"/>
          <w:szCs w:val="24"/>
          <w:lang w:eastAsia="zh-CN"/>
        </w:rPr>
        <w:t>”进行公开招标,欢迎符合相关条件的投标企业</w:t>
      </w:r>
      <w:r>
        <w:rPr>
          <w:rFonts w:hint="eastAsia" w:asciiTheme="minorEastAsia" w:hAnsiTheme="minorEastAsia" w:eastAsiaTheme="minorEastAsia" w:cstheme="minorEastAsia"/>
          <w:sz w:val="24"/>
          <w:szCs w:val="24"/>
          <w:lang w:eastAsia="zh-CN"/>
        </w:rPr>
        <w:t>报名参加。</w:t>
      </w:r>
    </w:p>
    <w:p>
      <w:pPr>
        <w:pStyle w:val="16"/>
        <w:spacing w:before="0" w:after="0" w:line="360" w:lineRule="auto"/>
        <w:ind w:firstLine="482"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kern w:val="0"/>
          <w:sz w:val="24"/>
          <w:szCs w:val="24"/>
          <w:lang w:val="en-US" w:eastAsia="zh-CN" w:bidi="ar-SA"/>
        </w:rPr>
        <w:t>一、项目名称及编号</w:t>
      </w:r>
      <w:r>
        <w:rPr>
          <w:rFonts w:hint="eastAsia" w:asciiTheme="minorEastAsia" w:hAnsiTheme="minorEastAsia" w:eastAsiaTheme="minorEastAsia" w:cstheme="minorEastAsia"/>
          <w:sz w:val="24"/>
          <w:szCs w:val="24"/>
          <w:lang w:eastAsia="zh-CN"/>
        </w:rPr>
        <w:t>：</w:t>
      </w:r>
    </w:p>
    <w:p>
      <w:pPr>
        <w:pStyle w:val="16"/>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宋体" w:hAnsi="宋体" w:eastAsia="宋体" w:cs="宋体"/>
          <w:b w:val="0"/>
          <w:bCs/>
          <w:snapToGrid/>
          <w:sz w:val="24"/>
          <w:szCs w:val="24"/>
          <w:shd w:val="clear" w:color="auto" w:fill="FFFFFF"/>
          <w:lang w:eastAsia="zh-CN"/>
        </w:rPr>
        <w:t>襄城县中医院搬迁建设室内装饰设计、院内景观绿化设计项目</w:t>
      </w:r>
      <w:r>
        <w:rPr>
          <w:rFonts w:hint="eastAsia" w:asciiTheme="minorEastAsia" w:hAnsiTheme="minorEastAsia" w:eastAsiaTheme="minorEastAsia" w:cstheme="minorEastAsia"/>
          <w:sz w:val="24"/>
          <w:szCs w:val="24"/>
          <w:lang w:eastAsia="zh-CN"/>
        </w:rPr>
        <w:t>          </w:t>
      </w:r>
    </w:p>
    <w:p>
      <w:pPr>
        <w:pStyle w:val="16"/>
        <w:spacing w:before="0" w:after="0"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编号：XZZ-G201707</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lang w:eastAsia="zh-CN"/>
        </w:rPr>
        <w:t>号</w:t>
      </w:r>
    </w:p>
    <w:p>
      <w:pPr>
        <w:pStyle w:val="16"/>
        <w:spacing w:before="0" w:after="0" w:line="360" w:lineRule="auto"/>
        <w:ind w:firstLine="482"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二、项目简要说明：</w:t>
      </w:r>
    </w:p>
    <w:p>
      <w:pPr>
        <w:spacing w:line="336" w:lineRule="auto"/>
        <w:ind w:firstLine="600" w:firstLineChars="250"/>
        <w:rPr>
          <w:rFonts w:hint="eastAsia" w:ascii="宋体" w:hAnsi="宋体" w:eastAsia="宋体" w:cs="宋体"/>
          <w:b w:val="0"/>
          <w:i w:val="0"/>
          <w:snapToGrid/>
          <w:color w:val="000000"/>
          <w:sz w:val="24"/>
          <w:szCs w:val="24"/>
          <w:shd w:val="clear" w:color="auto" w:fill="FFFFFF"/>
          <w:lang w:eastAsia="zh-CN"/>
        </w:rPr>
      </w:pPr>
      <w:r>
        <w:rPr>
          <w:rFonts w:hint="eastAsia" w:ascii="宋体" w:hAnsi="宋体" w:eastAsia="宋体" w:cs="宋体"/>
          <w:color w:val="000000"/>
          <w:sz w:val="24"/>
          <w:szCs w:val="24"/>
          <w:shd w:val="clear" w:color="auto" w:fill="FFFFFF"/>
        </w:rPr>
        <w:t>该项目新建二级甲等中医院一所，占地面积100030.35平方米（约150.05亩），设置床位1000张，总建筑面积142680.13平方米，总投资7.5255亿元。其中，地上建筑面积99234.33平方米，地下建筑面积43445.80平方米（为地下两层）。门诊楼建筑面积19711.27平方米，医技楼建筑面积19080.83平方米，病房楼建筑面积50999.83平方米，制剂中心建筑面积2712.99平方米，医用气体站建筑面积632.71平方米，感染疾病科建筑面积422.17平方米，餐厅建筑面积4467.87平方米，后勤配套用房建筑面积940.03平方米，地库风井楼梯间159.27平方米。</w:t>
      </w:r>
      <w:r>
        <w:rPr>
          <w:rFonts w:hint="eastAsia" w:ascii="宋体" w:hAnsi="宋体" w:eastAsia="宋体" w:cs="宋体"/>
          <w:color w:val="000000"/>
          <w:sz w:val="24"/>
          <w:szCs w:val="24"/>
          <w:shd w:val="clear" w:color="auto" w:fill="FFFFFF"/>
          <w:lang w:eastAsia="zh-CN"/>
        </w:rPr>
        <w:t>第一标段室内装饰设计：</w:t>
      </w:r>
      <w:r>
        <w:rPr>
          <w:rFonts w:hint="eastAsia" w:ascii="宋体" w:hAnsi="宋体" w:cs="宋体"/>
          <w:b w:val="0"/>
          <w:bCs/>
          <w:sz w:val="24"/>
          <w:lang w:val="en-US" w:eastAsia="zh-CN"/>
        </w:rPr>
        <w:t>建筑面积99234.33平方米，各单位方案设计、初步设计、施工图及室内照明、玻璃幕墙、干挂石材做法、轻钢玻璃雨棚、金字塔屋面及其他配套设施的设计和后续服务工作；</w:t>
      </w:r>
      <w:r>
        <w:rPr>
          <w:rFonts w:hint="eastAsia" w:ascii="宋体" w:hAnsi="宋体" w:eastAsia="宋体" w:cs="宋体"/>
          <w:color w:val="000000"/>
          <w:sz w:val="24"/>
          <w:szCs w:val="24"/>
          <w:shd w:val="clear" w:color="auto" w:fill="FFFFFF"/>
          <w:lang w:eastAsia="zh-CN"/>
        </w:rPr>
        <w:t>项目预算</w:t>
      </w:r>
      <w:r>
        <w:rPr>
          <w:rFonts w:hint="eastAsia" w:ascii="宋体" w:hAnsi="宋体" w:eastAsia="宋体" w:cs="宋体"/>
          <w:color w:val="000000"/>
          <w:sz w:val="24"/>
          <w:szCs w:val="24"/>
          <w:shd w:val="clear" w:color="auto" w:fill="FFFFFF"/>
          <w:lang w:val="en-US" w:eastAsia="zh-CN"/>
        </w:rPr>
        <w:t>297</w:t>
      </w:r>
      <w:r>
        <w:rPr>
          <w:rFonts w:hint="eastAsia" w:ascii="宋体" w:hAnsi="宋体" w:eastAsia="宋体" w:cs="宋体"/>
          <w:color w:val="000000"/>
          <w:sz w:val="24"/>
          <w:szCs w:val="24"/>
          <w:shd w:val="clear" w:color="auto" w:fill="FFFFFF"/>
        </w:rPr>
        <w:t>万元。</w:t>
      </w:r>
      <w:r>
        <w:rPr>
          <w:rFonts w:hint="eastAsia" w:ascii="宋体" w:hAnsi="宋体" w:eastAsia="宋体" w:cs="宋体"/>
          <w:color w:val="000000"/>
          <w:sz w:val="24"/>
          <w:szCs w:val="24"/>
          <w:shd w:val="clear" w:color="auto" w:fill="FFFFFF"/>
          <w:lang w:eastAsia="zh-CN"/>
        </w:rPr>
        <w:t>第二标段院内景观绿化设计项目：</w:t>
      </w:r>
      <w:r>
        <w:rPr>
          <w:rFonts w:hint="eastAsia" w:ascii="宋体" w:hAnsi="宋体" w:eastAsia="宋体" w:cs="宋体"/>
          <w:color w:val="000000"/>
          <w:sz w:val="24"/>
          <w:szCs w:val="24"/>
          <w:shd w:val="clear" w:color="auto" w:fill="FFFFFF"/>
          <w:lang w:val="en-US" w:eastAsia="zh-CN"/>
        </w:rPr>
        <w:t>园林景观面积含园区道路面积约75000平方米，</w:t>
      </w:r>
      <w:r>
        <w:rPr>
          <w:rFonts w:hint="eastAsia" w:ascii="宋体" w:hAnsi="宋体" w:eastAsia="宋体" w:cs="宋体"/>
          <w:color w:val="000000"/>
          <w:sz w:val="24"/>
          <w:szCs w:val="24"/>
          <w:shd w:val="clear" w:color="auto" w:fill="FFFFFF"/>
          <w:lang w:eastAsia="zh-CN"/>
        </w:rPr>
        <w:t>项目预算</w:t>
      </w:r>
      <w:r>
        <w:rPr>
          <w:rFonts w:hint="eastAsia" w:ascii="宋体" w:hAnsi="宋体" w:eastAsia="宋体" w:cs="宋体"/>
          <w:color w:val="000000"/>
          <w:sz w:val="24"/>
          <w:szCs w:val="24"/>
          <w:shd w:val="clear" w:color="auto" w:fill="FFFFFF"/>
          <w:lang w:val="en-US" w:eastAsia="zh-CN"/>
        </w:rPr>
        <w:t>82万</w:t>
      </w:r>
      <w:r>
        <w:rPr>
          <w:rFonts w:hint="eastAsia" w:ascii="宋体" w:hAnsi="宋体" w:eastAsia="宋体" w:cs="宋体"/>
          <w:color w:val="000000"/>
          <w:sz w:val="24"/>
          <w:szCs w:val="24"/>
          <w:shd w:val="clear" w:color="auto" w:fill="FFFFFF"/>
        </w:rPr>
        <w:t>元</w:t>
      </w:r>
      <w:r>
        <w:rPr>
          <w:rFonts w:hint="eastAsia" w:ascii="宋体" w:hAnsi="宋体" w:eastAsia="宋体" w:cs="宋体"/>
          <w:color w:val="000000"/>
          <w:sz w:val="24"/>
          <w:szCs w:val="24"/>
          <w:shd w:val="clear" w:color="auto" w:fill="FFFFFF"/>
          <w:lang w:eastAsia="zh-CN"/>
        </w:rPr>
        <w:t>。</w:t>
      </w:r>
      <w:r>
        <w:rPr>
          <w:rFonts w:hint="eastAsia" w:ascii="宋体" w:hAnsi="宋体" w:eastAsia="宋体" w:cs="宋体"/>
          <w:b w:val="0"/>
          <w:i w:val="0"/>
          <w:snapToGrid/>
          <w:color w:val="000000"/>
          <w:sz w:val="24"/>
          <w:szCs w:val="24"/>
          <w:shd w:val="clear" w:color="auto" w:fill="FFFFFF"/>
          <w:lang w:eastAsia="zh-CN"/>
        </w:rPr>
        <w:t>（具体要求详见招标文件）</w:t>
      </w:r>
    </w:p>
    <w:p>
      <w:pPr>
        <w:pStyle w:val="17"/>
        <w:spacing w:line="360" w:lineRule="auto"/>
        <w:ind w:firstLine="480" w:firstLineChars="200"/>
        <w:jc w:val="left"/>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三、</w:t>
      </w:r>
      <w:r>
        <w:rPr>
          <w:rFonts w:hint="eastAsia" w:asciiTheme="minorEastAsia" w:hAnsiTheme="minorEastAsia" w:eastAsiaTheme="minorEastAsia" w:cstheme="minorEastAsia"/>
          <w:b/>
          <w:bCs/>
          <w:kern w:val="0"/>
          <w:sz w:val="24"/>
          <w:szCs w:val="24"/>
          <w:lang w:val="en-US" w:eastAsia="zh-CN" w:bidi="ar-SA"/>
        </w:rPr>
        <w:t>投标人资质要求</w:t>
      </w:r>
      <w:r>
        <w:rPr>
          <w:rFonts w:hint="eastAsia" w:asciiTheme="minorEastAsia" w:hAnsiTheme="minorEastAsia" w:eastAsiaTheme="minorEastAsia" w:cstheme="minorEastAsia"/>
          <w:kern w:val="0"/>
          <w:sz w:val="24"/>
          <w:szCs w:val="24"/>
          <w:lang w:val="en-US" w:eastAsia="zh-CN" w:bidi="ar-SA"/>
        </w:rPr>
        <w:t>：</w:t>
      </w:r>
    </w:p>
    <w:p>
      <w:pPr>
        <w:keepNext w:val="0"/>
        <w:keepLines w:val="0"/>
        <w:pageBreakBefore w:val="0"/>
        <w:widowControl w:val="0"/>
        <w:shd w:val="solid" w:color="FFFFFF" w:fill="auto"/>
        <w:kinsoku/>
        <w:wordWrap/>
        <w:overflowPunct/>
        <w:topLinePunct w:val="0"/>
        <w:autoSpaceDE/>
        <w:autoSpaceDN w:val="0"/>
        <w:bidi w:val="0"/>
        <w:adjustRightInd/>
        <w:snapToGrid/>
        <w:spacing w:before="210" w:beforeLines="0" w:after="210" w:afterLines="0" w:line="240" w:lineRule="auto"/>
        <w:ind w:left="0" w:leftChars="0" w:right="0" w:rightChars="0" w:firstLine="480" w:firstLineChars="200"/>
        <w:jc w:val="left"/>
        <w:textAlignment w:val="auto"/>
        <w:outlineLvl w:val="9"/>
        <w:rPr>
          <w:rFonts w:hint="eastAsia" w:ascii="宋体" w:hAnsi="宋体" w:eastAsia="宋体" w:cs="宋体"/>
          <w:b w:val="0"/>
          <w:i w:val="0"/>
          <w:snapToGrid/>
          <w:color w:val="000000"/>
          <w:sz w:val="24"/>
          <w:szCs w:val="24"/>
          <w:shd w:val="clear" w:color="auto" w:fill="FFFFFF"/>
          <w:lang w:eastAsia="zh-CN"/>
        </w:rPr>
      </w:pPr>
      <w:r>
        <w:rPr>
          <w:rFonts w:hint="eastAsia" w:ascii="宋体" w:hAnsi="宋体" w:eastAsia="宋体" w:cs="宋体"/>
          <w:b w:val="0"/>
          <w:i w:val="0"/>
          <w:snapToGrid/>
          <w:color w:val="000000"/>
          <w:sz w:val="24"/>
          <w:szCs w:val="24"/>
          <w:shd w:val="clear" w:color="auto" w:fill="FFFFFF"/>
          <w:lang w:eastAsia="zh-CN"/>
        </w:rPr>
        <w:t>（一）</w:t>
      </w:r>
      <w:r>
        <w:rPr>
          <w:rFonts w:hint="eastAsia" w:ascii="宋体" w:hAnsi="宋体" w:eastAsia="宋体" w:cs="宋体"/>
          <w:sz w:val="24"/>
          <w:szCs w:val="24"/>
        </w:rPr>
        <w:t>具有独立企业法人资格，具有有效的营业执照、税务登记证、组织机构代码证(或三证合一的营业执照) ，</w:t>
      </w:r>
      <w:r>
        <w:rPr>
          <w:rFonts w:hint="eastAsia" w:ascii="宋体" w:hAnsi="宋体" w:eastAsia="宋体" w:cs="宋体"/>
          <w:b w:val="0"/>
          <w:i w:val="0"/>
          <w:snapToGrid/>
          <w:color w:val="000000"/>
          <w:sz w:val="24"/>
          <w:szCs w:val="24"/>
          <w:shd w:val="clear" w:color="auto" w:fill="FFFFFF"/>
          <w:lang w:eastAsia="zh-CN"/>
        </w:rPr>
        <w:t>符合《中华人民共和国政府采购法》第二十二条规定；</w:t>
      </w:r>
    </w:p>
    <w:p>
      <w:pPr>
        <w:keepNext w:val="0"/>
        <w:keepLines w:val="0"/>
        <w:pageBreakBefore w:val="0"/>
        <w:numPr>
          <w:ilvl w:val="0"/>
          <w:numId w:val="1"/>
        </w:numPr>
        <w:kinsoku/>
        <w:wordWrap/>
        <w:overflowPunct/>
        <w:topLinePunct w:val="0"/>
        <w:autoSpaceDE/>
        <w:bidi w:val="0"/>
        <w:adjustRightInd/>
        <w:snapToGrid/>
        <w:spacing w:line="24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一</w:t>
      </w:r>
      <w:r>
        <w:rPr>
          <w:rFonts w:hint="eastAsia" w:ascii="宋体" w:hAnsi="宋体" w:eastAsia="宋体" w:cs="宋体"/>
          <w:sz w:val="24"/>
          <w:szCs w:val="24"/>
        </w:rPr>
        <w:t>标段：投标人须同时具有建设行政主管部门核发的具备建筑装饰工程设计专项甲级资质和建筑幕墙工程设计专项乙级及以上资质</w:t>
      </w:r>
      <w:r>
        <w:rPr>
          <w:rFonts w:hint="eastAsia" w:ascii="宋体" w:hAnsi="宋体" w:eastAsia="宋体" w:cs="宋体"/>
          <w:sz w:val="24"/>
          <w:szCs w:val="24"/>
          <w:lang w:eastAsia="zh-CN"/>
        </w:rPr>
        <w:t>，</w:t>
      </w:r>
      <w:r>
        <w:rPr>
          <w:rFonts w:hint="eastAsia" w:ascii="宋体" w:hAnsi="宋体" w:eastAsia="宋体" w:cs="宋体"/>
          <w:sz w:val="24"/>
          <w:szCs w:val="24"/>
        </w:rPr>
        <w:t>且在有效期内</w:t>
      </w:r>
      <w:r>
        <w:rPr>
          <w:rFonts w:hint="eastAsia" w:ascii="宋体" w:hAnsi="宋体" w:eastAsia="宋体" w:cs="宋体"/>
          <w:sz w:val="24"/>
          <w:szCs w:val="24"/>
          <w:lang w:eastAsia="zh-CN"/>
        </w:rPr>
        <w:t>；</w:t>
      </w:r>
      <w:r>
        <w:rPr>
          <w:rFonts w:hint="eastAsia" w:ascii="宋体" w:hAnsi="宋体" w:eastAsia="宋体" w:cs="宋体"/>
          <w:sz w:val="24"/>
          <w:szCs w:val="24"/>
        </w:rPr>
        <w:t>项目负责人应具有相关专业中级及以上技术职称且具有类似的工作经历，并具有国家注册一级建筑师。</w:t>
      </w:r>
    </w:p>
    <w:p>
      <w:pPr>
        <w:pStyle w:val="2"/>
        <w:keepNext w:val="0"/>
        <w:keepLines w:val="0"/>
        <w:pageBreakBefore w:val="0"/>
        <w:numPr>
          <w:ilvl w:val="0"/>
          <w:numId w:val="0"/>
        </w:numPr>
        <w:kinsoku/>
        <w:wordWrap/>
        <w:overflowPunct/>
        <w:topLinePunct w:val="0"/>
        <w:autoSpaceDE/>
        <w:bidi w:val="0"/>
        <w:adjustRightInd/>
        <w:snapToGrid/>
        <w:spacing w:line="24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eastAsia="zh-CN"/>
        </w:rPr>
        <w:t>（三）</w:t>
      </w:r>
      <w:r>
        <w:rPr>
          <w:rFonts w:hint="eastAsia" w:ascii="宋体" w:hAnsi="宋体" w:eastAsia="宋体" w:cs="宋体"/>
          <w:kern w:val="0"/>
          <w:sz w:val="24"/>
          <w:szCs w:val="24"/>
        </w:rPr>
        <w:t>第</w:t>
      </w:r>
      <w:r>
        <w:rPr>
          <w:rFonts w:hint="eastAsia" w:ascii="宋体" w:hAnsi="宋体" w:eastAsia="宋体" w:cs="宋体"/>
          <w:kern w:val="0"/>
          <w:sz w:val="24"/>
          <w:szCs w:val="24"/>
          <w:lang w:eastAsia="zh-CN"/>
        </w:rPr>
        <w:t>二</w:t>
      </w:r>
      <w:r>
        <w:rPr>
          <w:rFonts w:hint="eastAsia" w:ascii="宋体" w:hAnsi="宋体" w:eastAsia="宋体" w:cs="宋体"/>
          <w:kern w:val="0"/>
          <w:sz w:val="24"/>
          <w:szCs w:val="24"/>
        </w:rPr>
        <w:t>标段：投标人须具有风景园林工程专项设计乙级及以上资质</w:t>
      </w:r>
      <w:r>
        <w:rPr>
          <w:rFonts w:hint="eastAsia" w:ascii="宋体" w:hAnsi="宋体" w:eastAsia="宋体" w:cs="宋体"/>
          <w:sz w:val="24"/>
          <w:szCs w:val="24"/>
          <w:lang w:eastAsia="zh-CN"/>
        </w:rPr>
        <w:t>，</w:t>
      </w:r>
      <w:r>
        <w:rPr>
          <w:rFonts w:hint="eastAsia" w:ascii="宋体" w:hAnsi="宋体" w:eastAsia="宋体" w:cs="宋体"/>
          <w:sz w:val="24"/>
          <w:szCs w:val="24"/>
        </w:rPr>
        <w:t>且在有效期内</w:t>
      </w:r>
      <w:r>
        <w:rPr>
          <w:rFonts w:hint="eastAsia" w:ascii="宋体" w:hAnsi="宋体" w:eastAsia="宋体" w:cs="宋体"/>
          <w:kern w:val="0"/>
          <w:sz w:val="24"/>
          <w:szCs w:val="24"/>
        </w:rPr>
        <w:t>；项目负责人应具有相关专业中级及以上技术职称且具有类似的工作经历。</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210" w:after="210" w:line="240" w:lineRule="auto"/>
        <w:ind w:left="0" w:leftChars="0" w:right="0" w:rightChars="0" w:firstLine="480" w:firstLineChars="200"/>
        <w:jc w:val="left"/>
        <w:textAlignment w:val="auto"/>
        <w:outlineLvl w:val="9"/>
        <w:rPr>
          <w:rFonts w:hint="eastAsia" w:ascii="宋体" w:hAnsi="宋体" w:eastAsia="宋体" w:cs="宋体"/>
          <w:b w:val="0"/>
          <w:i w:val="0"/>
          <w:snapToGrid/>
          <w:color w:val="000000"/>
          <w:sz w:val="24"/>
          <w:szCs w:val="24"/>
          <w:shd w:val="clear" w:color="auto" w:fill="FFFFFF"/>
          <w:lang w:eastAsia="zh-CN"/>
        </w:rPr>
      </w:pPr>
      <w:r>
        <w:rPr>
          <w:rFonts w:hint="eastAsia" w:ascii="宋体" w:hAnsi="宋体" w:eastAsia="宋体" w:cs="宋体"/>
          <w:b w:val="0"/>
          <w:i w:val="0"/>
          <w:snapToGrid/>
          <w:color w:val="000000"/>
          <w:sz w:val="24"/>
          <w:szCs w:val="24"/>
          <w:shd w:val="clear" w:color="auto" w:fill="FFFFFF"/>
          <w:lang w:eastAsia="zh-CN"/>
        </w:rPr>
        <w:t>（四）根据《关于在政府采购活动中查询及使用信用记录有关问题的通知》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w:t>
      </w:r>
      <w:r>
        <w:rPr>
          <w:rFonts w:hint="eastAsia" w:ascii="宋体" w:hAnsi="宋体" w:eastAsia="宋体" w:cs="宋体"/>
          <w:b w:val="0"/>
          <w:i w:val="0"/>
          <w:snapToGrid/>
          <w:color w:val="000000"/>
          <w:sz w:val="24"/>
          <w:szCs w:val="24"/>
          <w:shd w:val="clear" w:color="auto" w:fill="FFFFFF"/>
          <w:lang w:val="en-US" w:eastAsia="zh-CN"/>
        </w:rPr>
        <w:t xml:space="preserve"> </w:t>
      </w:r>
      <w:r>
        <w:rPr>
          <w:rFonts w:hint="eastAsia" w:ascii="宋体" w:hAnsi="宋体" w:eastAsia="宋体" w:cs="宋体"/>
          <w:b w:val="0"/>
          <w:i w:val="0"/>
          <w:snapToGrid/>
          <w:color w:val="000000"/>
          <w:sz w:val="24"/>
          <w:szCs w:val="24"/>
          <w:shd w:val="clear" w:color="auto" w:fill="FFFFFF"/>
          <w:lang w:eastAsia="zh-CN"/>
        </w:rPr>
        <w:t>）；</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210" w:after="210" w:line="240" w:lineRule="auto"/>
        <w:ind w:left="0" w:leftChars="0" w:right="0" w:rightChars="0" w:firstLine="480" w:firstLineChars="200"/>
        <w:jc w:val="left"/>
        <w:textAlignment w:val="auto"/>
        <w:outlineLvl w:val="9"/>
        <w:rPr>
          <w:rFonts w:hint="eastAsia" w:ascii="宋体" w:hAnsi="宋体" w:eastAsia="宋体" w:cs="宋体"/>
          <w:b w:val="0"/>
          <w:i w:val="0"/>
          <w:snapToGrid/>
          <w:color w:val="000000"/>
          <w:sz w:val="24"/>
          <w:szCs w:val="24"/>
          <w:shd w:val="clear" w:color="auto" w:fill="FFFFFF"/>
          <w:lang w:eastAsia="zh-CN"/>
        </w:rPr>
      </w:pPr>
      <w:r>
        <w:rPr>
          <w:rFonts w:hint="eastAsia" w:ascii="宋体" w:hAnsi="宋体" w:eastAsia="宋体" w:cs="宋体"/>
          <w:b w:val="0"/>
          <w:i w:val="0"/>
          <w:snapToGrid/>
          <w:color w:val="000000"/>
          <w:sz w:val="24"/>
          <w:szCs w:val="24"/>
          <w:shd w:val="clear" w:color="auto" w:fill="FFFFFF"/>
          <w:lang w:eastAsia="zh-CN"/>
        </w:rPr>
        <w:t>（</w:t>
      </w:r>
      <w:r>
        <w:rPr>
          <w:rFonts w:hint="eastAsia" w:ascii="宋体" w:hAnsi="宋体" w:eastAsia="宋体" w:cs="宋体"/>
          <w:b w:val="0"/>
          <w:i w:val="0"/>
          <w:snapToGrid/>
          <w:color w:val="000000"/>
          <w:sz w:val="24"/>
          <w:szCs w:val="24"/>
          <w:shd w:val="clear" w:color="auto" w:fill="FFFFFF"/>
          <w:lang w:val="en-US" w:eastAsia="zh-CN"/>
        </w:rPr>
        <w:t>五</w:t>
      </w:r>
      <w:r>
        <w:rPr>
          <w:rFonts w:hint="eastAsia" w:ascii="宋体" w:hAnsi="宋体" w:eastAsia="宋体" w:cs="宋体"/>
          <w:b w:val="0"/>
          <w:i w:val="0"/>
          <w:snapToGrid/>
          <w:color w:val="000000"/>
          <w:sz w:val="24"/>
          <w:szCs w:val="24"/>
          <w:shd w:val="clear" w:color="auto" w:fill="FFFFFF"/>
          <w:lang w:eastAsia="zh-CN"/>
        </w:rPr>
        <w:t>）本项目不接受联合体投标</w:t>
      </w:r>
      <w:r>
        <w:rPr>
          <w:rFonts w:hint="eastAsia" w:ascii="宋体" w:hAnsi="宋体" w:cs="宋体"/>
          <w:b w:val="0"/>
          <w:i w:val="0"/>
          <w:snapToGrid/>
          <w:color w:val="000000"/>
          <w:sz w:val="24"/>
          <w:szCs w:val="24"/>
          <w:shd w:val="clear" w:color="auto" w:fill="FFFFFF"/>
          <w:lang w:eastAsia="zh-CN"/>
        </w:rPr>
        <w:t>；</w:t>
      </w:r>
    </w:p>
    <w:p>
      <w:pPr>
        <w:pStyle w:val="11"/>
        <w:widowControl/>
        <w:shd w:val="clear" w:color="auto" w:fill="FFFFFF"/>
        <w:spacing w:before="0" w:beforeAutospacing="0" w:after="0" w:afterAutospacing="0" w:line="360" w:lineRule="auto"/>
        <w:ind w:firstLine="240" w:firstLineChars="100"/>
        <w:rPr>
          <w:rFonts w:hint="eastAsia" w:ascii="宋体" w:hAnsi="宋体" w:eastAsia="宋体" w:cs="宋体"/>
          <w:b w:val="0"/>
          <w:i w:val="0"/>
          <w:snapToGrid/>
          <w:color w:val="000000"/>
          <w:sz w:val="24"/>
          <w:szCs w:val="24"/>
          <w:shd w:val="clear" w:color="auto" w:fill="FFFFFF"/>
          <w:lang w:eastAsia="zh-CN"/>
        </w:rPr>
      </w:pPr>
      <w:r>
        <w:rPr>
          <w:rFonts w:hint="eastAsia" w:ascii="宋体" w:hAnsi="宋体" w:eastAsia="宋体" w:cs="宋体"/>
          <w:b w:val="0"/>
          <w:i w:val="0"/>
          <w:snapToGrid/>
          <w:color w:val="000000"/>
          <w:sz w:val="24"/>
          <w:szCs w:val="24"/>
          <w:shd w:val="clear" w:color="auto" w:fill="FFFFFF"/>
          <w:lang w:val="en-US" w:eastAsia="zh-CN"/>
        </w:rPr>
        <w:t xml:space="preserve">    </w:t>
      </w:r>
      <w:r>
        <w:rPr>
          <w:rFonts w:hint="eastAsia" w:ascii="宋体" w:hAnsi="宋体" w:eastAsia="宋体" w:cs="宋体"/>
          <w:b w:val="0"/>
          <w:i w:val="0"/>
          <w:snapToGrid/>
          <w:color w:val="000000"/>
          <w:sz w:val="24"/>
          <w:szCs w:val="24"/>
          <w:shd w:val="clear" w:color="auto" w:fill="FFFFFF"/>
          <w:lang w:eastAsia="zh-CN"/>
        </w:rPr>
        <w:t>（</w:t>
      </w:r>
      <w:r>
        <w:rPr>
          <w:rFonts w:hint="eastAsia" w:ascii="宋体" w:hAnsi="宋体" w:eastAsia="宋体" w:cs="宋体"/>
          <w:b w:val="0"/>
          <w:i w:val="0"/>
          <w:snapToGrid/>
          <w:color w:val="000000"/>
          <w:sz w:val="24"/>
          <w:szCs w:val="24"/>
          <w:shd w:val="clear" w:color="auto" w:fill="FFFFFF"/>
          <w:lang w:val="en-US" w:eastAsia="zh-CN"/>
        </w:rPr>
        <w:t>六</w:t>
      </w:r>
      <w:r>
        <w:rPr>
          <w:rFonts w:hint="eastAsia" w:ascii="宋体" w:hAnsi="宋体" w:eastAsia="宋体" w:cs="宋体"/>
          <w:b w:val="0"/>
          <w:i w:val="0"/>
          <w:snapToGrid/>
          <w:color w:val="000000"/>
          <w:sz w:val="24"/>
          <w:szCs w:val="24"/>
          <w:shd w:val="clear" w:color="auto" w:fill="FFFFFF"/>
          <w:lang w:eastAsia="zh-CN"/>
        </w:rPr>
        <w:t>）本次招标采用资格后审。</w:t>
      </w:r>
    </w:p>
    <w:p>
      <w:pPr>
        <w:pStyle w:val="11"/>
        <w:widowControl/>
        <w:shd w:val="clear" w:color="auto" w:fill="FFFFFF"/>
        <w:spacing w:before="0" w:beforeAutospacing="0" w:after="0" w:afterAutospacing="0" w:line="360" w:lineRule="auto"/>
        <w:ind w:firstLine="241" w:firstLineChars="1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四、报名方式：</w:t>
      </w:r>
    </w:p>
    <w:p>
      <w:pPr>
        <w:pStyle w:val="16"/>
        <w:spacing w:line="360" w:lineRule="auto"/>
        <w:ind w:firstLine="641"/>
        <w:jc w:val="both"/>
        <w:rPr>
          <w:rFonts w:hint="eastAsia" w:ascii="宋体" w:hAnsi="宋体" w:eastAsia="宋体" w:cs="宋体"/>
          <w:color w:val="000000"/>
          <w:sz w:val="24"/>
          <w:szCs w:val="24"/>
        </w:rPr>
      </w:pPr>
      <w:r>
        <w:rPr>
          <w:rFonts w:hint="eastAsia" w:ascii="宋体" w:hAnsi="宋体" w:eastAsia="宋体" w:cs="宋体"/>
          <w:bCs/>
          <w:color w:val="000000"/>
          <w:sz w:val="24"/>
          <w:szCs w:val="24"/>
        </w:rPr>
        <w:t>网上报名，</w:t>
      </w:r>
      <w:r>
        <w:rPr>
          <w:rFonts w:hint="eastAsia" w:ascii="宋体" w:hAnsi="宋体" w:eastAsia="宋体" w:cs="宋体"/>
          <w:color w:val="000000"/>
          <w:sz w:val="24"/>
          <w:szCs w:val="24"/>
        </w:rPr>
        <w:t>供应商须加入许昌市公共资源交易中心供应商库，报名期限内在</w:t>
      </w:r>
      <w:r>
        <w:rPr>
          <w:rFonts w:hint="eastAsia" w:cs="宋体"/>
          <w:color w:val="000000"/>
          <w:sz w:val="24"/>
          <w:szCs w:val="24"/>
          <w:lang w:eastAsia="zh-CN"/>
        </w:rPr>
        <w:t>全国公共资源交易平台（河南省•许昌市）</w:t>
      </w:r>
      <w:r>
        <w:rPr>
          <w:rFonts w:hint="eastAsia" w:ascii="宋体" w:hAnsi="宋体" w:eastAsia="宋体" w:cs="宋体"/>
          <w:color w:val="000000"/>
          <w:sz w:val="24"/>
          <w:szCs w:val="24"/>
        </w:rPr>
        <w:t>网上报名。详情查看(河南省•许昌市）（</w:t>
      </w:r>
      <w:r>
        <w:rPr>
          <w:rFonts w:hint="eastAsia" w:ascii="宋体" w:hAnsi="宋体" w:eastAsia="宋体" w:cs="宋体"/>
          <w:color w:val="000000" w:themeColor="text1"/>
          <w:sz w:val="24"/>
          <w:szCs w:val="24"/>
          <w:u w:val="single"/>
          <w14:textFill>
            <w14:solidFill>
              <w14:schemeClr w14:val="tx1"/>
            </w14:solidFill>
          </w14:textFill>
        </w:rPr>
        <w:t>www.xczbtb.com</w:t>
      </w:r>
      <w:r>
        <w:rPr>
          <w:rFonts w:hint="eastAsia" w:ascii="宋体" w:hAnsi="宋体" w:eastAsia="宋体" w:cs="宋体"/>
          <w:color w:val="000000"/>
          <w:sz w:val="24"/>
          <w:szCs w:val="24"/>
        </w:rPr>
        <w:t>）首页</w:t>
      </w:r>
      <w:r>
        <w:rPr>
          <w:rFonts w:hint="eastAsia" w:cs="宋体"/>
          <w:color w:val="000000"/>
          <w:sz w:val="24"/>
          <w:szCs w:val="24"/>
          <w:lang w:eastAsia="zh-CN"/>
        </w:rPr>
        <w:t>中的</w:t>
      </w:r>
      <w:r>
        <w:rPr>
          <w:rFonts w:hint="eastAsia" w:ascii="宋体" w:hAnsi="宋体" w:eastAsia="宋体" w:cs="宋体"/>
          <w:color w:val="000000"/>
          <w:sz w:val="24"/>
          <w:szCs w:val="24"/>
        </w:rPr>
        <w:t>办事指南</w:t>
      </w:r>
      <w:r>
        <w:rPr>
          <w:rFonts w:hint="eastAsia" w:cs="宋体"/>
          <w:color w:val="000000"/>
          <w:sz w:val="24"/>
          <w:szCs w:val="24"/>
          <w:lang w:eastAsia="zh-CN"/>
        </w:rPr>
        <w:t>。</w:t>
      </w:r>
      <w:r>
        <w:rPr>
          <w:rFonts w:hint="eastAsia" w:ascii="宋体" w:hAnsi="宋体" w:eastAsia="宋体" w:cs="宋体"/>
          <w:color w:val="000000"/>
          <w:sz w:val="24"/>
          <w:szCs w:val="24"/>
        </w:rPr>
        <w:t>网上报名后，自行下载招标文件。</w:t>
      </w:r>
    </w:p>
    <w:p>
      <w:pPr>
        <w:shd w:val="solid" w:color="FFFFFF" w:fill="auto"/>
        <w:tabs>
          <w:tab w:val="left" w:pos="0"/>
        </w:tabs>
        <w:autoSpaceDN w:val="0"/>
        <w:spacing w:line="360" w:lineRule="auto"/>
        <w:ind w:firstLine="241" w:firstLineChars="100"/>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五、领取招标文件的方式、时间与递交：</w:t>
      </w:r>
    </w:p>
    <w:p>
      <w:pPr>
        <w:shd w:val="solid" w:color="FFFFFF" w:fill="auto"/>
        <w:tabs>
          <w:tab w:val="left" w:pos="0"/>
        </w:tabs>
        <w:autoSpaceDN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领取方式：网上下载；</w:t>
      </w:r>
    </w:p>
    <w:p>
      <w:pPr>
        <w:shd w:val="solid" w:color="FFFFFF" w:fill="auto"/>
        <w:tabs>
          <w:tab w:val="left" w:pos="0"/>
        </w:tabs>
        <w:autoSpaceDN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领取时间：自招标文件在网上发出之日起至提交投标文件截止时均可报名、下载招标文件，在下载招标文件期间，有可能会出现变更信息，请下载招标文件的供应商自行关注，否则自行承担相应责任；</w:t>
      </w:r>
    </w:p>
    <w:p>
      <w:pPr>
        <w:shd w:val="solid" w:color="FFFFFF" w:fill="auto"/>
        <w:tabs>
          <w:tab w:val="left" w:pos="0"/>
        </w:tabs>
        <w:autoSpaceDN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递交投标文件：请于2017年1</w:t>
      </w:r>
      <w:r>
        <w:rPr>
          <w:rFonts w:hint="eastAsia" w:ascii="宋体" w:hAnsi="宋体" w:cs="宋体"/>
          <w:b w:val="0"/>
          <w:bCs/>
          <w:color w:val="000000"/>
          <w:sz w:val="24"/>
          <w:szCs w:val="24"/>
          <w:lang w:val="en-US" w:eastAsia="zh-CN"/>
        </w:rPr>
        <w:t>2</w:t>
      </w:r>
      <w:r>
        <w:rPr>
          <w:rFonts w:hint="eastAsia" w:ascii="宋体" w:hAnsi="宋体" w:eastAsia="宋体" w:cs="宋体"/>
          <w:b w:val="0"/>
          <w:bCs/>
          <w:color w:val="000000"/>
          <w:sz w:val="24"/>
          <w:szCs w:val="24"/>
        </w:rPr>
        <w:t>月</w:t>
      </w:r>
      <w:r>
        <w:rPr>
          <w:rFonts w:hint="eastAsia" w:ascii="宋体" w:hAnsi="宋体" w:cs="宋体"/>
          <w:b w:val="0"/>
          <w:bCs/>
          <w:color w:val="000000"/>
          <w:sz w:val="24"/>
          <w:szCs w:val="24"/>
          <w:lang w:val="en-US" w:eastAsia="zh-CN"/>
        </w:rPr>
        <w:t>22</w:t>
      </w:r>
      <w:r>
        <w:rPr>
          <w:rFonts w:hint="eastAsia" w:ascii="宋体" w:hAnsi="宋体" w:eastAsia="宋体" w:cs="宋体"/>
          <w:b w:val="0"/>
          <w:bCs/>
          <w:color w:val="000000"/>
          <w:sz w:val="24"/>
          <w:szCs w:val="24"/>
        </w:rPr>
        <w:t>日上午9：00前递交到襄城县八七路东段电子商务产业园12楼1207室，逾期送达或不符规定投标文件不予接受。</w:t>
      </w:r>
    </w:p>
    <w:p>
      <w:pPr>
        <w:shd w:val="solid" w:color="FFFFFF" w:fill="auto"/>
        <w:tabs>
          <w:tab w:val="left" w:pos="0"/>
        </w:tabs>
        <w:autoSpaceDN w:val="0"/>
        <w:spacing w:line="360" w:lineRule="auto"/>
        <w:ind w:firstLine="241" w:firstLineChars="100"/>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招标文件售价：递交投标文件同时缴纳招标文件工本费200元，否则拒绝投标文件。</w:t>
      </w:r>
    </w:p>
    <w:p>
      <w:pPr>
        <w:shd w:val="solid" w:color="FFFFFF" w:fill="auto"/>
        <w:tabs>
          <w:tab w:val="left" w:pos="0"/>
        </w:tabs>
        <w:autoSpaceDN w:val="0"/>
        <w:spacing w:line="360" w:lineRule="auto"/>
        <w:ind w:firstLine="241" w:firstLineChars="100"/>
        <w:rPr>
          <w:rFonts w:hint="eastAsia" w:ascii="宋体" w:hAnsi="宋体" w:eastAsia="宋体" w:cs="宋体"/>
          <w:b w:val="0"/>
          <w:bCs/>
          <w:color w:val="000000"/>
          <w:sz w:val="24"/>
          <w:szCs w:val="24"/>
        </w:rPr>
      </w:pPr>
      <w:r>
        <w:rPr>
          <w:rFonts w:hint="eastAsia" w:ascii="宋体" w:hAnsi="宋体" w:eastAsia="宋体" w:cs="宋体"/>
          <w:b/>
          <w:bCs w:val="0"/>
          <w:color w:val="000000"/>
          <w:sz w:val="24"/>
          <w:szCs w:val="24"/>
        </w:rPr>
        <w:t>六、特别提示：</w:t>
      </w:r>
      <w:r>
        <w:rPr>
          <w:rFonts w:hint="eastAsia" w:ascii="宋体" w:hAnsi="宋体" w:eastAsia="宋体" w:cs="宋体"/>
          <w:b w:val="0"/>
          <w:bCs/>
          <w:color w:val="000000"/>
          <w:sz w:val="24"/>
          <w:szCs w:val="24"/>
        </w:rPr>
        <w:t>未通过全国公共资源交易平台（河南省•许昌市）下载招标文件的投标企业，拒收其递交的投标文件。</w:t>
      </w:r>
    </w:p>
    <w:p>
      <w:pPr>
        <w:shd w:val="solid" w:color="FFFFFF" w:fill="auto"/>
        <w:tabs>
          <w:tab w:val="left" w:pos="0"/>
        </w:tabs>
        <w:autoSpaceDN w:val="0"/>
        <w:spacing w:line="360" w:lineRule="auto"/>
        <w:ind w:firstLine="241" w:firstLineChars="100"/>
        <w:rPr>
          <w:rFonts w:hint="eastAsia" w:ascii="宋体" w:hAnsi="宋体" w:eastAsia="宋体" w:cs="宋体"/>
          <w:b w:val="0"/>
          <w:bCs/>
          <w:color w:val="000000"/>
          <w:sz w:val="24"/>
          <w:szCs w:val="24"/>
        </w:rPr>
      </w:pPr>
      <w:r>
        <w:rPr>
          <w:rFonts w:hint="eastAsia" w:ascii="宋体" w:hAnsi="宋体" w:eastAsia="宋体" w:cs="宋体"/>
          <w:b/>
          <w:bCs w:val="0"/>
          <w:color w:val="000000"/>
          <w:sz w:val="24"/>
          <w:szCs w:val="24"/>
        </w:rPr>
        <w:t>七、开标时必须提供以下证件原件</w:t>
      </w:r>
      <w:r>
        <w:rPr>
          <w:rFonts w:hint="eastAsia" w:ascii="宋体" w:hAnsi="宋体" w:eastAsia="宋体" w:cs="宋体"/>
          <w:b w:val="0"/>
          <w:bCs/>
          <w:color w:val="000000"/>
          <w:sz w:val="24"/>
          <w:szCs w:val="24"/>
        </w:rPr>
        <w:t>：</w:t>
      </w:r>
    </w:p>
    <w:p>
      <w:pPr>
        <w:shd w:val="solid" w:color="FFFFFF" w:fill="auto"/>
        <w:tabs>
          <w:tab w:val="left" w:pos="0"/>
        </w:tabs>
        <w:autoSpaceDN w:val="0"/>
        <w:spacing w:line="360" w:lineRule="auto"/>
        <w:ind w:firstLine="240" w:firstLineChars="100"/>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 xml:space="preserve"> </w:t>
      </w:r>
      <w:r>
        <w:rPr>
          <w:rFonts w:hint="eastAsia" w:ascii="宋体" w:hAnsi="宋体" w:eastAsia="宋体" w:cs="宋体"/>
          <w:b w:val="0"/>
          <w:bCs/>
          <w:color w:val="000000"/>
          <w:sz w:val="24"/>
          <w:szCs w:val="24"/>
          <w:lang w:val="en-US" w:eastAsia="zh-CN"/>
        </w:rPr>
        <w:t>（一）法人授权委托书及法人身份证复印件；</w:t>
      </w:r>
    </w:p>
    <w:p>
      <w:pPr>
        <w:shd w:val="solid" w:color="FFFFFF" w:fill="auto"/>
        <w:tabs>
          <w:tab w:val="left" w:pos="0"/>
        </w:tabs>
        <w:autoSpaceDN w:val="0"/>
        <w:spacing w:line="360" w:lineRule="auto"/>
        <w:ind w:firstLine="240" w:firstLineChars="100"/>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 xml:space="preserve"> （二）委托代理人身份证原件及复印件；</w:t>
      </w:r>
    </w:p>
    <w:p>
      <w:pPr>
        <w:shd w:val="solid" w:color="FFFFFF" w:fill="auto"/>
        <w:tabs>
          <w:tab w:val="left" w:pos="0"/>
        </w:tabs>
        <w:autoSpaceDN w:val="0"/>
        <w:spacing w:line="360" w:lineRule="auto"/>
        <w:ind w:firstLine="240" w:firstLineChars="100"/>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 xml:space="preserve"> （三）企业法人营业执照、税务登记证、组织机构代码证或三证合一的营业执照；</w:t>
      </w:r>
    </w:p>
    <w:p>
      <w:pPr>
        <w:shd w:val="solid" w:color="FFFFFF" w:fill="auto"/>
        <w:tabs>
          <w:tab w:val="left" w:pos="0"/>
        </w:tabs>
        <w:autoSpaceDN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 xml:space="preserve">(四) </w:t>
      </w:r>
      <w:r>
        <w:rPr>
          <w:rFonts w:hint="eastAsia" w:ascii="宋体" w:hAnsi="宋体" w:eastAsia="宋体" w:cs="宋体"/>
          <w:b w:val="0"/>
          <w:bCs/>
          <w:color w:val="000000"/>
          <w:sz w:val="24"/>
          <w:szCs w:val="24"/>
        </w:rPr>
        <w:t>根据《关于在政府采购活动中查询及使用信用记录有关问题的通知》 (财库[2016]125 号)的规定，对列入失信被执行人、重大税收违法案件当事人名单、政府采购严重违法失信行为记录名单查询。（查询网站</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信用中国和中国政府采购网</w:t>
      </w:r>
      <w:r>
        <w:rPr>
          <w:rFonts w:hint="eastAsia" w:ascii="宋体" w:hAnsi="宋体" w:eastAsia="宋体" w:cs="宋体"/>
          <w:b w:val="0"/>
          <w:bCs/>
          <w:color w:val="000000"/>
          <w:sz w:val="24"/>
          <w:szCs w:val="24"/>
          <w:lang w:eastAsia="zh-CN"/>
        </w:rPr>
        <w:t>，并</w:t>
      </w:r>
      <w:r>
        <w:rPr>
          <w:rFonts w:hint="eastAsia" w:ascii="宋体" w:hAnsi="宋体" w:eastAsia="宋体" w:cs="宋体"/>
          <w:b w:val="0"/>
          <w:bCs/>
          <w:color w:val="000000"/>
          <w:sz w:val="24"/>
          <w:szCs w:val="24"/>
        </w:rPr>
        <w:t>提供网站截图</w:t>
      </w:r>
      <w:r>
        <w:rPr>
          <w:rFonts w:hint="eastAsia" w:ascii="宋体" w:hAnsi="宋体" w:cs="宋体"/>
          <w:b w:val="0"/>
          <w:bCs/>
          <w:color w:val="000000"/>
          <w:sz w:val="24"/>
          <w:szCs w:val="24"/>
          <w:lang w:eastAsia="zh-CN"/>
        </w:rPr>
        <w:t>为准</w:t>
      </w:r>
      <w:r>
        <w:rPr>
          <w:rFonts w:hint="eastAsia" w:ascii="宋体" w:hAnsi="宋体" w:eastAsia="宋体" w:cs="宋体"/>
          <w:b w:val="0"/>
          <w:bCs/>
          <w:color w:val="000000"/>
          <w:sz w:val="24"/>
          <w:szCs w:val="24"/>
        </w:rPr>
        <w:t>）</w:t>
      </w:r>
    </w:p>
    <w:p>
      <w:pPr>
        <w:shd w:val="solid" w:color="FFFFFF" w:fill="auto"/>
        <w:tabs>
          <w:tab w:val="left" w:pos="0"/>
        </w:tabs>
        <w:autoSpaceDN w:val="0"/>
        <w:spacing w:line="360" w:lineRule="auto"/>
        <w:ind w:firstLine="480" w:firstLineChars="200"/>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eastAsia="zh-CN"/>
        </w:rPr>
        <w:t>（五）</w:t>
      </w:r>
      <w:r>
        <w:rPr>
          <w:rFonts w:hint="eastAsia" w:ascii="宋体" w:hAnsi="宋体" w:eastAsia="宋体" w:cs="宋体"/>
          <w:b w:val="0"/>
          <w:bCs/>
          <w:color w:val="000000"/>
          <w:sz w:val="24"/>
          <w:szCs w:val="24"/>
        </w:rPr>
        <w:t>招标文件要求的其他有关证件</w:t>
      </w:r>
      <w:r>
        <w:rPr>
          <w:rFonts w:hint="eastAsia" w:ascii="宋体" w:hAnsi="宋体" w:eastAsia="宋体" w:cs="宋体"/>
          <w:b w:val="0"/>
          <w:bCs/>
          <w:color w:val="000000"/>
          <w:sz w:val="24"/>
          <w:szCs w:val="24"/>
          <w:lang w:val="en-US" w:eastAsia="zh-CN"/>
        </w:rPr>
        <w:t>资质资料。</w:t>
      </w:r>
    </w:p>
    <w:p>
      <w:pPr>
        <w:shd w:val="solid" w:color="FFFFFF" w:fill="auto"/>
        <w:tabs>
          <w:tab w:val="left" w:pos="0"/>
        </w:tabs>
        <w:autoSpaceDN w:val="0"/>
        <w:spacing w:line="360" w:lineRule="auto"/>
        <w:ind w:firstLine="241" w:firstLineChars="100"/>
        <w:rPr>
          <w:rFonts w:ascii="宋体" w:hAnsi="宋体" w:cs="宋体"/>
          <w:b w:val="0"/>
          <w:bCs/>
          <w:color w:val="000000"/>
          <w:sz w:val="24"/>
        </w:rPr>
      </w:pPr>
      <w:r>
        <w:rPr>
          <w:rFonts w:hint="eastAsia" w:cs="宋体" w:asciiTheme="minorEastAsia" w:hAnsiTheme="minorEastAsia" w:eastAsiaTheme="minorEastAsia"/>
          <w:b/>
          <w:bCs/>
          <w:kern w:val="0"/>
          <w:sz w:val="24"/>
        </w:rPr>
        <w:t>八、保证金提交及退还</w:t>
      </w:r>
      <w:r>
        <w:rPr>
          <w:rFonts w:hint="eastAsia" w:cs="宋体" w:asciiTheme="minorEastAsia" w:hAnsiTheme="minorEastAsia" w:eastAsiaTheme="minorEastAsia"/>
          <w:kern w:val="0"/>
          <w:sz w:val="24"/>
          <w:lang w:eastAsia="zh-CN"/>
        </w:rPr>
        <w:t>：</w:t>
      </w:r>
    </w:p>
    <w:p>
      <w:pPr>
        <w:pStyle w:val="17"/>
        <w:numPr>
          <w:ilvl w:val="0"/>
          <w:numId w:val="2"/>
        </w:numPr>
        <w:spacing w:line="400" w:lineRule="exact"/>
        <w:ind w:firstLine="480"/>
        <w:jc w:val="left"/>
        <w:rPr>
          <w:rFonts w:hint="eastAsia" w:ascii="宋体" w:hAnsi="宋体" w:cs="宋体"/>
          <w:b/>
          <w:bCs/>
          <w:sz w:val="24"/>
          <w:szCs w:val="24"/>
          <w:lang w:eastAsia="zh-CN"/>
        </w:rPr>
      </w:pPr>
      <w:r>
        <w:rPr>
          <w:rFonts w:hint="eastAsia"/>
          <w:b/>
          <w:bCs/>
          <w:color w:val="000000"/>
        </w:rPr>
        <w:t xml:space="preserve">  </w:t>
      </w:r>
      <w:r>
        <w:rPr>
          <w:rFonts w:hint="eastAsia" w:ascii="宋体" w:hAnsi="宋体" w:eastAsia="宋体" w:cs="宋体"/>
          <w:b/>
          <w:bCs/>
          <w:sz w:val="24"/>
          <w:szCs w:val="24"/>
        </w:rPr>
        <w:t>供应商应在提交投标保证金</w:t>
      </w:r>
      <w:r>
        <w:rPr>
          <w:rFonts w:hint="eastAsia" w:ascii="宋体" w:hAnsi="宋体" w:cs="宋体"/>
          <w:b/>
          <w:bCs/>
          <w:sz w:val="24"/>
          <w:szCs w:val="24"/>
          <w:lang w:eastAsia="zh-CN"/>
        </w:rPr>
        <w:t>截止时间</w:t>
      </w:r>
      <w:r>
        <w:rPr>
          <w:rFonts w:hint="eastAsia" w:ascii="宋体" w:hAnsi="宋体" w:eastAsia="宋体" w:cs="宋体"/>
          <w:b/>
          <w:bCs/>
          <w:sz w:val="24"/>
          <w:szCs w:val="24"/>
        </w:rPr>
        <w:t>前</w:t>
      </w:r>
      <w:r>
        <w:rPr>
          <w:rFonts w:hint="eastAsia" w:ascii="宋体" w:hAnsi="宋体" w:cs="宋体"/>
          <w:b/>
          <w:bCs/>
          <w:sz w:val="24"/>
          <w:szCs w:val="24"/>
          <w:lang w:eastAsia="zh-CN"/>
        </w:rPr>
        <w:t>须</w:t>
      </w:r>
      <w:r>
        <w:rPr>
          <w:rFonts w:hint="eastAsia" w:ascii="宋体" w:hAnsi="宋体" w:eastAsia="宋体" w:cs="宋体"/>
          <w:b/>
          <w:bCs/>
          <w:sz w:val="24"/>
          <w:szCs w:val="24"/>
        </w:rPr>
        <w:t>到</w:t>
      </w:r>
      <w:r>
        <w:rPr>
          <w:rFonts w:hint="eastAsia" w:ascii="宋体" w:hAnsi="宋体" w:cs="宋体"/>
          <w:b/>
          <w:bCs/>
          <w:sz w:val="24"/>
          <w:szCs w:val="24"/>
          <w:lang w:eastAsia="zh-CN"/>
        </w:rPr>
        <w:t>以下任意一家银行</w:t>
      </w:r>
      <w:r>
        <w:rPr>
          <w:rFonts w:hint="eastAsia" w:ascii="宋体" w:hAnsi="宋体" w:eastAsia="宋体" w:cs="宋体"/>
          <w:b/>
          <w:bCs/>
          <w:sz w:val="24"/>
          <w:szCs w:val="24"/>
        </w:rPr>
        <w:t>办理基本账户备案手续</w:t>
      </w:r>
      <w:r>
        <w:rPr>
          <w:rFonts w:hint="eastAsia" w:ascii="宋体" w:hAnsi="宋体" w:cs="宋体"/>
          <w:b/>
          <w:bCs/>
          <w:sz w:val="24"/>
          <w:szCs w:val="24"/>
          <w:lang w:eastAsia="zh-CN"/>
        </w:rPr>
        <w:t>：</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1、中国邮政储蓄银行襄城县行政区支行（襄城县中心路东段劳动局西100米路北），咨询电话：0374-3563600</w:t>
      </w:r>
    </w:p>
    <w:p>
      <w:pPr>
        <w:pStyle w:val="17"/>
        <w:numPr>
          <w:ilvl w:val="0"/>
          <w:numId w:val="0"/>
        </w:numPr>
        <w:spacing w:line="400" w:lineRule="exact"/>
        <w:jc w:val="left"/>
        <w:rPr>
          <w:rFonts w:hint="eastAsia" w:ascii="宋体" w:hAnsi="宋体" w:eastAsia="宋体" w:cs="宋体"/>
          <w:b w:val="0"/>
          <w:bCs w:val="0"/>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2、</w:t>
      </w:r>
      <w:r>
        <w:rPr>
          <w:rFonts w:hint="eastAsia" w:ascii="宋体" w:hAnsi="宋体" w:eastAsia="宋体" w:cs="宋体"/>
          <w:sz w:val="24"/>
          <w:szCs w:val="24"/>
        </w:rPr>
        <w:t>襄城汇浦村镇银行（烟城路西段国土资源局对面），咨询电话：0374-3882012。</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eastAsia="宋体" w:cs="宋体"/>
          <w:b w:val="0"/>
          <w:bCs w:val="0"/>
          <w:sz w:val="24"/>
          <w:szCs w:val="24"/>
        </w:rPr>
        <w:t>（二）供应商须在201</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年</w:t>
      </w:r>
      <w:r>
        <w:rPr>
          <w:rFonts w:hint="eastAsia" w:ascii="宋体" w:hAnsi="宋体" w:cs="宋体"/>
          <w:b w:val="0"/>
          <w:bCs w:val="0"/>
          <w:sz w:val="24"/>
          <w:szCs w:val="24"/>
          <w:lang w:val="en-US" w:eastAsia="zh-CN"/>
        </w:rPr>
        <w:t>12</w:t>
      </w:r>
      <w:r>
        <w:rPr>
          <w:rFonts w:hint="eastAsia" w:ascii="宋体" w:hAnsi="宋体" w:eastAsia="宋体" w:cs="宋体"/>
          <w:b w:val="0"/>
          <w:bCs w:val="0"/>
          <w:sz w:val="24"/>
          <w:szCs w:val="24"/>
        </w:rPr>
        <w:t>月</w:t>
      </w:r>
      <w:r>
        <w:rPr>
          <w:rFonts w:hint="eastAsia" w:ascii="宋体" w:hAnsi="宋体" w:cs="宋体"/>
          <w:b w:val="0"/>
          <w:bCs w:val="0"/>
          <w:sz w:val="24"/>
          <w:szCs w:val="24"/>
          <w:lang w:val="en-US" w:eastAsia="zh-CN"/>
        </w:rPr>
        <w:t>21</w:t>
      </w:r>
      <w:r>
        <w:rPr>
          <w:rFonts w:hint="eastAsia" w:ascii="宋体" w:hAnsi="宋体" w:eastAsia="宋体" w:cs="宋体"/>
          <w:b w:val="0"/>
          <w:bCs w:val="0"/>
          <w:sz w:val="24"/>
          <w:szCs w:val="24"/>
        </w:rPr>
        <w:t>日</w:t>
      </w:r>
      <w:r>
        <w:rPr>
          <w:rFonts w:hint="eastAsia" w:ascii="宋体" w:hAnsi="宋体" w:cs="宋体"/>
          <w:b w:val="0"/>
          <w:bCs w:val="0"/>
          <w:sz w:val="24"/>
          <w:szCs w:val="24"/>
          <w:lang w:eastAsia="zh-CN"/>
        </w:rPr>
        <w:t>下午</w:t>
      </w:r>
      <w:r>
        <w:rPr>
          <w:rFonts w:hint="eastAsia" w:ascii="宋体" w:hAnsi="宋体" w:eastAsia="宋体" w:cs="宋体"/>
          <w:b w:val="0"/>
          <w:bCs w:val="0"/>
          <w:sz w:val="24"/>
          <w:szCs w:val="24"/>
        </w:rPr>
        <w:t>16：00以前</w:t>
      </w:r>
      <w:r>
        <w:rPr>
          <w:rFonts w:hint="eastAsia" w:ascii="宋体" w:hAnsi="宋体" w:cs="宋体"/>
          <w:b w:val="0"/>
          <w:bCs w:val="0"/>
          <w:color w:val="000000"/>
          <w:sz w:val="24"/>
          <w:szCs w:val="24"/>
          <w:lang w:eastAsia="zh-CN"/>
        </w:rPr>
        <w:t>向以下任意一家银行</w:t>
      </w:r>
      <w:r>
        <w:rPr>
          <w:rFonts w:hint="eastAsia" w:ascii="宋体" w:hAnsi="宋体" w:eastAsia="宋体" w:cs="宋体"/>
          <w:b w:val="0"/>
          <w:bCs w:val="0"/>
          <w:color w:val="000000"/>
          <w:sz w:val="24"/>
          <w:szCs w:val="24"/>
        </w:rPr>
        <w:t>提交</w:t>
      </w:r>
      <w:r>
        <w:rPr>
          <w:rFonts w:hint="eastAsia" w:ascii="宋体" w:hAnsi="宋体" w:cs="宋体"/>
          <w:b/>
          <w:bCs/>
          <w:color w:val="000000"/>
          <w:sz w:val="24"/>
          <w:szCs w:val="24"/>
          <w:u w:val="single"/>
          <w:lang w:eastAsia="zh-CN"/>
        </w:rPr>
        <w:t>第一标段：</w:t>
      </w:r>
      <w:r>
        <w:rPr>
          <w:rFonts w:hint="eastAsia" w:ascii="宋体" w:hAnsi="宋体" w:cs="宋体"/>
          <w:b/>
          <w:bCs/>
          <w:color w:val="000000"/>
          <w:sz w:val="24"/>
          <w:szCs w:val="24"/>
          <w:u w:val="single"/>
          <w:lang w:val="en-US" w:eastAsia="zh-CN"/>
        </w:rPr>
        <w:t>50000元，第二标段：15000元</w:t>
      </w:r>
      <w:r>
        <w:rPr>
          <w:rFonts w:hint="eastAsia" w:ascii="宋体" w:hAnsi="宋体" w:eastAsia="宋体" w:cs="宋体"/>
          <w:b w:val="0"/>
          <w:bCs w:val="0"/>
          <w:color w:val="000000"/>
          <w:sz w:val="24"/>
          <w:szCs w:val="24"/>
        </w:rPr>
        <w:t>的投标保证金</w:t>
      </w:r>
      <w:r>
        <w:rPr>
          <w:rFonts w:hint="eastAsia" w:ascii="宋体" w:hAnsi="宋体" w:eastAsia="宋体" w:cs="宋体"/>
          <w:b w:val="0"/>
          <w:bCs w:val="0"/>
          <w:sz w:val="24"/>
          <w:szCs w:val="24"/>
        </w:rPr>
        <w:t>（须从投标人基本账户以非现金方式转出，以收款人到账时间为准，投标人在汇款单备注部分注明“此款为</w:t>
      </w:r>
      <w:r>
        <w:rPr>
          <w:rFonts w:hint="eastAsia" w:ascii="宋体" w:hAnsi="宋体" w:eastAsia="宋体" w:cs="宋体"/>
          <w:b w:val="0"/>
          <w:bCs w:val="0"/>
          <w:sz w:val="24"/>
          <w:szCs w:val="24"/>
          <w:u w:val="single"/>
        </w:rPr>
        <w:t xml:space="preserve"> </w:t>
      </w:r>
      <w:r>
        <w:rPr>
          <w:rFonts w:hint="eastAsia" w:ascii="宋体" w:hAnsi="宋体" w:eastAsia="宋体" w:cs="宋体"/>
          <w:b/>
          <w:bCs/>
          <w:sz w:val="24"/>
          <w:szCs w:val="24"/>
          <w:u w:val="single"/>
        </w:rPr>
        <w:t>XZZ-G201707</w:t>
      </w:r>
      <w:r>
        <w:rPr>
          <w:rFonts w:hint="eastAsia" w:ascii="宋体" w:hAnsi="宋体" w:cs="宋体"/>
          <w:b/>
          <w:bCs/>
          <w:sz w:val="24"/>
          <w:szCs w:val="24"/>
          <w:u w:val="single"/>
          <w:lang w:val="en-US" w:eastAsia="zh-CN"/>
        </w:rPr>
        <w:t>8第   标段</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投标保证金。”），开户行：</w:t>
      </w:r>
    </w:p>
    <w:p>
      <w:pPr>
        <w:pStyle w:val="17"/>
        <w:numPr>
          <w:ilvl w:val="0"/>
          <w:numId w:val="0"/>
        </w:numPr>
        <w:spacing w:line="400" w:lineRule="exact"/>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1、</w:t>
      </w:r>
      <w:r>
        <w:rPr>
          <w:rFonts w:hint="eastAsia" w:ascii="宋体" w:hAnsi="宋体" w:eastAsia="宋体" w:cs="宋体"/>
          <w:sz w:val="24"/>
          <w:szCs w:val="24"/>
          <w:lang w:val="en-US" w:eastAsia="zh-CN"/>
        </w:rPr>
        <w:t>中国邮政储蓄银行襄城县行政区支行（襄城县中心路东段劳动局西100米路北），</w:t>
      </w:r>
      <w:r>
        <w:rPr>
          <w:rFonts w:hint="eastAsia" w:ascii="宋体" w:hAnsi="宋体" w:eastAsia="宋体" w:cs="宋体"/>
          <w:sz w:val="24"/>
          <w:szCs w:val="24"/>
        </w:rPr>
        <w:t>户名：</w:t>
      </w:r>
      <w:r>
        <w:rPr>
          <w:rFonts w:hint="eastAsia" w:ascii="宋体" w:hAnsi="宋体" w:cs="宋体"/>
          <w:sz w:val="24"/>
          <w:szCs w:val="24"/>
          <w:lang w:eastAsia="zh-CN"/>
        </w:rPr>
        <w:t>襄城县公共资源交易中心</w:t>
      </w:r>
      <w:r>
        <w:rPr>
          <w:rFonts w:hint="eastAsia" w:ascii="宋体" w:hAnsi="宋体" w:eastAsia="宋体" w:cs="宋体"/>
          <w:sz w:val="24"/>
          <w:szCs w:val="24"/>
        </w:rPr>
        <w:t>；账号：</w:t>
      </w:r>
      <w:r>
        <w:rPr>
          <w:rFonts w:hint="eastAsia" w:ascii="宋体" w:hAnsi="宋体" w:eastAsia="宋体" w:cs="宋体"/>
          <w:sz w:val="24"/>
          <w:szCs w:val="24"/>
          <w:lang w:val="en-US" w:eastAsia="zh-CN"/>
        </w:rPr>
        <w:t>94</w:t>
      </w:r>
      <w:r>
        <w:rPr>
          <w:rFonts w:hint="eastAsia" w:ascii="宋体" w:hAnsi="宋体" w:cs="宋体"/>
          <w:sz w:val="24"/>
          <w:szCs w:val="24"/>
          <w:lang w:val="en-US" w:eastAsia="zh-CN"/>
        </w:rPr>
        <w:t>10000</w:t>
      </w:r>
      <w:r>
        <w:rPr>
          <w:rFonts w:hint="eastAsia" w:ascii="宋体" w:hAnsi="宋体" w:eastAsia="宋体" w:cs="宋体"/>
          <w:sz w:val="24"/>
          <w:szCs w:val="24"/>
          <w:lang w:val="en-US" w:eastAsia="zh-CN"/>
        </w:rPr>
        <w:t>10024440019</w:t>
      </w:r>
      <w:r>
        <w:rPr>
          <w:rFonts w:hint="eastAsia" w:ascii="宋体" w:hAnsi="宋体" w:cs="宋体"/>
          <w:sz w:val="24"/>
          <w:szCs w:val="24"/>
          <w:lang w:val="en-US" w:eastAsia="zh-CN"/>
        </w:rPr>
        <w:t>；</w:t>
      </w:r>
    </w:p>
    <w:p>
      <w:pPr>
        <w:pStyle w:val="17"/>
        <w:numPr>
          <w:ilvl w:val="0"/>
          <w:numId w:val="0"/>
        </w:numPr>
        <w:spacing w:line="400" w:lineRule="exact"/>
        <w:jc w:val="left"/>
        <w:rPr>
          <w:bCs/>
          <w:color w:val="000000"/>
        </w:rPr>
      </w:pPr>
      <w:r>
        <w:rPr>
          <w:rFonts w:hint="eastAsia" w:ascii="宋体" w:hAnsi="宋体" w:cs="宋体"/>
          <w:sz w:val="24"/>
          <w:szCs w:val="24"/>
          <w:lang w:val="en-US" w:eastAsia="zh-CN"/>
        </w:rPr>
        <w:t xml:space="preserve">    2、</w:t>
      </w:r>
      <w:r>
        <w:rPr>
          <w:rFonts w:hint="eastAsia" w:ascii="宋体" w:hAnsi="宋体" w:eastAsia="宋体" w:cs="宋体"/>
          <w:sz w:val="24"/>
          <w:szCs w:val="24"/>
        </w:rPr>
        <w:t>襄城汇浦村镇银行（烟城路西段国土资源局对面），户名：</w:t>
      </w:r>
      <w:r>
        <w:rPr>
          <w:rFonts w:hint="eastAsia" w:ascii="宋体" w:hAnsi="宋体" w:cs="宋体"/>
          <w:sz w:val="24"/>
          <w:szCs w:val="24"/>
          <w:lang w:eastAsia="zh-CN"/>
        </w:rPr>
        <w:t>襄城县公共资源交易中心</w:t>
      </w:r>
      <w:r>
        <w:rPr>
          <w:rFonts w:hint="eastAsia" w:ascii="宋体" w:hAnsi="宋体" w:eastAsia="宋体" w:cs="宋体"/>
          <w:sz w:val="24"/>
          <w:szCs w:val="24"/>
        </w:rPr>
        <w:t>；账号：620020101421001291；</w:t>
      </w:r>
      <w:r>
        <w:rPr>
          <w:rFonts w:hint="eastAsia" w:ascii="宋体" w:hAnsi="宋体" w:cs="宋体"/>
          <w:sz w:val="24"/>
          <w:szCs w:val="24"/>
          <w:lang w:eastAsia="zh-CN"/>
        </w:rPr>
        <w:t>保证金退还时退入投标人基本账户。</w:t>
      </w:r>
    </w:p>
    <w:p>
      <w:pPr>
        <w:pStyle w:val="17"/>
        <w:spacing w:line="360" w:lineRule="auto"/>
        <w:ind w:firstLine="482" w:firstLineChars="200"/>
        <w:jc w:val="left"/>
        <w:rPr>
          <w:rFonts w:hint="eastAsia" w:ascii="宋体" w:hAnsi="宋体" w:cs="宋体"/>
          <w:b/>
          <w:color w:val="000000"/>
          <w:sz w:val="24"/>
          <w:szCs w:val="24"/>
        </w:rPr>
      </w:pPr>
      <w:r>
        <w:rPr>
          <w:rFonts w:hint="eastAsia" w:ascii="宋体" w:hAnsi="宋体" w:cs="宋体"/>
          <w:b/>
          <w:color w:val="000000"/>
          <w:sz w:val="24"/>
          <w:szCs w:val="24"/>
        </w:rPr>
        <w:t>九、其他事宜：</w:t>
      </w:r>
    </w:p>
    <w:p>
      <w:pPr>
        <w:pStyle w:val="17"/>
        <w:spacing w:line="360" w:lineRule="auto"/>
        <w:ind w:firstLine="480"/>
        <w:jc w:val="left"/>
        <w:rPr>
          <w:rFonts w:ascii="宋体" w:hAnsi="宋体" w:cs="宋体"/>
          <w:bCs/>
          <w:color w:val="000000"/>
          <w:sz w:val="24"/>
          <w:szCs w:val="24"/>
        </w:rPr>
      </w:pPr>
      <w:r>
        <w:rPr>
          <w:rFonts w:hint="eastAsia" w:ascii="宋体" w:hAnsi="宋体" w:cs="宋体"/>
          <w:color w:val="000000"/>
          <w:sz w:val="24"/>
          <w:szCs w:val="24"/>
        </w:rPr>
        <w:t>开标时间：</w:t>
      </w:r>
      <w:r>
        <w:rPr>
          <w:rFonts w:hint="eastAsia" w:ascii="宋体" w:hAnsi="宋体" w:cs="宋体"/>
          <w:bCs/>
          <w:color w:val="000000"/>
          <w:sz w:val="24"/>
          <w:szCs w:val="24"/>
        </w:rPr>
        <w:t>201</w:t>
      </w:r>
      <w:r>
        <w:rPr>
          <w:rFonts w:hint="eastAsia" w:ascii="宋体" w:hAnsi="宋体" w:cs="宋体"/>
          <w:bCs/>
          <w:color w:val="000000"/>
          <w:sz w:val="24"/>
          <w:szCs w:val="24"/>
          <w:lang w:val="en-US" w:eastAsia="zh-CN"/>
        </w:rPr>
        <w:t>7</w:t>
      </w:r>
      <w:r>
        <w:rPr>
          <w:rFonts w:hint="eastAsia" w:ascii="宋体" w:hAnsi="宋体" w:cs="宋体"/>
          <w:bCs/>
          <w:color w:val="000000"/>
          <w:sz w:val="24"/>
          <w:szCs w:val="24"/>
        </w:rPr>
        <w:t>年</w:t>
      </w:r>
      <w:r>
        <w:rPr>
          <w:rFonts w:hint="eastAsia" w:ascii="宋体" w:hAnsi="宋体" w:cs="宋体"/>
          <w:bCs/>
          <w:color w:val="000000"/>
          <w:sz w:val="24"/>
          <w:szCs w:val="24"/>
          <w:lang w:val="en-US" w:eastAsia="zh-CN"/>
        </w:rPr>
        <w:t>12</w:t>
      </w:r>
      <w:r>
        <w:rPr>
          <w:rFonts w:hint="eastAsia" w:ascii="宋体" w:hAnsi="宋体" w:cs="宋体"/>
          <w:bCs/>
          <w:color w:val="000000"/>
          <w:sz w:val="24"/>
          <w:szCs w:val="24"/>
        </w:rPr>
        <w:t>月</w:t>
      </w:r>
      <w:r>
        <w:rPr>
          <w:rFonts w:hint="eastAsia" w:ascii="宋体" w:hAnsi="宋体" w:cs="宋体"/>
          <w:bCs/>
          <w:color w:val="000000"/>
          <w:sz w:val="24"/>
          <w:szCs w:val="24"/>
          <w:lang w:val="en-US" w:eastAsia="zh-CN"/>
        </w:rPr>
        <w:t>22</w:t>
      </w:r>
      <w:r>
        <w:rPr>
          <w:rFonts w:hint="eastAsia" w:ascii="宋体" w:hAnsi="宋体" w:cs="宋体"/>
          <w:bCs/>
          <w:color w:val="000000"/>
          <w:sz w:val="24"/>
          <w:szCs w:val="24"/>
        </w:rPr>
        <w:t>日</w:t>
      </w:r>
      <w:r>
        <w:rPr>
          <w:rFonts w:hint="eastAsia" w:ascii="宋体" w:hAnsi="宋体" w:cs="宋体"/>
          <w:bCs/>
          <w:color w:val="000000"/>
          <w:sz w:val="24"/>
          <w:szCs w:val="24"/>
          <w:lang w:eastAsia="zh-CN"/>
        </w:rPr>
        <w:t>上午</w:t>
      </w:r>
      <w:r>
        <w:rPr>
          <w:rFonts w:hint="eastAsia" w:ascii="宋体" w:hAnsi="宋体" w:cs="宋体"/>
          <w:bCs/>
          <w:color w:val="000000"/>
          <w:sz w:val="24"/>
          <w:szCs w:val="24"/>
          <w:lang w:val="en-US" w:eastAsia="zh-CN"/>
        </w:rPr>
        <w:t>0</w:t>
      </w:r>
      <w:r>
        <w:rPr>
          <w:rFonts w:hint="eastAsia" w:ascii="宋体" w:hAnsi="宋体" w:cs="宋体"/>
          <w:bCs/>
          <w:color w:val="000000"/>
          <w:sz w:val="24"/>
          <w:szCs w:val="24"/>
        </w:rPr>
        <w:t>9：00（迟到按自动放弃处理）；</w:t>
      </w:r>
    </w:p>
    <w:p>
      <w:pPr>
        <w:pStyle w:val="17"/>
        <w:spacing w:line="360" w:lineRule="auto"/>
        <w:ind w:firstLine="480"/>
        <w:jc w:val="left"/>
        <w:rPr>
          <w:rFonts w:ascii="宋体" w:hAnsi="宋体" w:cs="宋体"/>
          <w:b/>
          <w:color w:val="000000"/>
          <w:sz w:val="24"/>
          <w:szCs w:val="24"/>
        </w:rPr>
      </w:pPr>
      <w:r>
        <w:rPr>
          <w:rFonts w:hint="eastAsia" w:ascii="宋体" w:hAnsi="宋体" w:cs="宋体"/>
          <w:color w:val="000000"/>
          <w:sz w:val="24"/>
          <w:szCs w:val="24"/>
        </w:rPr>
        <w:t>开标地点：襄城县</w:t>
      </w:r>
      <w:r>
        <w:rPr>
          <w:rFonts w:hint="eastAsia" w:ascii="宋体" w:hAnsi="宋体" w:cs="宋体"/>
          <w:color w:val="000000"/>
          <w:sz w:val="24"/>
          <w:szCs w:val="24"/>
          <w:lang w:eastAsia="zh-CN"/>
        </w:rPr>
        <w:t>政府采购中心</w:t>
      </w:r>
      <w:r>
        <w:rPr>
          <w:rFonts w:hint="eastAsia" w:ascii="宋体" w:hAnsi="宋体" w:cs="宋体"/>
          <w:color w:val="000000"/>
          <w:sz w:val="24"/>
          <w:szCs w:val="24"/>
        </w:rPr>
        <w:t>1207开标室（</w:t>
      </w:r>
      <w:r>
        <w:rPr>
          <w:rFonts w:hint="eastAsia"/>
          <w:bCs/>
          <w:color w:val="000000"/>
        </w:rPr>
        <w:t>襄城县八七路东段电子商务产业园12楼1207开标室</w:t>
      </w:r>
      <w:r>
        <w:rPr>
          <w:rFonts w:hint="eastAsia" w:ascii="宋体" w:hAnsi="宋体" w:cs="宋体"/>
          <w:color w:val="000000"/>
          <w:sz w:val="24"/>
          <w:szCs w:val="24"/>
        </w:rPr>
        <w:t>）；</w:t>
      </w:r>
    </w:p>
    <w:p>
      <w:pPr>
        <w:pStyle w:val="17"/>
        <w:spacing w:line="360" w:lineRule="auto"/>
        <w:ind w:firstLine="482" w:firstLineChars="200"/>
        <w:jc w:val="left"/>
        <w:rPr>
          <w:rFonts w:ascii="宋体" w:hAnsi="宋体" w:cs="仿宋"/>
          <w:b/>
          <w:bCs/>
          <w:color w:val="000000"/>
          <w:sz w:val="24"/>
          <w:szCs w:val="24"/>
        </w:rPr>
      </w:pPr>
      <w:r>
        <w:rPr>
          <w:rFonts w:hint="eastAsia" w:ascii="宋体" w:hAnsi="宋体" w:cs="宋体"/>
          <w:b/>
          <w:bCs/>
          <w:color w:val="000000"/>
          <w:sz w:val="24"/>
          <w:szCs w:val="24"/>
        </w:rPr>
        <w:t>十、</w:t>
      </w:r>
      <w:r>
        <w:rPr>
          <w:rFonts w:hint="eastAsia" w:ascii="宋体" w:hAnsi="宋体" w:cs="仿宋"/>
          <w:b/>
          <w:bCs/>
          <w:color w:val="000000"/>
          <w:sz w:val="24"/>
          <w:szCs w:val="24"/>
        </w:rPr>
        <w:t>采购机构、采购单位地址：</w:t>
      </w:r>
    </w:p>
    <w:p>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采购机构：</w:t>
      </w:r>
      <w:r>
        <w:rPr>
          <w:rFonts w:hint="eastAsia" w:ascii="宋体" w:hAnsi="宋体" w:eastAsia="宋体" w:cs="宋体"/>
          <w:color w:val="000000"/>
          <w:kern w:val="0"/>
          <w:sz w:val="24"/>
          <w:szCs w:val="24"/>
          <w:lang w:eastAsia="zh-CN"/>
        </w:rPr>
        <w:t>襄城县政府采购中心</w:t>
      </w:r>
    </w:p>
    <w:p>
      <w:pPr>
        <w:widowControl/>
        <w:spacing w:line="360" w:lineRule="auto"/>
        <w:ind w:left="1545" w:leftChars="50" w:hanging="1440" w:hangingChars="600"/>
        <w:jc w:val="left"/>
        <w:rPr>
          <w:rFonts w:hint="eastAsia" w:ascii="宋体" w:hAnsi="宋体" w:eastAsia="宋体" w:cs="宋体"/>
          <w:sz w:val="24"/>
          <w:szCs w:val="24"/>
        </w:rPr>
      </w:pPr>
      <w:r>
        <w:rPr>
          <w:rFonts w:hint="eastAsia" w:ascii="宋体" w:hAnsi="宋体" w:eastAsia="宋体" w:cs="宋体"/>
          <w:color w:val="000000"/>
          <w:kern w:val="0"/>
          <w:sz w:val="24"/>
          <w:szCs w:val="24"/>
        </w:rPr>
        <w:t xml:space="preserve">   联系地址：</w:t>
      </w:r>
      <w:r>
        <w:rPr>
          <w:rFonts w:hint="eastAsia" w:ascii="宋体" w:hAnsi="宋体" w:eastAsia="宋体" w:cs="宋体"/>
          <w:bCs/>
          <w:color w:val="000000"/>
          <w:sz w:val="24"/>
          <w:szCs w:val="24"/>
        </w:rPr>
        <w:t>襄城县八七路东段电子商务产业园12楼1204室</w:t>
      </w:r>
      <w:r>
        <w:rPr>
          <w:rFonts w:hint="eastAsia" w:ascii="宋体" w:hAnsi="宋体" w:eastAsia="宋体" w:cs="宋体"/>
          <w:sz w:val="24"/>
          <w:szCs w:val="24"/>
        </w:rPr>
        <w:t xml:space="preserve"> </w:t>
      </w:r>
    </w:p>
    <w:p>
      <w:pPr>
        <w:widowControl/>
        <w:spacing w:line="360" w:lineRule="auto"/>
        <w:ind w:left="1545" w:leftChars="50" w:hanging="1440" w:hangingChars="600"/>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   联系电话：0374-3998026</w:t>
      </w:r>
      <w:r>
        <w:rPr>
          <w:rFonts w:hint="eastAsia" w:ascii="宋体" w:hAnsi="宋体" w:eastAsia="宋体" w:cs="宋体"/>
          <w:sz w:val="24"/>
          <w:szCs w:val="24"/>
        </w:rPr>
        <w:t xml:space="preserve"> </w:t>
      </w:r>
    </w:p>
    <w:p>
      <w:pPr>
        <w:pStyle w:val="17"/>
        <w:spacing w:line="36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采购人：襄城县</w:t>
      </w:r>
      <w:r>
        <w:rPr>
          <w:rFonts w:hint="eastAsia" w:ascii="宋体" w:hAnsi="宋体" w:cs="宋体"/>
          <w:color w:val="000000"/>
          <w:sz w:val="24"/>
          <w:szCs w:val="24"/>
          <w:lang w:eastAsia="zh-CN"/>
        </w:rPr>
        <w:t>中医院</w:t>
      </w:r>
    </w:p>
    <w:p>
      <w:pPr>
        <w:pStyle w:val="17"/>
        <w:spacing w:line="36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联系地址：襄城县</w:t>
      </w:r>
      <w:r>
        <w:rPr>
          <w:rFonts w:hint="eastAsia" w:ascii="宋体" w:hAnsi="宋体" w:cs="宋体"/>
          <w:color w:val="000000"/>
          <w:sz w:val="24"/>
          <w:szCs w:val="24"/>
          <w:lang w:eastAsia="zh-CN"/>
        </w:rPr>
        <w:t>泰安路中段</w:t>
      </w:r>
    </w:p>
    <w:p>
      <w:pPr>
        <w:pStyle w:val="17"/>
        <w:spacing w:line="360" w:lineRule="auto"/>
        <w:ind w:firstLine="480" w:firstLineChars="200"/>
        <w:jc w:val="both"/>
        <w:rPr>
          <w:rFonts w:hint="eastAsia" w:ascii="宋体" w:hAnsi="宋体" w:cs="宋体"/>
          <w:color w:val="000000"/>
          <w:sz w:val="24"/>
          <w:szCs w:val="24"/>
        </w:rPr>
      </w:pPr>
      <w:r>
        <w:rPr>
          <w:rFonts w:hint="eastAsia" w:ascii="宋体" w:hAnsi="宋体" w:eastAsia="宋体" w:cs="宋体"/>
          <w:color w:val="000000"/>
          <w:sz w:val="24"/>
          <w:szCs w:val="24"/>
        </w:rPr>
        <w:t>联系电话：</w:t>
      </w:r>
      <w:bookmarkStart w:id="10" w:name="_GoBack"/>
      <w:r>
        <w:rPr>
          <w:rFonts w:hint="eastAsia" w:ascii="宋体" w:hAnsi="宋体" w:eastAsia="宋体" w:cs="宋体"/>
          <w:snapToGrid/>
          <w:color w:val="000000"/>
          <w:sz w:val="24"/>
          <w:szCs w:val="24"/>
          <w:shd w:val="clear" w:color="auto" w:fill="FFFFFF"/>
          <w:lang w:val="en-US" w:eastAsia="zh-CN"/>
        </w:rPr>
        <w:t>0374-8511616</w:t>
      </w:r>
      <w:r>
        <w:rPr>
          <w:rFonts w:hint="eastAsia" w:ascii="宋体" w:hAnsi="宋体" w:eastAsia="宋体" w:cs="宋体"/>
          <w:color w:val="000000"/>
          <w:sz w:val="24"/>
          <w:szCs w:val="24"/>
        </w:rPr>
        <w:t xml:space="preserve"> </w:t>
      </w:r>
      <w:bookmarkEnd w:id="10"/>
      <w:r>
        <w:rPr>
          <w:rFonts w:hint="eastAsia" w:ascii="宋体" w:hAnsi="宋体" w:cs="宋体"/>
          <w:color w:val="000000"/>
          <w:sz w:val="24"/>
          <w:szCs w:val="24"/>
        </w:rPr>
        <w:t xml:space="preserve">                                      </w:t>
      </w:r>
    </w:p>
    <w:p>
      <w:pPr>
        <w:pStyle w:val="17"/>
        <w:spacing w:line="360" w:lineRule="auto"/>
        <w:jc w:val="right"/>
        <w:rPr>
          <w:rFonts w:hint="eastAsia" w:ascii="宋体" w:hAnsi="宋体" w:cs="宋体"/>
          <w:color w:val="000000"/>
          <w:sz w:val="24"/>
          <w:szCs w:val="24"/>
        </w:rPr>
      </w:pPr>
    </w:p>
    <w:p>
      <w:pPr>
        <w:pStyle w:val="17"/>
        <w:spacing w:line="360" w:lineRule="auto"/>
        <w:jc w:val="right"/>
        <w:rPr>
          <w:rFonts w:hint="eastAsia" w:ascii="宋体" w:hAnsi="宋体" w:cs="宋体"/>
          <w:color w:val="000000"/>
          <w:sz w:val="24"/>
          <w:szCs w:val="24"/>
        </w:rPr>
      </w:pPr>
    </w:p>
    <w:p>
      <w:pPr>
        <w:pStyle w:val="17"/>
        <w:spacing w:line="360" w:lineRule="auto"/>
        <w:jc w:val="right"/>
        <w:rPr>
          <w:rFonts w:hint="eastAsia" w:ascii="宋体" w:hAnsi="宋体" w:cs="宋体"/>
          <w:color w:val="000000"/>
          <w:sz w:val="24"/>
          <w:szCs w:val="24"/>
        </w:rPr>
      </w:pPr>
    </w:p>
    <w:p>
      <w:pPr>
        <w:pStyle w:val="17"/>
        <w:spacing w:line="360" w:lineRule="auto"/>
        <w:jc w:val="right"/>
        <w:rPr>
          <w:rFonts w:hint="eastAsia" w:ascii="宋体" w:hAnsi="宋体" w:cs="宋体"/>
          <w:color w:val="000000"/>
          <w:sz w:val="24"/>
          <w:szCs w:val="24"/>
        </w:rPr>
      </w:pPr>
    </w:p>
    <w:p>
      <w:pPr>
        <w:pStyle w:val="17"/>
        <w:spacing w:line="360" w:lineRule="auto"/>
        <w:jc w:val="right"/>
        <w:rPr>
          <w:rFonts w:hint="eastAsia" w:ascii="宋体" w:hAnsi="宋体" w:cs="宋体"/>
          <w:color w:val="000000"/>
          <w:sz w:val="24"/>
          <w:szCs w:val="24"/>
        </w:rPr>
      </w:pPr>
    </w:p>
    <w:p>
      <w:pPr>
        <w:pStyle w:val="17"/>
        <w:spacing w:line="360" w:lineRule="auto"/>
        <w:jc w:val="right"/>
        <w:rPr>
          <w:rFonts w:hint="eastAsia" w:ascii="宋体" w:hAnsi="宋体" w:cs="宋体"/>
          <w:color w:val="000000"/>
          <w:sz w:val="24"/>
          <w:szCs w:val="24"/>
        </w:rPr>
      </w:pPr>
    </w:p>
    <w:p>
      <w:pPr>
        <w:pStyle w:val="17"/>
        <w:spacing w:line="360" w:lineRule="auto"/>
        <w:jc w:val="right"/>
        <w:rPr>
          <w:rFonts w:hint="eastAsia" w:ascii="宋体" w:hAnsi="宋体" w:cs="宋体"/>
          <w:color w:val="000000"/>
          <w:sz w:val="24"/>
          <w:szCs w:val="24"/>
        </w:rPr>
      </w:pPr>
    </w:p>
    <w:p>
      <w:pPr>
        <w:pStyle w:val="17"/>
        <w:spacing w:line="360" w:lineRule="auto"/>
        <w:jc w:val="center"/>
        <w:rPr>
          <w:rFonts w:ascii="宋体" w:hAnsi="宋体" w:cs="宋体"/>
          <w:color w:val="000000"/>
          <w:sz w:val="24"/>
          <w:szCs w:val="24"/>
        </w:rPr>
      </w:pP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eastAsia="zh-CN"/>
        </w:rPr>
        <w:t>襄城县政府采购中心</w:t>
      </w:r>
    </w:p>
    <w:p>
      <w:pPr>
        <w:jc w:val="center"/>
        <w:rPr>
          <w:rFonts w:ascii="宋体" w:hAnsi="宋体" w:cs="宋体"/>
          <w:sz w:val="24"/>
        </w:rPr>
      </w:pPr>
      <w:r>
        <w:rPr>
          <w:rFonts w:hint="eastAsia" w:ascii="宋体" w:hAnsi="宋体" w:cs="宋体"/>
          <w:color w:val="000000"/>
          <w:sz w:val="24"/>
          <w:lang w:val="en-US" w:eastAsia="zh-CN"/>
        </w:rPr>
        <w:t xml:space="preserve">                                                   </w:t>
      </w:r>
      <w:r>
        <w:rPr>
          <w:rFonts w:hint="eastAsia" w:ascii="宋体" w:hAnsi="宋体" w:cs="宋体"/>
          <w:color w:val="000000"/>
          <w:sz w:val="24"/>
        </w:rPr>
        <w:t xml:space="preserve"> 201</w:t>
      </w:r>
      <w:r>
        <w:rPr>
          <w:rFonts w:hint="eastAsia" w:ascii="宋体" w:hAnsi="宋体" w:cs="宋体"/>
          <w:color w:val="000000"/>
          <w:sz w:val="24"/>
          <w:lang w:val="en-US" w:eastAsia="zh-CN"/>
        </w:rPr>
        <w:t>7</w:t>
      </w:r>
      <w:r>
        <w:rPr>
          <w:rFonts w:hint="eastAsia" w:ascii="宋体" w:hAnsi="宋体" w:cs="宋体"/>
          <w:color w:val="000000"/>
          <w:sz w:val="24"/>
        </w:rPr>
        <w:t>年</w:t>
      </w:r>
      <w:r>
        <w:rPr>
          <w:rFonts w:hint="eastAsia" w:ascii="宋体" w:hAnsi="宋体" w:cs="宋体"/>
          <w:color w:val="000000"/>
          <w:sz w:val="24"/>
          <w:lang w:val="en-US" w:eastAsia="zh-CN"/>
        </w:rPr>
        <w:t>12</w:t>
      </w:r>
      <w:r>
        <w:rPr>
          <w:rFonts w:hint="eastAsia" w:ascii="宋体" w:hAnsi="宋体" w:cs="宋体"/>
          <w:color w:val="000000"/>
          <w:sz w:val="24"/>
        </w:rPr>
        <w:t>月</w:t>
      </w:r>
      <w:r>
        <w:rPr>
          <w:rFonts w:hint="eastAsia" w:ascii="宋体" w:hAnsi="宋体" w:cs="宋体"/>
          <w:color w:val="000000"/>
          <w:sz w:val="24"/>
          <w:lang w:val="en-US" w:eastAsia="zh-CN"/>
        </w:rPr>
        <w:t>1</w:t>
      </w:r>
      <w:r>
        <w:rPr>
          <w:rFonts w:hint="eastAsia" w:ascii="宋体" w:hAnsi="宋体" w:cs="宋体"/>
          <w:color w:val="000000"/>
          <w:sz w:val="24"/>
        </w:rPr>
        <w:t>日</w:t>
      </w:r>
    </w:p>
    <w:p>
      <w:pPr>
        <w:pStyle w:val="16"/>
        <w:spacing w:before="0" w:after="0" w:line="360" w:lineRule="auto"/>
        <w:jc w:val="both"/>
        <w:rPr>
          <w:b/>
          <w:bCs/>
          <w:sz w:val="32"/>
          <w:szCs w:val="32"/>
        </w:rPr>
      </w:pPr>
    </w:p>
    <w:p>
      <w:pPr>
        <w:pStyle w:val="12"/>
        <w:ind w:firstLine="2249" w:firstLineChars="700"/>
        <w:jc w:val="both"/>
      </w:pPr>
      <w:r>
        <w:rPr>
          <w:rFonts w:hint="eastAsia"/>
        </w:rPr>
        <w:t>第二部分  项目需求及其它要求</w:t>
      </w:r>
    </w:p>
    <w:p>
      <w:pPr>
        <w:numPr>
          <w:ilvl w:val="0"/>
          <w:numId w:val="3"/>
        </w:numPr>
        <w:rPr>
          <w:rFonts w:hint="eastAsia" w:ascii="宋体" w:hAnsi="宋体" w:cs="宋体"/>
          <w:b/>
          <w:sz w:val="24"/>
          <w:lang w:eastAsia="zh-CN"/>
        </w:rPr>
      </w:pPr>
      <w:r>
        <w:rPr>
          <w:rFonts w:hint="eastAsia"/>
          <w:b/>
          <w:bCs/>
          <w:sz w:val="24"/>
          <w:szCs w:val="24"/>
          <w:lang w:val="en-US" w:eastAsia="zh-CN"/>
        </w:rPr>
        <w:t>项目需求</w:t>
      </w:r>
      <w:r>
        <w:rPr>
          <w:rFonts w:hint="eastAsia" w:ascii="宋体" w:hAnsi="宋体" w:cs="宋体"/>
          <w:b/>
          <w:sz w:val="24"/>
          <w:lang w:eastAsia="zh-CN"/>
        </w:rPr>
        <w:t>：</w:t>
      </w:r>
    </w:p>
    <w:p>
      <w:pPr>
        <w:spacing w:line="336" w:lineRule="auto"/>
        <w:ind w:firstLine="600" w:firstLineChars="250"/>
        <w:rPr>
          <w:rFonts w:hint="eastAsia" w:ascii="宋体" w:hAnsi="宋体" w:cs="宋体"/>
          <w:b w:val="0"/>
          <w:bCs/>
          <w:sz w:val="24"/>
          <w:lang w:val="en-US" w:eastAsia="zh-CN"/>
        </w:rPr>
      </w:pPr>
      <w:r>
        <w:rPr>
          <w:rFonts w:hint="eastAsia" w:ascii="宋体" w:hAnsi="宋体" w:cs="宋体"/>
          <w:b w:val="0"/>
          <w:bCs/>
          <w:sz w:val="24"/>
          <w:lang w:val="en-US" w:eastAsia="zh-CN"/>
        </w:rPr>
        <w:t>第一标段室内装饰设计内容：建筑面积99234.33平方米，各单位方案设计、初步设计、施工图及室内照明、玻璃幕墙、干挂石材做法、轻钢玻璃雨棚、金字塔屋面及其他配套设施的设计和后续服务工作；</w:t>
      </w:r>
    </w:p>
    <w:p>
      <w:pPr>
        <w:spacing w:line="336" w:lineRule="auto"/>
        <w:ind w:firstLine="600" w:firstLineChars="250"/>
        <w:rPr>
          <w:rFonts w:hint="eastAsia" w:ascii="宋体" w:hAnsi="宋体" w:eastAsia="宋体" w:cs="宋体"/>
          <w:sz w:val="24"/>
          <w:szCs w:val="24"/>
        </w:rPr>
      </w:pPr>
      <w:r>
        <w:rPr>
          <w:rFonts w:hint="eastAsia" w:ascii="宋体" w:hAnsi="宋体" w:eastAsia="宋体" w:cs="宋体"/>
          <w:sz w:val="24"/>
          <w:szCs w:val="24"/>
        </w:rPr>
        <w:t>本项目设计深度</w:t>
      </w:r>
    </w:p>
    <w:p>
      <w:pPr>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设计各阶段深度要求应符合中华人民共和国住房和城乡建设部《建筑工程设计文件编制深度规定》（2008年版）的要求。设计应满足国家、地方和行业颁布的与本工程有关的现行规范、标准和规定的要求并保证施工图审查合格。</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设计</w:t>
      </w:r>
      <w:r>
        <w:rPr>
          <w:rFonts w:hint="eastAsia" w:ascii="宋体" w:hAnsi="宋体" w:eastAsia="宋体" w:cs="宋体"/>
          <w:b/>
          <w:bCs/>
          <w:sz w:val="24"/>
          <w:szCs w:val="24"/>
          <w:lang w:eastAsia="zh-CN"/>
        </w:rPr>
        <w:t>原则：</w:t>
      </w:r>
      <w:bookmarkStart w:id="0" w:name="_Toc12767"/>
      <w:bookmarkStart w:id="1" w:name="_Toc279086996"/>
      <w:r>
        <w:rPr>
          <w:rFonts w:hint="eastAsia" w:ascii="宋体" w:hAnsi="宋体" w:eastAsia="宋体" w:cs="宋体"/>
          <w:b w:val="0"/>
          <w:bCs w:val="0"/>
          <w:sz w:val="24"/>
          <w:szCs w:val="24"/>
          <w:lang w:eastAsia="zh-CN"/>
        </w:rPr>
        <w:t>本次招标项目要求是室内装修设计，设计成果应有大型综合医院的大气，体现以人为本、以病人为中心，处处体现现代化医院人性化的设计理念，注重适应病人的心理需求，营造一种温馨的医疗气氛，充分显示医疗环境美观大方、简洁舒适。装修设计可根据不同功能分区和不同医疗服务对象设计成不同的装修效果，但必须在整体上有统一的联系。装修设计还必须考虑有可随着医疗发展的需要作出适应性调整的灵活性。装修材料应满足环保、节能、易清洁、易保养、防尘、防火、防菌、防滑、耐磨、耐清洗、造价合理等医疗建筑环境的需要。设计者不仅要对现代化医院有深刻的理解，而且还要了解现代化医院建设的发展动向以及其组织管理的特点。</w:t>
      </w:r>
      <w:r>
        <w:rPr>
          <w:rFonts w:hint="eastAsia" w:ascii="宋体" w:hAnsi="宋体" w:eastAsia="宋体" w:cs="宋体"/>
          <w:b/>
          <w:bCs/>
          <w:sz w:val="24"/>
          <w:szCs w:val="24"/>
          <w:lang w:val="en-US" w:eastAsia="zh-CN"/>
        </w:rPr>
        <w:t xml:space="preserve"> </w:t>
      </w:r>
    </w:p>
    <w:p>
      <w:pPr>
        <w:spacing w:line="360" w:lineRule="auto"/>
        <w:rPr>
          <w:rFonts w:hint="eastAsia" w:ascii="宋体" w:hAnsi="宋体" w:eastAsia="宋体" w:cs="宋体"/>
          <w:b/>
          <w:bCs/>
          <w:sz w:val="24"/>
          <w:szCs w:val="24"/>
        </w:rPr>
      </w:pP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设计依据</w:t>
      </w:r>
      <w:bookmarkEnd w:id="0"/>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国家建设部有关规划及建筑部门相关规范、规定及条例；</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建设单位提供的相关技术资料及要求。</w:t>
      </w:r>
    </w:p>
    <w:p>
      <w:pPr>
        <w:spacing w:line="360" w:lineRule="auto"/>
        <w:ind w:firstLine="482" w:firstLineChars="200"/>
        <w:rPr>
          <w:rFonts w:hint="eastAsia" w:ascii="宋体" w:hAnsi="宋体" w:eastAsia="宋体" w:cs="宋体"/>
          <w:b/>
          <w:bCs/>
          <w:sz w:val="24"/>
          <w:szCs w:val="24"/>
        </w:rPr>
      </w:pPr>
      <w:bookmarkStart w:id="2" w:name="_Toc8195"/>
      <w:r>
        <w:rPr>
          <w:rFonts w:hint="eastAsia" w:ascii="宋体" w:hAnsi="宋体" w:eastAsia="宋体" w:cs="宋体"/>
          <w:b/>
          <w:bCs/>
          <w:sz w:val="24"/>
          <w:szCs w:val="24"/>
        </w:rPr>
        <w:t>设计成果要求</w:t>
      </w:r>
      <w:bookmarkEnd w:id="1"/>
      <w:bookmarkEnd w:id="2"/>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rPr>
        <w:t>结合招标人及规划部门意见，按照国家有关规范完成该项目设计，并提供符合中华人民共和国住房和城乡建设部《建筑工程设计文件编制深度规定》（2008年版）及其他相关规定的并满足本工程特性所要求设计的各种文件。</w:t>
      </w:r>
    </w:p>
    <w:p>
      <w:pPr>
        <w:numPr>
          <w:ilvl w:val="0"/>
          <w:numId w:val="0"/>
        </w:numPr>
        <w:tabs>
          <w:tab w:val="left" w:pos="1080"/>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 </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成果资料</w:t>
      </w:r>
    </w:p>
    <w:p>
      <w:pPr>
        <w:numPr>
          <w:ilvl w:val="0"/>
          <w:numId w:val="0"/>
        </w:numPr>
        <w:tabs>
          <w:tab w:val="left" w:pos="1080"/>
        </w:tabs>
        <w:spacing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（1）平面布局图</w:t>
      </w:r>
    </w:p>
    <w:p>
      <w:pPr>
        <w:numPr>
          <w:ilvl w:val="0"/>
          <w:numId w:val="0"/>
        </w:numPr>
        <w:tabs>
          <w:tab w:val="left" w:pos="1080"/>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平面布局图、交通动线及方案。</w:t>
      </w:r>
    </w:p>
    <w:p>
      <w:pPr>
        <w:numPr>
          <w:ilvl w:val="0"/>
          <w:numId w:val="0"/>
        </w:numPr>
        <w:tabs>
          <w:tab w:val="left" w:pos="1080"/>
        </w:tabs>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（2）方案效果图</w:t>
      </w:r>
    </w:p>
    <w:p>
      <w:pPr>
        <w:numPr>
          <w:ilvl w:val="0"/>
          <w:numId w:val="0"/>
        </w:numPr>
        <w:tabs>
          <w:tab w:val="left" w:pos="1080"/>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重点空间的方案效果图，能明确设计方案的主题风格，色调，及用材，指导下一步施工图设计。</w:t>
      </w:r>
    </w:p>
    <w:p>
      <w:pPr>
        <w:numPr>
          <w:ilvl w:val="0"/>
          <w:numId w:val="0"/>
        </w:numPr>
        <w:tabs>
          <w:tab w:val="left" w:pos="1080"/>
        </w:tabs>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（3）室内装饰施工图</w:t>
      </w:r>
    </w:p>
    <w:p>
      <w:pPr>
        <w:numPr>
          <w:ilvl w:val="0"/>
          <w:numId w:val="0"/>
        </w:numPr>
        <w:tabs>
          <w:tab w:val="left" w:pos="1080"/>
        </w:tabs>
        <w:spacing w:line="360" w:lineRule="auto"/>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包括图纸目录、设计说明、所有装饰部分的平、立、剖面及节点大样图。</w:t>
      </w:r>
    </w:p>
    <w:p>
      <w:pPr>
        <w:numPr>
          <w:ilvl w:val="0"/>
          <w:numId w:val="0"/>
        </w:numPr>
        <w:tabs>
          <w:tab w:val="left" w:pos="1080"/>
        </w:tabs>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（4）后期的图纸变更，配合甲方指导后期施工及材料选型定版，参加图纸会审及竣工验收等。</w:t>
      </w:r>
    </w:p>
    <w:p>
      <w:pPr>
        <w:pStyle w:val="7"/>
        <w:spacing w:line="360" w:lineRule="auto"/>
        <w:ind w:firstLine="0"/>
        <w:jc w:val="left"/>
        <w:rPr>
          <w:rFonts w:hint="eastAsia" w:ascii="宋体" w:hAnsi="宋体" w:eastAsia="宋体" w:cs="宋体"/>
          <w:b/>
          <w:sz w:val="24"/>
          <w:szCs w:val="24"/>
          <w:lang w:val="en-US" w:eastAsia="zh-CN"/>
        </w:rPr>
      </w:pPr>
      <w:r>
        <w:rPr>
          <w:rFonts w:hint="eastAsia" w:ascii="仿宋" w:hAnsi="仿宋" w:eastAsia="仿宋"/>
          <w:sz w:val="30"/>
          <w:szCs w:val="30"/>
          <w:lang w:val="en-US" w:eastAsia="zh-CN"/>
        </w:rPr>
        <w:t xml:space="preserve">   </w:t>
      </w:r>
      <w:r>
        <w:rPr>
          <w:rFonts w:hint="eastAsia" w:ascii="宋体" w:hAnsi="宋体" w:eastAsia="宋体" w:cs="宋体"/>
          <w:sz w:val="24"/>
          <w:szCs w:val="24"/>
          <w:lang w:val="en-US" w:eastAsia="zh-CN"/>
        </w:rPr>
        <w:t>（5）交付的设计资料及文件</w:t>
      </w:r>
    </w:p>
    <w:tbl>
      <w:tblPr>
        <w:tblStyle w:val="15"/>
        <w:tblpPr w:leftFromText="180" w:rightFromText="180" w:vertAnchor="text" w:horzAnchor="page" w:tblpX="1805" w:tblpY="113"/>
        <w:tblOverlap w:val="never"/>
        <w:tblW w:w="9160" w:type="dxa"/>
        <w:tblInd w:w="0" w:type="dxa"/>
        <w:tblLayout w:type="fixed"/>
        <w:tblCellMar>
          <w:top w:w="0" w:type="dxa"/>
          <w:left w:w="108" w:type="dxa"/>
          <w:bottom w:w="0" w:type="dxa"/>
          <w:right w:w="108" w:type="dxa"/>
        </w:tblCellMar>
      </w:tblPr>
      <w:tblGrid>
        <w:gridCol w:w="984"/>
        <w:gridCol w:w="2742"/>
        <w:gridCol w:w="1807"/>
        <w:gridCol w:w="3627"/>
      </w:tblGrid>
      <w:tr>
        <w:tblPrEx>
          <w:tblLayout w:type="fixed"/>
          <w:tblCellMar>
            <w:top w:w="0" w:type="dxa"/>
            <w:left w:w="108" w:type="dxa"/>
            <w:bottom w:w="0" w:type="dxa"/>
            <w:right w:w="108" w:type="dxa"/>
          </w:tblCellMar>
        </w:tblPrEx>
        <w:trPr>
          <w:trHeight w:val="719" w:hRule="atLeast"/>
        </w:trPr>
        <w:tc>
          <w:tcPr>
            <w:tcW w:w="9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zh-CN"/>
              </w:rPr>
              <w:t>序号</w:t>
            </w:r>
          </w:p>
        </w:tc>
        <w:tc>
          <w:tcPr>
            <w:tcW w:w="27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6" w:firstLine="5"/>
              <w:jc w:val="center"/>
              <w:rPr>
                <w:rFonts w:hint="eastAsia" w:ascii="宋体" w:hAnsi="宋体" w:eastAsia="宋体" w:cs="宋体"/>
                <w:sz w:val="24"/>
                <w:szCs w:val="24"/>
              </w:rPr>
            </w:pPr>
            <w:r>
              <w:rPr>
                <w:rFonts w:hint="eastAsia" w:ascii="宋体" w:hAnsi="宋体" w:eastAsia="宋体" w:cs="宋体"/>
                <w:sz w:val="24"/>
                <w:szCs w:val="24"/>
                <w:lang w:val="zh-CN"/>
              </w:rPr>
              <w:t>资料及文件名称</w:t>
            </w:r>
          </w:p>
        </w:tc>
        <w:tc>
          <w:tcPr>
            <w:tcW w:w="180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zh-CN"/>
              </w:rPr>
              <w:t>份数</w:t>
            </w:r>
          </w:p>
        </w:tc>
        <w:tc>
          <w:tcPr>
            <w:tcW w:w="36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zh-CN"/>
              </w:rPr>
              <w:t>有关事宜</w:t>
            </w:r>
          </w:p>
        </w:tc>
      </w:tr>
      <w:tr>
        <w:tblPrEx>
          <w:tblLayout w:type="fixed"/>
          <w:tblCellMar>
            <w:top w:w="0" w:type="dxa"/>
            <w:left w:w="108" w:type="dxa"/>
            <w:bottom w:w="0" w:type="dxa"/>
            <w:right w:w="108" w:type="dxa"/>
          </w:tblCellMar>
        </w:tblPrEx>
        <w:trPr>
          <w:trHeight w:val="975" w:hRule="atLeast"/>
        </w:trPr>
        <w:tc>
          <w:tcPr>
            <w:tcW w:w="9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7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zh-CN"/>
              </w:rPr>
              <w:t>方案设计文件</w:t>
            </w:r>
          </w:p>
        </w:tc>
        <w:tc>
          <w:tcPr>
            <w:tcW w:w="180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36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A3文本，</w:t>
            </w:r>
            <w:r>
              <w:rPr>
                <w:rFonts w:hint="eastAsia" w:ascii="宋体" w:hAnsi="宋体" w:eastAsia="宋体" w:cs="宋体"/>
                <w:sz w:val="24"/>
                <w:szCs w:val="24"/>
                <w:lang w:val="zh-CN"/>
              </w:rPr>
              <w:t>还包括电子版的</w:t>
            </w:r>
            <w:r>
              <w:rPr>
                <w:rFonts w:hint="eastAsia" w:ascii="宋体" w:hAnsi="宋体" w:eastAsia="宋体" w:cs="宋体"/>
                <w:sz w:val="24"/>
                <w:szCs w:val="24"/>
                <w:lang w:val="en-US" w:eastAsia="zh-CN"/>
              </w:rPr>
              <w:t>PPT</w:t>
            </w:r>
            <w:r>
              <w:rPr>
                <w:rFonts w:hint="eastAsia" w:ascii="宋体" w:hAnsi="宋体" w:eastAsia="宋体" w:cs="宋体"/>
                <w:sz w:val="24"/>
                <w:szCs w:val="24"/>
                <w:lang w:val="zh-CN"/>
              </w:rPr>
              <w:t>或</w:t>
            </w:r>
            <w:r>
              <w:rPr>
                <w:rFonts w:hint="eastAsia" w:ascii="宋体" w:hAnsi="宋体" w:eastAsia="宋体" w:cs="宋体"/>
                <w:sz w:val="24"/>
                <w:szCs w:val="24"/>
                <w:lang w:val="en-US" w:eastAsia="zh-CN"/>
              </w:rPr>
              <w:t>JPG</w:t>
            </w:r>
            <w:r>
              <w:rPr>
                <w:rFonts w:hint="eastAsia" w:ascii="宋体" w:hAnsi="宋体" w:eastAsia="宋体" w:cs="宋体"/>
                <w:sz w:val="24"/>
                <w:szCs w:val="24"/>
                <w:lang w:val="zh-CN"/>
              </w:rPr>
              <w:t>格式</w:t>
            </w:r>
          </w:p>
        </w:tc>
      </w:tr>
      <w:tr>
        <w:tblPrEx>
          <w:tblLayout w:type="fixed"/>
          <w:tblCellMar>
            <w:top w:w="0" w:type="dxa"/>
            <w:left w:w="108" w:type="dxa"/>
            <w:bottom w:w="0" w:type="dxa"/>
            <w:right w:w="108" w:type="dxa"/>
          </w:tblCellMar>
        </w:tblPrEx>
        <w:trPr>
          <w:trHeight w:val="975" w:hRule="atLeast"/>
        </w:trPr>
        <w:tc>
          <w:tcPr>
            <w:tcW w:w="9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27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效果图方案</w:t>
            </w:r>
          </w:p>
        </w:tc>
        <w:tc>
          <w:tcPr>
            <w:tcW w:w="180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36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A3文本，还包括电子版的</w:t>
            </w:r>
            <w:r>
              <w:rPr>
                <w:rFonts w:hint="eastAsia" w:ascii="宋体" w:hAnsi="宋体" w:eastAsia="宋体" w:cs="宋体"/>
                <w:sz w:val="24"/>
                <w:szCs w:val="24"/>
                <w:lang w:val="en-US" w:eastAsia="zh-CN"/>
              </w:rPr>
              <w:t>JPG</w:t>
            </w:r>
            <w:r>
              <w:rPr>
                <w:rFonts w:hint="eastAsia" w:ascii="宋体" w:hAnsi="宋体" w:eastAsia="宋体" w:cs="宋体"/>
                <w:sz w:val="24"/>
                <w:szCs w:val="24"/>
                <w:lang w:val="zh-CN"/>
              </w:rPr>
              <w:t>格式</w:t>
            </w:r>
          </w:p>
        </w:tc>
      </w:tr>
      <w:tr>
        <w:tblPrEx>
          <w:tblLayout w:type="fixed"/>
          <w:tblCellMar>
            <w:top w:w="0" w:type="dxa"/>
            <w:left w:w="108" w:type="dxa"/>
            <w:bottom w:w="0" w:type="dxa"/>
            <w:right w:w="108" w:type="dxa"/>
          </w:tblCellMar>
        </w:tblPrEx>
        <w:trPr>
          <w:trHeight w:val="1004" w:hRule="atLeast"/>
        </w:trPr>
        <w:tc>
          <w:tcPr>
            <w:tcW w:w="9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27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zh-CN"/>
              </w:rPr>
              <w:t>施工图设计文件</w:t>
            </w:r>
          </w:p>
        </w:tc>
        <w:tc>
          <w:tcPr>
            <w:tcW w:w="180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36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zh-CN"/>
              </w:rPr>
              <w:t>包括电子文件（甲方审图意见修改后方可出蓝图）</w:t>
            </w:r>
          </w:p>
        </w:tc>
      </w:tr>
    </w:tbl>
    <w:p>
      <w:pPr>
        <w:pStyle w:val="2"/>
        <w:numPr>
          <w:ilvl w:val="0"/>
          <w:numId w:val="0"/>
        </w:numPr>
        <w:rPr>
          <w:rFonts w:hint="eastAsia" w:ascii="宋体" w:hAnsi="宋体" w:eastAsia="宋体" w:cs="宋体"/>
          <w:kern w:val="2"/>
          <w:sz w:val="24"/>
          <w:szCs w:val="24"/>
          <w:lang w:val="en-US" w:eastAsia="zh-CN" w:bidi="ar-SA"/>
        </w:rPr>
      </w:pPr>
    </w:p>
    <w:p>
      <w:pPr>
        <w:spacing w:line="360" w:lineRule="auto"/>
        <w:ind w:firstLine="241" w:firstLineChars="100"/>
        <w:rPr>
          <w:rFonts w:hint="eastAsia" w:ascii="宋体" w:hAnsi="宋体" w:eastAsia="宋体" w:cs="宋体"/>
          <w:b/>
          <w:bCs/>
          <w:sz w:val="24"/>
          <w:szCs w:val="24"/>
        </w:rPr>
      </w:pPr>
      <w:bookmarkStart w:id="3" w:name="_Toc28350"/>
      <w:bookmarkStart w:id="4" w:name="_Toc279086997"/>
      <w:r>
        <w:rPr>
          <w:rFonts w:hint="eastAsia" w:ascii="宋体" w:hAnsi="宋体" w:cs="宋体"/>
          <w:b/>
          <w:bCs/>
          <w:sz w:val="24"/>
          <w:szCs w:val="24"/>
          <w:lang w:val="en-US" w:eastAsia="zh-CN"/>
        </w:rPr>
        <w:t>6</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技术支持和后续服务承诺</w:t>
      </w:r>
      <w:bookmarkEnd w:id="3"/>
      <w:bookmarkEnd w:id="4"/>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1 </w:t>
      </w:r>
      <w:r>
        <w:rPr>
          <w:rFonts w:hint="eastAsia" w:ascii="宋体" w:hAnsi="宋体" w:cs="宋体"/>
          <w:sz w:val="24"/>
          <w:szCs w:val="24"/>
          <w:lang w:eastAsia="zh-CN"/>
        </w:rPr>
        <w:t>、</w:t>
      </w:r>
      <w:r>
        <w:rPr>
          <w:rFonts w:hint="eastAsia" w:ascii="宋体" w:hAnsi="宋体" w:eastAsia="宋体" w:cs="宋体"/>
          <w:sz w:val="24"/>
          <w:szCs w:val="24"/>
        </w:rPr>
        <w:t>项目设计深度应符合设计规范并满足施工要求；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2 </w:t>
      </w:r>
      <w:r>
        <w:rPr>
          <w:rFonts w:hint="eastAsia" w:ascii="宋体" w:hAnsi="宋体" w:cs="宋体"/>
          <w:sz w:val="24"/>
          <w:szCs w:val="24"/>
          <w:lang w:eastAsia="zh-CN"/>
        </w:rPr>
        <w:t>、</w:t>
      </w:r>
      <w:r>
        <w:rPr>
          <w:rFonts w:hint="eastAsia" w:ascii="宋体" w:hAnsi="宋体" w:eastAsia="宋体" w:cs="宋体"/>
          <w:sz w:val="24"/>
          <w:szCs w:val="24"/>
        </w:rPr>
        <w:t>在接到发包人的通知后，在规定的日历天内完成本招标文件招标范围涵盖的所有设计文件并保证通过施工图审查；</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3 </w:t>
      </w:r>
      <w:r>
        <w:rPr>
          <w:rFonts w:hint="eastAsia" w:ascii="宋体" w:hAnsi="宋体" w:cs="宋体"/>
          <w:sz w:val="24"/>
          <w:szCs w:val="24"/>
          <w:lang w:eastAsia="zh-CN"/>
        </w:rPr>
        <w:t>、</w:t>
      </w:r>
      <w:r>
        <w:rPr>
          <w:rFonts w:hint="eastAsia" w:ascii="宋体" w:hAnsi="宋体" w:eastAsia="宋体" w:cs="宋体"/>
          <w:sz w:val="24"/>
          <w:szCs w:val="24"/>
        </w:rPr>
        <w:t>按照发包人的通知及时参加技术交底（书面形式）；</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w:t>
      </w:r>
      <w:r>
        <w:rPr>
          <w:rFonts w:hint="eastAsia" w:ascii="宋体" w:hAnsi="宋体" w:cs="宋体"/>
          <w:sz w:val="24"/>
          <w:szCs w:val="24"/>
          <w:lang w:eastAsia="zh-CN"/>
        </w:rPr>
        <w:t>、</w:t>
      </w:r>
      <w:r>
        <w:rPr>
          <w:rFonts w:hint="eastAsia" w:ascii="宋体" w:hAnsi="宋体" w:eastAsia="宋体" w:cs="宋体"/>
          <w:sz w:val="24"/>
          <w:szCs w:val="24"/>
        </w:rPr>
        <w:t>在符合设计规范、施工规范要求的基础上，尊重发包人意见及时对施工图进行设计变更；</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5 </w:t>
      </w:r>
      <w:r>
        <w:rPr>
          <w:rFonts w:hint="eastAsia" w:ascii="宋体" w:hAnsi="宋体" w:cs="宋体"/>
          <w:sz w:val="24"/>
          <w:szCs w:val="24"/>
          <w:lang w:eastAsia="zh-CN"/>
        </w:rPr>
        <w:t>、</w:t>
      </w:r>
      <w:r>
        <w:rPr>
          <w:rFonts w:hint="eastAsia" w:ascii="宋体" w:hAnsi="宋体" w:eastAsia="宋体" w:cs="宋体"/>
          <w:sz w:val="24"/>
          <w:szCs w:val="24"/>
        </w:rPr>
        <w:t>经常深入工地与发包人、监理单位、施工单位共同解决技术问题；</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6</w:t>
      </w:r>
      <w:r>
        <w:rPr>
          <w:rFonts w:hint="eastAsia" w:ascii="宋体" w:hAnsi="宋体" w:cs="宋体"/>
          <w:sz w:val="24"/>
          <w:szCs w:val="24"/>
          <w:lang w:eastAsia="zh-CN"/>
        </w:rPr>
        <w:t>、</w:t>
      </w:r>
      <w:r>
        <w:rPr>
          <w:rFonts w:hint="eastAsia" w:ascii="宋体" w:hAnsi="宋体" w:eastAsia="宋体" w:cs="宋体"/>
          <w:sz w:val="24"/>
          <w:szCs w:val="24"/>
        </w:rPr>
        <w:t xml:space="preserve"> 积极参加设计交底和分部、分项工程施工验收、质量检验、竣工验收、保修期间的检查工作；</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7</w:t>
      </w:r>
      <w:r>
        <w:rPr>
          <w:rFonts w:hint="eastAsia" w:ascii="宋体" w:hAnsi="宋体" w:cs="宋体"/>
          <w:sz w:val="24"/>
          <w:szCs w:val="24"/>
          <w:lang w:eastAsia="zh-CN"/>
        </w:rPr>
        <w:t>、</w:t>
      </w:r>
      <w:r>
        <w:rPr>
          <w:rFonts w:hint="eastAsia" w:ascii="宋体" w:hAnsi="宋体" w:eastAsia="宋体" w:cs="宋体"/>
          <w:sz w:val="24"/>
          <w:szCs w:val="24"/>
        </w:rPr>
        <w:t>确保所承诺的设计项目班子组成人员及时到位并开展工作；</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8</w:t>
      </w:r>
      <w:r>
        <w:rPr>
          <w:rFonts w:hint="eastAsia" w:ascii="宋体" w:hAnsi="宋体" w:cs="宋体"/>
          <w:sz w:val="24"/>
          <w:szCs w:val="24"/>
          <w:lang w:eastAsia="zh-CN"/>
        </w:rPr>
        <w:t>、</w:t>
      </w:r>
      <w:r>
        <w:rPr>
          <w:rFonts w:hint="eastAsia" w:ascii="宋体" w:hAnsi="宋体" w:eastAsia="宋体" w:cs="宋体"/>
          <w:sz w:val="24"/>
          <w:szCs w:val="24"/>
        </w:rPr>
        <w:t xml:space="preserve"> 具体的质量保证措施；</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9</w:t>
      </w:r>
      <w:r>
        <w:rPr>
          <w:rFonts w:hint="eastAsia" w:ascii="宋体" w:hAnsi="宋体" w:cs="宋体"/>
          <w:sz w:val="24"/>
          <w:szCs w:val="24"/>
          <w:lang w:eastAsia="zh-CN"/>
        </w:rPr>
        <w:t>、</w:t>
      </w:r>
      <w:r>
        <w:rPr>
          <w:rFonts w:hint="eastAsia" w:ascii="宋体" w:hAnsi="宋体" w:eastAsia="宋体" w:cs="宋体"/>
          <w:sz w:val="24"/>
          <w:szCs w:val="24"/>
        </w:rPr>
        <w:t xml:space="preserve"> 其他优质服务措施。</w:t>
      </w:r>
    </w:p>
    <w:p>
      <w:pPr>
        <w:widowControl w:val="0"/>
        <w:numPr>
          <w:ilvl w:val="0"/>
          <w:numId w:val="0"/>
        </w:numPr>
        <w:ind w:firstLine="480" w:firstLineChars="200"/>
        <w:jc w:val="both"/>
        <w:rPr>
          <w:rFonts w:hint="eastAsia" w:ascii="宋体" w:hAnsi="宋体" w:cs="宋体"/>
          <w:b w:val="0"/>
          <w:bCs/>
          <w:sz w:val="24"/>
          <w:lang w:val="en-US" w:eastAsia="zh-CN"/>
        </w:rPr>
      </w:pPr>
    </w:p>
    <w:p>
      <w:pPr>
        <w:widowControl w:val="0"/>
        <w:numPr>
          <w:ilvl w:val="0"/>
          <w:numId w:val="0"/>
        </w:numPr>
        <w:ind w:firstLine="480" w:firstLineChars="200"/>
        <w:jc w:val="both"/>
        <w:rPr>
          <w:rFonts w:hint="eastAsia" w:ascii="宋体" w:hAnsi="宋体" w:cs="宋体"/>
          <w:b w:val="0"/>
          <w:bCs/>
          <w:sz w:val="24"/>
          <w:lang w:val="en-US" w:eastAsia="zh-CN"/>
        </w:rPr>
      </w:pPr>
      <w:r>
        <w:rPr>
          <w:rFonts w:hint="eastAsia" w:ascii="宋体" w:hAnsi="宋体" w:cs="宋体"/>
          <w:b w:val="0"/>
          <w:bCs/>
          <w:sz w:val="24"/>
          <w:lang w:val="en-US" w:eastAsia="zh-CN"/>
        </w:rPr>
        <w:t>第二标段室外园林景观内容：景观绿化面积（含道路铺装）约75000平方米，室外露天景观方案设计、景观初步方案设计、室外整体道路设计、室外景观给排水管网设计；</w:t>
      </w:r>
    </w:p>
    <w:p>
      <w:pPr>
        <w:spacing w:line="336" w:lineRule="auto"/>
        <w:ind w:firstLine="600" w:firstLineChars="250"/>
        <w:rPr>
          <w:rFonts w:hint="eastAsia" w:ascii="宋体" w:hAnsi="宋体" w:eastAsia="宋体" w:cs="宋体"/>
          <w:sz w:val="24"/>
          <w:szCs w:val="24"/>
        </w:rPr>
      </w:pPr>
      <w:r>
        <w:rPr>
          <w:rFonts w:hint="eastAsia" w:ascii="宋体" w:hAnsi="宋体" w:eastAsia="宋体" w:cs="宋体"/>
          <w:sz w:val="24"/>
          <w:szCs w:val="24"/>
        </w:rPr>
        <w:t>本项目设计深度</w:t>
      </w:r>
    </w:p>
    <w:p>
      <w:pPr>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设计各阶段深度要求应符合中华人民共和国住房和城乡建设部《建筑工程设计文件编制深度规定》（2008年版）的要求。设计应满足国家、地方和行业颁布的与本工程有关的现行规范、标准和规定的要求并保证施工图审查合格。</w:t>
      </w:r>
    </w:p>
    <w:p>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设计</w:t>
      </w:r>
      <w:r>
        <w:rPr>
          <w:rFonts w:hint="eastAsia" w:ascii="宋体" w:hAnsi="宋体" w:eastAsia="宋体" w:cs="宋体"/>
          <w:b/>
          <w:bCs/>
          <w:sz w:val="24"/>
          <w:szCs w:val="24"/>
          <w:lang w:eastAsia="zh-CN"/>
        </w:rPr>
        <w:t>原则：</w:t>
      </w:r>
    </w:p>
    <w:p>
      <w:pPr>
        <w:spacing w:line="336" w:lineRule="auto"/>
        <w:ind w:firstLine="600" w:firstLineChars="25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1 </w:t>
      </w:r>
      <w:r>
        <w:rPr>
          <w:rFonts w:hint="eastAsia" w:ascii="宋体" w:hAnsi="宋体" w:cs="宋体"/>
          <w:sz w:val="24"/>
          <w:szCs w:val="24"/>
          <w:lang w:val="en-US" w:eastAsia="zh-CN"/>
        </w:rPr>
        <w:t>、</w:t>
      </w:r>
      <w:r>
        <w:rPr>
          <w:rFonts w:hint="eastAsia" w:ascii="宋体" w:hAnsi="宋体" w:eastAsia="宋体" w:cs="宋体"/>
          <w:sz w:val="24"/>
          <w:szCs w:val="24"/>
          <w:lang w:eastAsia="zh-CN"/>
        </w:rPr>
        <w:t>项目设计应符合设计规范、城市规划等要求，与院内建筑群、道路、周边环境相协调，绿化、道路布局合理、分区明确、排水畅通。</w:t>
      </w:r>
    </w:p>
    <w:p>
      <w:pPr>
        <w:spacing w:line="336"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 </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景观绿化设计应遵循因地制宜、充分利用院内现有地形、水系、植被，优化院内规划设计，营造优良环境，为医护人员、患者及患者亲属提供舒适的环境。</w:t>
      </w:r>
    </w:p>
    <w:p>
      <w:pPr>
        <w:spacing w:line="336" w:lineRule="auto"/>
        <w:ind w:firstLine="600" w:firstLineChars="2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 </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景观绿化设计应与绿色建筑设计同步，符合绿色建筑的要求，实现绿色生态医院的人文特色。</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设计依据</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国家建设部有关规划及建筑部门相关规范、规定及条例；</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建设单位提供的相关技术资料及要求。</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设计成果要求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rPr>
        <w:t>结合招标人及规划部门意见，按照国家有关规范完成该项目设计，并提供符合中华人民共和国住房和城乡建设部《建筑工程设计文件编制深度规定》（2008年版）及其他相关规定的并满足本工程特性所要求设计的各种文件。</w:t>
      </w:r>
    </w:p>
    <w:p>
      <w:pPr>
        <w:pStyle w:val="2"/>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、成果资料</w:t>
      </w:r>
    </w:p>
    <w:p>
      <w:pPr>
        <w:pStyle w:val="2"/>
        <w:numPr>
          <w:ilvl w:val="0"/>
          <w:numId w:val="4"/>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平面布局图</w:t>
      </w:r>
    </w:p>
    <w:p>
      <w:pPr>
        <w:pStyle w:val="2"/>
        <w:numPr>
          <w:ilvl w:val="0"/>
          <w:numId w:val="4"/>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方案效果图</w:t>
      </w:r>
    </w:p>
    <w:p>
      <w:pPr>
        <w:numPr>
          <w:ilvl w:val="0"/>
          <w:numId w:val="0"/>
        </w:numPr>
        <w:tabs>
          <w:tab w:val="left" w:pos="1080"/>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（3）景观绿化施工图</w:t>
      </w:r>
    </w:p>
    <w:p>
      <w:pPr>
        <w:numPr>
          <w:ilvl w:val="0"/>
          <w:numId w:val="0"/>
        </w:numPr>
        <w:tabs>
          <w:tab w:val="left" w:pos="1080"/>
        </w:tabs>
        <w:spacing w:line="360" w:lineRule="auto"/>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包括图纸目录、设计说明、所有部分的平、立、剖面及节点大样图。</w:t>
      </w:r>
    </w:p>
    <w:p>
      <w:pPr>
        <w:numPr>
          <w:ilvl w:val="0"/>
          <w:numId w:val="0"/>
        </w:numPr>
        <w:tabs>
          <w:tab w:val="left" w:pos="1080"/>
        </w:tabs>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（4）后期的图纸变更，配合甲方指导后期施工及材料选型定版，参加图纸会审及竣工验收等。</w:t>
      </w:r>
    </w:p>
    <w:p>
      <w:pPr>
        <w:pStyle w:val="7"/>
        <w:spacing w:line="360" w:lineRule="auto"/>
        <w:ind w:firstLine="0"/>
        <w:jc w:val="left"/>
        <w:rPr>
          <w:rFonts w:hint="eastAsia" w:ascii="宋体" w:hAnsi="宋体" w:eastAsia="宋体" w:cs="宋体"/>
          <w:sz w:val="24"/>
          <w:szCs w:val="24"/>
          <w:lang w:val="en-US" w:eastAsia="zh-CN"/>
        </w:rPr>
      </w:pPr>
      <w:r>
        <w:rPr>
          <w:rFonts w:hint="eastAsia" w:ascii="仿宋" w:hAnsi="仿宋" w:eastAsia="仿宋"/>
          <w:sz w:val="30"/>
          <w:szCs w:val="30"/>
          <w:lang w:val="en-US" w:eastAsia="zh-CN"/>
        </w:rPr>
        <w:t xml:space="preserve">   </w:t>
      </w:r>
      <w:r>
        <w:rPr>
          <w:rFonts w:hint="eastAsia" w:ascii="宋体" w:hAnsi="宋体" w:eastAsia="宋体" w:cs="宋体"/>
          <w:sz w:val="24"/>
          <w:szCs w:val="24"/>
          <w:lang w:val="en-US" w:eastAsia="zh-CN"/>
        </w:rPr>
        <w:t>（5）交付的设计资料及文件</w:t>
      </w:r>
    </w:p>
    <w:tbl>
      <w:tblPr>
        <w:tblStyle w:val="15"/>
        <w:tblpPr w:leftFromText="180" w:rightFromText="180" w:vertAnchor="text" w:horzAnchor="page" w:tblpX="1805" w:tblpY="113"/>
        <w:tblOverlap w:val="never"/>
        <w:tblW w:w="9160" w:type="dxa"/>
        <w:tblInd w:w="0" w:type="dxa"/>
        <w:tblLayout w:type="fixed"/>
        <w:tblCellMar>
          <w:top w:w="0" w:type="dxa"/>
          <w:left w:w="108" w:type="dxa"/>
          <w:bottom w:w="0" w:type="dxa"/>
          <w:right w:w="108" w:type="dxa"/>
        </w:tblCellMar>
      </w:tblPr>
      <w:tblGrid>
        <w:gridCol w:w="984"/>
        <w:gridCol w:w="2742"/>
        <w:gridCol w:w="1807"/>
        <w:gridCol w:w="3627"/>
      </w:tblGrid>
      <w:tr>
        <w:tblPrEx>
          <w:tblLayout w:type="fixed"/>
          <w:tblCellMar>
            <w:top w:w="0" w:type="dxa"/>
            <w:left w:w="108" w:type="dxa"/>
            <w:bottom w:w="0" w:type="dxa"/>
            <w:right w:w="108" w:type="dxa"/>
          </w:tblCellMar>
        </w:tblPrEx>
        <w:trPr>
          <w:trHeight w:val="719" w:hRule="atLeast"/>
        </w:trPr>
        <w:tc>
          <w:tcPr>
            <w:tcW w:w="9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zh-CN"/>
              </w:rPr>
              <w:t>序号</w:t>
            </w:r>
          </w:p>
        </w:tc>
        <w:tc>
          <w:tcPr>
            <w:tcW w:w="27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6" w:firstLine="5"/>
              <w:jc w:val="center"/>
              <w:rPr>
                <w:rFonts w:hint="eastAsia" w:ascii="宋体" w:hAnsi="宋体" w:eastAsia="宋体" w:cs="宋体"/>
                <w:sz w:val="24"/>
                <w:szCs w:val="24"/>
              </w:rPr>
            </w:pPr>
            <w:r>
              <w:rPr>
                <w:rFonts w:hint="eastAsia" w:ascii="宋体" w:hAnsi="宋体" w:eastAsia="宋体" w:cs="宋体"/>
                <w:sz w:val="24"/>
                <w:szCs w:val="24"/>
                <w:lang w:val="zh-CN"/>
              </w:rPr>
              <w:t>资料及文件名称</w:t>
            </w:r>
          </w:p>
        </w:tc>
        <w:tc>
          <w:tcPr>
            <w:tcW w:w="180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zh-CN"/>
              </w:rPr>
              <w:t>份数</w:t>
            </w:r>
          </w:p>
        </w:tc>
        <w:tc>
          <w:tcPr>
            <w:tcW w:w="36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zh-CN"/>
              </w:rPr>
              <w:t>有关事宜</w:t>
            </w:r>
          </w:p>
        </w:tc>
      </w:tr>
      <w:tr>
        <w:tblPrEx>
          <w:tblLayout w:type="fixed"/>
          <w:tblCellMar>
            <w:top w:w="0" w:type="dxa"/>
            <w:left w:w="108" w:type="dxa"/>
            <w:bottom w:w="0" w:type="dxa"/>
            <w:right w:w="108" w:type="dxa"/>
          </w:tblCellMar>
        </w:tblPrEx>
        <w:trPr>
          <w:trHeight w:val="705" w:hRule="atLeast"/>
        </w:trPr>
        <w:tc>
          <w:tcPr>
            <w:tcW w:w="9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7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zh-CN"/>
              </w:rPr>
              <w:t>方案设计文件</w:t>
            </w:r>
          </w:p>
        </w:tc>
        <w:tc>
          <w:tcPr>
            <w:tcW w:w="180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lang w:eastAsia="zh-CN"/>
              </w:rPr>
            </w:pPr>
            <w:r>
              <w:rPr>
                <w:rFonts w:hint="eastAsia" w:ascii="宋体" w:hAnsi="宋体" w:eastAsia="宋体" w:cs="宋体"/>
                <w:color w:val="FF0000"/>
                <w:sz w:val="24"/>
                <w:szCs w:val="24"/>
                <w:lang w:val="en-US" w:eastAsia="zh-CN"/>
              </w:rPr>
              <w:t>4</w:t>
            </w:r>
          </w:p>
        </w:tc>
        <w:tc>
          <w:tcPr>
            <w:tcW w:w="36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A3文本，</w:t>
            </w:r>
            <w:r>
              <w:rPr>
                <w:rFonts w:hint="eastAsia" w:ascii="宋体" w:hAnsi="宋体" w:eastAsia="宋体" w:cs="宋体"/>
                <w:sz w:val="24"/>
                <w:szCs w:val="24"/>
                <w:lang w:val="zh-CN"/>
              </w:rPr>
              <w:t>还包括电子版的</w:t>
            </w:r>
            <w:r>
              <w:rPr>
                <w:rFonts w:hint="eastAsia" w:ascii="宋体" w:hAnsi="宋体" w:eastAsia="宋体" w:cs="宋体"/>
                <w:sz w:val="24"/>
                <w:szCs w:val="24"/>
                <w:lang w:val="en-US" w:eastAsia="zh-CN"/>
              </w:rPr>
              <w:t>PPT</w:t>
            </w:r>
            <w:r>
              <w:rPr>
                <w:rFonts w:hint="eastAsia" w:ascii="宋体" w:hAnsi="宋体" w:eastAsia="宋体" w:cs="宋体"/>
                <w:sz w:val="24"/>
                <w:szCs w:val="24"/>
                <w:lang w:val="zh-CN"/>
              </w:rPr>
              <w:t>或</w:t>
            </w:r>
            <w:r>
              <w:rPr>
                <w:rFonts w:hint="eastAsia" w:ascii="宋体" w:hAnsi="宋体" w:eastAsia="宋体" w:cs="宋体"/>
                <w:sz w:val="24"/>
                <w:szCs w:val="24"/>
                <w:lang w:val="en-US" w:eastAsia="zh-CN"/>
              </w:rPr>
              <w:t>JPG</w:t>
            </w:r>
            <w:r>
              <w:rPr>
                <w:rFonts w:hint="eastAsia" w:ascii="宋体" w:hAnsi="宋体" w:eastAsia="宋体" w:cs="宋体"/>
                <w:sz w:val="24"/>
                <w:szCs w:val="24"/>
                <w:lang w:val="zh-CN"/>
              </w:rPr>
              <w:t>格式</w:t>
            </w:r>
          </w:p>
        </w:tc>
      </w:tr>
      <w:tr>
        <w:tblPrEx>
          <w:tblLayout w:type="fixed"/>
          <w:tblCellMar>
            <w:top w:w="0" w:type="dxa"/>
            <w:left w:w="108" w:type="dxa"/>
            <w:bottom w:w="0" w:type="dxa"/>
            <w:right w:w="108" w:type="dxa"/>
          </w:tblCellMar>
        </w:tblPrEx>
        <w:trPr>
          <w:trHeight w:val="705" w:hRule="atLeast"/>
        </w:trPr>
        <w:tc>
          <w:tcPr>
            <w:tcW w:w="9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27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方案扩初深化设计文件</w:t>
            </w:r>
          </w:p>
        </w:tc>
        <w:tc>
          <w:tcPr>
            <w:tcW w:w="180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lang w:eastAsia="zh-CN"/>
              </w:rPr>
            </w:pPr>
            <w:r>
              <w:rPr>
                <w:rFonts w:hint="eastAsia" w:ascii="宋体" w:hAnsi="宋体" w:eastAsia="宋体" w:cs="宋体"/>
                <w:color w:val="FF0000"/>
                <w:sz w:val="24"/>
                <w:szCs w:val="24"/>
                <w:lang w:val="en-US" w:eastAsia="zh-CN"/>
              </w:rPr>
              <w:t>4</w:t>
            </w:r>
          </w:p>
        </w:tc>
        <w:tc>
          <w:tcPr>
            <w:tcW w:w="36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A3文本，还包括电子版的</w:t>
            </w:r>
            <w:r>
              <w:rPr>
                <w:rFonts w:hint="eastAsia" w:ascii="宋体" w:hAnsi="宋体" w:eastAsia="宋体" w:cs="宋体"/>
                <w:sz w:val="24"/>
                <w:szCs w:val="24"/>
                <w:lang w:val="en-US" w:eastAsia="zh-CN"/>
              </w:rPr>
              <w:t>JPG</w:t>
            </w:r>
            <w:r>
              <w:rPr>
                <w:rFonts w:hint="eastAsia" w:ascii="宋体" w:hAnsi="宋体" w:eastAsia="宋体" w:cs="宋体"/>
                <w:sz w:val="24"/>
                <w:szCs w:val="24"/>
                <w:lang w:val="zh-CN"/>
              </w:rPr>
              <w:t>格式</w:t>
            </w:r>
          </w:p>
        </w:tc>
      </w:tr>
      <w:tr>
        <w:tblPrEx>
          <w:tblLayout w:type="fixed"/>
          <w:tblCellMar>
            <w:top w:w="0" w:type="dxa"/>
            <w:left w:w="108" w:type="dxa"/>
            <w:bottom w:w="0" w:type="dxa"/>
            <w:right w:w="108" w:type="dxa"/>
          </w:tblCellMar>
        </w:tblPrEx>
        <w:trPr>
          <w:trHeight w:val="674" w:hRule="atLeast"/>
        </w:trPr>
        <w:tc>
          <w:tcPr>
            <w:tcW w:w="9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27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zh-CN"/>
              </w:rPr>
              <w:t>施工图设计文件</w:t>
            </w:r>
          </w:p>
        </w:tc>
        <w:tc>
          <w:tcPr>
            <w:tcW w:w="180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color w:val="FF0000"/>
                <w:sz w:val="24"/>
                <w:szCs w:val="24"/>
              </w:rPr>
              <w:t>6</w:t>
            </w:r>
          </w:p>
        </w:tc>
        <w:tc>
          <w:tcPr>
            <w:tcW w:w="36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zh-CN"/>
              </w:rPr>
              <w:t>包括电子文件</w:t>
            </w:r>
          </w:p>
        </w:tc>
      </w:tr>
    </w:tbl>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技术支持和后续服务承诺</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1 </w:t>
      </w:r>
      <w:r>
        <w:rPr>
          <w:rFonts w:hint="eastAsia" w:ascii="宋体" w:hAnsi="宋体" w:cs="宋体"/>
          <w:sz w:val="24"/>
          <w:szCs w:val="24"/>
          <w:lang w:eastAsia="zh-CN"/>
        </w:rPr>
        <w:t>、</w:t>
      </w:r>
      <w:r>
        <w:rPr>
          <w:rFonts w:hint="eastAsia" w:ascii="宋体" w:hAnsi="宋体" w:eastAsia="宋体" w:cs="宋体"/>
          <w:sz w:val="24"/>
          <w:szCs w:val="24"/>
        </w:rPr>
        <w:t>项目设计深度应符合设计规范并满足施工要求；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2 </w:t>
      </w:r>
      <w:r>
        <w:rPr>
          <w:rFonts w:hint="eastAsia" w:ascii="宋体" w:hAnsi="宋体" w:cs="宋体"/>
          <w:sz w:val="24"/>
          <w:szCs w:val="24"/>
          <w:lang w:eastAsia="zh-CN"/>
        </w:rPr>
        <w:t>、</w:t>
      </w:r>
      <w:r>
        <w:rPr>
          <w:rFonts w:hint="eastAsia" w:ascii="宋体" w:hAnsi="宋体" w:eastAsia="宋体" w:cs="宋体"/>
          <w:sz w:val="24"/>
          <w:szCs w:val="24"/>
        </w:rPr>
        <w:t>在接到发包人的通知后，在规定的日历天内完成本招标文件招标范围涵盖的所有设计文件并保证施工图纸符合国家规范及行业标准；</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3 </w:t>
      </w:r>
      <w:r>
        <w:rPr>
          <w:rFonts w:hint="eastAsia" w:ascii="宋体" w:hAnsi="宋体" w:cs="宋体"/>
          <w:sz w:val="24"/>
          <w:szCs w:val="24"/>
          <w:lang w:eastAsia="zh-CN"/>
        </w:rPr>
        <w:t>、</w:t>
      </w:r>
      <w:r>
        <w:rPr>
          <w:rFonts w:hint="eastAsia" w:ascii="宋体" w:hAnsi="宋体" w:eastAsia="宋体" w:cs="宋体"/>
          <w:sz w:val="24"/>
          <w:szCs w:val="24"/>
        </w:rPr>
        <w:t>按照发包人的通知及时参加技术交底（书面形式）；</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w:t>
      </w:r>
      <w:r>
        <w:rPr>
          <w:rFonts w:hint="eastAsia" w:ascii="宋体" w:hAnsi="宋体" w:cs="宋体"/>
          <w:sz w:val="24"/>
          <w:szCs w:val="24"/>
          <w:lang w:eastAsia="zh-CN"/>
        </w:rPr>
        <w:t>、</w:t>
      </w:r>
      <w:r>
        <w:rPr>
          <w:rFonts w:hint="eastAsia" w:ascii="宋体" w:hAnsi="宋体" w:eastAsia="宋体" w:cs="宋体"/>
          <w:sz w:val="24"/>
          <w:szCs w:val="24"/>
        </w:rPr>
        <w:t>在符合设计规范、施工规范要求的基础上，尊重发包人意见及时对施工图进行设计变更；</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5 </w:t>
      </w:r>
      <w:r>
        <w:rPr>
          <w:rFonts w:hint="eastAsia" w:ascii="宋体" w:hAnsi="宋体" w:cs="宋体"/>
          <w:sz w:val="24"/>
          <w:szCs w:val="24"/>
          <w:lang w:eastAsia="zh-CN"/>
        </w:rPr>
        <w:t>、</w:t>
      </w:r>
      <w:r>
        <w:rPr>
          <w:rFonts w:hint="eastAsia" w:ascii="宋体" w:hAnsi="宋体" w:eastAsia="宋体" w:cs="宋体"/>
          <w:sz w:val="24"/>
          <w:szCs w:val="24"/>
        </w:rPr>
        <w:t>经常深入工地与发包人、监理单位、施工单位共同解决技术问题；</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6 </w:t>
      </w:r>
      <w:r>
        <w:rPr>
          <w:rFonts w:hint="eastAsia" w:ascii="宋体" w:hAnsi="宋体" w:cs="宋体"/>
          <w:sz w:val="24"/>
          <w:szCs w:val="24"/>
          <w:lang w:eastAsia="zh-CN"/>
        </w:rPr>
        <w:t>、</w:t>
      </w:r>
      <w:r>
        <w:rPr>
          <w:rFonts w:hint="eastAsia" w:ascii="宋体" w:hAnsi="宋体" w:eastAsia="宋体" w:cs="宋体"/>
          <w:sz w:val="24"/>
          <w:szCs w:val="24"/>
        </w:rPr>
        <w:t>积极参加设计交底和分部、分项工程施工验收、质量检验、竣工验收、保修期间的检查工作；</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7</w:t>
      </w:r>
      <w:r>
        <w:rPr>
          <w:rFonts w:hint="eastAsia" w:ascii="宋体" w:hAnsi="宋体" w:cs="宋体"/>
          <w:sz w:val="24"/>
          <w:szCs w:val="24"/>
          <w:lang w:eastAsia="zh-CN"/>
        </w:rPr>
        <w:t>、</w:t>
      </w:r>
      <w:r>
        <w:rPr>
          <w:rFonts w:hint="eastAsia" w:ascii="宋体" w:hAnsi="宋体" w:eastAsia="宋体" w:cs="宋体"/>
          <w:sz w:val="24"/>
          <w:szCs w:val="24"/>
        </w:rPr>
        <w:t>确保所承诺的设计项目班子组成人员及时到位并开展工作；</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8 </w:t>
      </w:r>
      <w:r>
        <w:rPr>
          <w:rFonts w:hint="eastAsia" w:ascii="宋体" w:hAnsi="宋体" w:cs="宋体"/>
          <w:sz w:val="24"/>
          <w:szCs w:val="24"/>
          <w:lang w:eastAsia="zh-CN"/>
        </w:rPr>
        <w:t>、</w:t>
      </w:r>
      <w:r>
        <w:rPr>
          <w:rFonts w:hint="eastAsia" w:ascii="宋体" w:hAnsi="宋体" w:eastAsia="宋体" w:cs="宋体"/>
          <w:sz w:val="24"/>
          <w:szCs w:val="24"/>
        </w:rPr>
        <w:t>具体的质量保证措施；</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9 </w:t>
      </w:r>
      <w:r>
        <w:rPr>
          <w:rFonts w:hint="eastAsia" w:ascii="宋体" w:hAnsi="宋体" w:cs="宋体"/>
          <w:sz w:val="24"/>
          <w:szCs w:val="24"/>
          <w:lang w:eastAsia="zh-CN"/>
        </w:rPr>
        <w:t>、</w:t>
      </w:r>
      <w:r>
        <w:rPr>
          <w:rFonts w:hint="eastAsia" w:ascii="宋体" w:hAnsi="宋体" w:eastAsia="宋体" w:cs="宋体"/>
          <w:sz w:val="24"/>
          <w:szCs w:val="24"/>
        </w:rPr>
        <w:t>其他优质服务措施。</w:t>
      </w:r>
    </w:p>
    <w:p>
      <w:pPr>
        <w:pStyle w:val="16"/>
        <w:numPr>
          <w:ilvl w:val="0"/>
          <w:numId w:val="0"/>
        </w:numPr>
        <w:spacing w:line="360" w:lineRule="auto"/>
        <w:rPr>
          <w:rFonts w:hint="eastAsia" w:ascii="宋体" w:hAnsi="宋体" w:cs="宋体"/>
          <w:b/>
          <w:bCs/>
          <w:sz w:val="24"/>
        </w:rPr>
      </w:pPr>
      <w:r>
        <w:rPr>
          <w:rFonts w:hint="eastAsia" w:cs="宋体"/>
          <w:b/>
          <w:bCs/>
          <w:sz w:val="24"/>
          <w:lang w:eastAsia="zh-CN"/>
        </w:rPr>
        <w:t>二、</w:t>
      </w:r>
      <w:r>
        <w:rPr>
          <w:rFonts w:hint="eastAsia" w:ascii="宋体" w:hAnsi="宋体" w:cs="宋体"/>
          <w:b/>
          <w:bCs/>
          <w:sz w:val="24"/>
        </w:rPr>
        <w:t>其它要求：</w:t>
      </w:r>
    </w:p>
    <w:p>
      <w:pPr>
        <w:pStyle w:val="16"/>
        <w:numPr>
          <w:ilvl w:val="0"/>
          <w:numId w:val="0"/>
        </w:numPr>
        <w:spacing w:line="360" w:lineRule="auto"/>
        <w:ind w:firstLine="720" w:firstLineChars="300"/>
        <w:rPr>
          <w:rFonts w:hint="eastAsia" w:cs="宋体"/>
          <w:sz w:val="24"/>
          <w:lang w:val="en-US" w:eastAsia="zh-CN"/>
        </w:rPr>
      </w:pPr>
      <w:r>
        <w:rPr>
          <w:rFonts w:hint="eastAsia" w:cs="宋体"/>
          <w:sz w:val="24"/>
          <w:lang w:val="en-US" w:eastAsia="zh-CN"/>
        </w:rPr>
        <w:t>1.质量符合现行国家相关规范要求。</w:t>
      </w:r>
    </w:p>
    <w:p>
      <w:pPr>
        <w:pStyle w:val="16"/>
        <w:numPr>
          <w:ilvl w:val="0"/>
          <w:numId w:val="0"/>
        </w:numPr>
        <w:spacing w:line="360" w:lineRule="auto"/>
        <w:ind w:firstLine="720" w:firstLineChars="300"/>
        <w:rPr>
          <w:rFonts w:hint="eastAsia" w:cs="宋体"/>
          <w:sz w:val="24"/>
          <w:lang w:val="en-US" w:eastAsia="zh-CN"/>
        </w:rPr>
      </w:pPr>
      <w:r>
        <w:rPr>
          <w:rFonts w:hint="eastAsia" w:cs="宋体"/>
          <w:sz w:val="24"/>
          <w:lang w:val="en-US" w:eastAsia="zh-CN"/>
        </w:rPr>
        <w:t>2.预算上限：第一标段：297万元；第二标段：82万元；</w:t>
      </w:r>
      <w:r>
        <w:rPr>
          <w:rFonts w:hint="eastAsia" w:ascii="宋体" w:hAnsi="宋体" w:eastAsia="宋体" w:cs="宋体"/>
          <w:sz w:val="24"/>
          <w:szCs w:val="24"/>
        </w:rPr>
        <w:t>超出者为无效投标。</w:t>
      </w:r>
    </w:p>
    <w:p>
      <w:pPr>
        <w:pStyle w:val="16"/>
        <w:numPr>
          <w:ilvl w:val="0"/>
          <w:numId w:val="0"/>
        </w:numPr>
        <w:spacing w:line="360" w:lineRule="auto"/>
        <w:ind w:firstLine="720" w:firstLineChars="300"/>
        <w:rPr>
          <w:rFonts w:hint="eastAsia" w:cs="宋体"/>
          <w:sz w:val="24"/>
          <w:lang w:val="en-US" w:eastAsia="zh-CN"/>
        </w:rPr>
      </w:pPr>
      <w:r>
        <w:rPr>
          <w:rFonts w:hint="eastAsia" w:cs="宋体"/>
          <w:sz w:val="24"/>
          <w:lang w:val="en-US" w:eastAsia="zh-CN"/>
        </w:rPr>
        <w:t>3.工期：第一标段：方案及初步设计确定后，施工图设计90日历天</w:t>
      </w:r>
    </w:p>
    <w:p>
      <w:pPr>
        <w:pStyle w:val="16"/>
        <w:numPr>
          <w:ilvl w:val="0"/>
          <w:numId w:val="0"/>
        </w:numPr>
        <w:spacing w:line="360" w:lineRule="auto"/>
        <w:ind w:firstLine="720" w:firstLineChars="300"/>
        <w:rPr>
          <w:rFonts w:hint="eastAsia" w:cs="宋体"/>
          <w:sz w:val="24"/>
          <w:lang w:val="en-US" w:eastAsia="zh-CN"/>
        </w:rPr>
      </w:pPr>
      <w:r>
        <w:rPr>
          <w:rFonts w:hint="eastAsia" w:cs="宋体"/>
          <w:sz w:val="24"/>
          <w:lang w:val="en-US" w:eastAsia="zh-CN"/>
        </w:rPr>
        <w:t xml:space="preserve">        第二标段：方案及初步设计确定后，施工图设计80日历天</w:t>
      </w:r>
    </w:p>
    <w:p>
      <w:pPr>
        <w:pStyle w:val="16"/>
        <w:numPr>
          <w:ilvl w:val="0"/>
          <w:numId w:val="0"/>
        </w:numPr>
        <w:spacing w:line="360" w:lineRule="auto"/>
        <w:ind w:firstLine="720" w:firstLineChars="300"/>
        <w:rPr>
          <w:rFonts w:hint="eastAsia" w:cs="宋体"/>
          <w:sz w:val="24"/>
          <w:lang w:val="en-US" w:eastAsia="zh-CN"/>
        </w:rPr>
      </w:pPr>
      <w:r>
        <w:rPr>
          <w:rFonts w:hint="eastAsia" w:cs="宋体"/>
          <w:sz w:val="24"/>
          <w:lang w:val="en-US" w:eastAsia="zh-CN"/>
        </w:rPr>
        <w:t>4.付款方式：中标后双方协商。</w:t>
      </w:r>
    </w:p>
    <w:p>
      <w:pPr>
        <w:pStyle w:val="16"/>
        <w:numPr>
          <w:ilvl w:val="0"/>
          <w:numId w:val="0"/>
        </w:numPr>
        <w:spacing w:line="360" w:lineRule="auto"/>
        <w:ind w:firstLine="720" w:firstLineChars="300"/>
        <w:rPr>
          <w:rFonts w:hint="eastAsia" w:asciiTheme="minorEastAsia" w:hAnsiTheme="minorEastAsia" w:eastAsiaTheme="minorEastAsia" w:cstheme="minorEastAsia"/>
          <w:sz w:val="24"/>
          <w:szCs w:val="24"/>
          <w:lang w:val="en-US"/>
        </w:rPr>
      </w:pPr>
      <w:r>
        <w:rPr>
          <w:rFonts w:hint="eastAsia" w:cs="宋体"/>
          <w:sz w:val="24"/>
          <w:lang w:val="en-US" w:eastAsia="zh-CN"/>
        </w:rPr>
        <w:t xml:space="preserve"> </w:t>
      </w:r>
      <w:r>
        <w:rPr>
          <w:rFonts w:hint="eastAsia" w:asciiTheme="minorEastAsia" w:hAnsiTheme="minorEastAsia" w:eastAsiaTheme="minorEastAsia" w:cstheme="minorEastAsia"/>
          <w:sz w:val="24"/>
          <w:szCs w:val="24"/>
          <w:lang w:val="en-US" w:eastAsia="zh-CN"/>
        </w:rPr>
        <w:t xml:space="preserve"> </w:t>
      </w:r>
    </w:p>
    <w:p>
      <w:pPr>
        <w:pStyle w:val="16"/>
        <w:numPr>
          <w:ilvl w:val="0"/>
          <w:numId w:val="0"/>
        </w:numPr>
        <w:spacing w:line="360" w:lineRule="auto"/>
        <w:ind w:firstLine="720" w:firstLineChars="300"/>
        <w:rPr>
          <w:rFonts w:hint="eastAsia" w:asciiTheme="minorEastAsia" w:hAnsiTheme="minorEastAsia" w:eastAsiaTheme="minorEastAsia" w:cstheme="minorEastAsia"/>
          <w:sz w:val="24"/>
          <w:szCs w:val="24"/>
        </w:rPr>
      </w:pPr>
      <w:r>
        <w:rPr>
          <w:rFonts w:hint="eastAsia" w:cs="宋体"/>
          <w:sz w:val="24"/>
          <w:szCs w:val="24"/>
          <w:lang w:val="en-US" w:eastAsia="zh-CN"/>
        </w:rPr>
        <w:t xml:space="preserve"> </w:t>
      </w:r>
    </w:p>
    <w:p>
      <w:pPr>
        <w:jc w:val="center"/>
        <w:rPr>
          <w:rFonts w:hint="eastAsia" w:ascii="宋体" w:hAnsi="宋体" w:cs="宋体"/>
          <w:sz w:val="24"/>
        </w:rPr>
      </w:pPr>
      <w:r>
        <w:rPr>
          <w:rFonts w:hint="eastAsia" w:cs="宋体"/>
          <w:sz w:val="24"/>
          <w:szCs w:val="24"/>
          <w:lang w:val="en-US" w:eastAsia="zh-CN"/>
        </w:rPr>
        <w:t xml:space="preserve"> </w:t>
      </w:r>
    </w:p>
    <w:p>
      <w:pPr>
        <w:jc w:val="center"/>
        <w:rPr>
          <w:rFonts w:hint="eastAsia" w:ascii="宋体" w:hAnsi="宋体" w:cs="宋体"/>
          <w:sz w:val="24"/>
        </w:rPr>
      </w:pPr>
    </w:p>
    <w:p>
      <w:pPr>
        <w:jc w:val="center"/>
        <w:rPr>
          <w:rFonts w:hint="eastAsia" w:ascii="宋体" w:hAnsi="宋体" w:cs="宋体"/>
          <w:sz w:val="24"/>
        </w:rPr>
      </w:pPr>
    </w:p>
    <w:p>
      <w:pPr>
        <w:spacing w:line="480" w:lineRule="exact"/>
        <w:ind w:firstLine="3300" w:firstLineChars="1100"/>
        <w:rPr>
          <w:rFonts w:hint="eastAsia" w:ascii="黑体" w:eastAsia="黑体"/>
          <w:sz w:val="30"/>
          <w:szCs w:val="30"/>
        </w:rPr>
      </w:pPr>
    </w:p>
    <w:p>
      <w:pPr>
        <w:spacing w:line="480" w:lineRule="exact"/>
        <w:ind w:firstLine="3300" w:firstLineChars="1100"/>
        <w:rPr>
          <w:sz w:val="30"/>
          <w:szCs w:val="30"/>
        </w:rPr>
      </w:pPr>
      <w:r>
        <w:rPr>
          <w:rFonts w:hint="eastAsia" w:ascii="黑体" w:eastAsia="黑体"/>
          <w:sz w:val="30"/>
          <w:szCs w:val="30"/>
        </w:rPr>
        <w:t>第三部分    投标人须知</w:t>
      </w:r>
    </w:p>
    <w:p>
      <w:pPr>
        <w:ind w:firstLine="141" w:firstLineChars="50"/>
        <w:rPr>
          <w:b/>
          <w:sz w:val="28"/>
          <w:szCs w:val="28"/>
        </w:rPr>
      </w:pPr>
      <w:r>
        <w:rPr>
          <w:rFonts w:hint="eastAsia"/>
          <w:b/>
          <w:sz w:val="28"/>
          <w:szCs w:val="28"/>
        </w:rPr>
        <w:t xml:space="preserve">   一、 说明和释义</w:t>
      </w:r>
    </w:p>
    <w:p>
      <w:pPr>
        <w:spacing w:line="400" w:lineRule="exact"/>
        <w:rPr>
          <w:sz w:val="24"/>
        </w:rPr>
      </w:pPr>
      <w:r>
        <w:rPr>
          <w:rFonts w:hint="eastAsia"/>
          <w:sz w:val="24"/>
        </w:rPr>
        <w:t xml:space="preserve">   （一）、适用范围</w:t>
      </w:r>
    </w:p>
    <w:p>
      <w:pPr>
        <w:spacing w:line="400" w:lineRule="exact"/>
        <w:ind w:firstLine="480" w:firstLineChars="200"/>
        <w:rPr>
          <w:sz w:val="24"/>
        </w:rPr>
      </w:pPr>
      <w:r>
        <w:rPr>
          <w:rFonts w:hint="eastAsia"/>
          <w:sz w:val="24"/>
        </w:rPr>
        <w:t>本采购文件仅适用于本邀请中所述的货物及服务，采购文件即招标文件。</w:t>
      </w:r>
    </w:p>
    <w:p>
      <w:pPr>
        <w:spacing w:line="400" w:lineRule="exact"/>
        <w:rPr>
          <w:sz w:val="24"/>
        </w:rPr>
      </w:pPr>
      <w:r>
        <w:rPr>
          <w:rFonts w:hint="eastAsia"/>
          <w:sz w:val="24"/>
        </w:rPr>
        <w:t xml:space="preserve">   （二）、定义</w:t>
      </w:r>
    </w:p>
    <w:p>
      <w:pPr>
        <w:spacing w:line="400" w:lineRule="exact"/>
        <w:ind w:firstLine="480" w:firstLineChars="200"/>
        <w:rPr>
          <w:sz w:val="24"/>
        </w:rPr>
      </w:pPr>
      <w:r>
        <w:rPr>
          <w:rFonts w:hint="eastAsia"/>
          <w:sz w:val="24"/>
        </w:rPr>
        <w:t>1、“招标人”系指组织本次招标的</w:t>
      </w:r>
      <w:r>
        <w:rPr>
          <w:rFonts w:hint="eastAsia" w:asciiTheme="minorEastAsia" w:hAnsiTheme="minorEastAsia" w:eastAsiaTheme="minorEastAsia" w:cstheme="minorEastAsia"/>
          <w:sz w:val="24"/>
          <w:szCs w:val="24"/>
          <w:lang w:eastAsia="zh-CN"/>
        </w:rPr>
        <w:t>襄城县中医院</w:t>
      </w:r>
      <w:r>
        <w:rPr>
          <w:rFonts w:hint="eastAsia"/>
          <w:sz w:val="24"/>
        </w:rPr>
        <w:t>。</w:t>
      </w:r>
    </w:p>
    <w:p>
      <w:pPr>
        <w:spacing w:line="400" w:lineRule="exact"/>
        <w:ind w:firstLine="480" w:firstLineChars="200"/>
        <w:rPr>
          <w:sz w:val="24"/>
        </w:rPr>
      </w:pPr>
      <w:r>
        <w:rPr>
          <w:rFonts w:hint="eastAsia"/>
          <w:sz w:val="24"/>
        </w:rPr>
        <w:t>2、“投标人”系指向招标人提交投标文件的供应商（公司或企业）。</w:t>
      </w:r>
    </w:p>
    <w:p>
      <w:pPr>
        <w:spacing w:line="400" w:lineRule="exact"/>
        <w:ind w:firstLine="480" w:firstLineChars="200"/>
        <w:rPr>
          <w:sz w:val="24"/>
        </w:rPr>
      </w:pPr>
      <w:r>
        <w:rPr>
          <w:rFonts w:hint="eastAsia"/>
          <w:sz w:val="24"/>
        </w:rPr>
        <w:t>3、“项目”系指供应商按招标文件规定，须向采购方提供的货物或服务。</w:t>
      </w:r>
    </w:p>
    <w:p>
      <w:pPr>
        <w:spacing w:line="400" w:lineRule="exact"/>
        <w:ind w:firstLine="480" w:firstLineChars="200"/>
        <w:rPr>
          <w:sz w:val="24"/>
        </w:rPr>
      </w:pPr>
      <w:r>
        <w:rPr>
          <w:rFonts w:hint="eastAsia"/>
          <w:sz w:val="24"/>
        </w:rPr>
        <w:t>4：“采购机构”系指襄城县政府采购中心。</w:t>
      </w:r>
    </w:p>
    <w:p>
      <w:pPr>
        <w:spacing w:line="400" w:lineRule="exact"/>
        <w:rPr>
          <w:sz w:val="24"/>
        </w:rPr>
      </w:pPr>
      <w:r>
        <w:rPr>
          <w:rFonts w:hint="eastAsia" w:ascii="新宋体" w:hAnsi="新宋体" w:eastAsia="新宋体"/>
          <w:sz w:val="24"/>
        </w:rPr>
        <w:t xml:space="preserve">   （三）、</w:t>
      </w:r>
      <w:r>
        <w:rPr>
          <w:rFonts w:hint="eastAsia"/>
          <w:sz w:val="24"/>
        </w:rPr>
        <w:t>合格的投标人</w:t>
      </w:r>
    </w:p>
    <w:p>
      <w:pPr>
        <w:spacing w:line="400" w:lineRule="exact"/>
        <w:ind w:firstLine="480" w:firstLineChars="200"/>
        <w:rPr>
          <w:sz w:val="24"/>
        </w:rPr>
      </w:pPr>
      <w:r>
        <w:rPr>
          <w:rFonts w:hint="eastAsia"/>
          <w:sz w:val="24"/>
        </w:rPr>
        <w:t>1、符合本招标文件要求。</w:t>
      </w:r>
    </w:p>
    <w:p>
      <w:pPr>
        <w:spacing w:line="400" w:lineRule="exact"/>
        <w:ind w:firstLine="480" w:firstLineChars="200"/>
        <w:rPr>
          <w:sz w:val="24"/>
        </w:rPr>
      </w:pPr>
      <w:r>
        <w:rPr>
          <w:rFonts w:hint="eastAsia"/>
          <w:sz w:val="24"/>
        </w:rPr>
        <w:t>2、本项目不授受联合体投标。</w:t>
      </w:r>
    </w:p>
    <w:p>
      <w:pPr>
        <w:spacing w:line="400" w:lineRule="exact"/>
        <w:ind w:firstLine="480" w:firstLineChars="200"/>
        <w:rPr>
          <w:sz w:val="24"/>
        </w:rPr>
      </w:pPr>
      <w:r>
        <w:rPr>
          <w:rFonts w:hint="eastAsia"/>
          <w:sz w:val="24"/>
        </w:rPr>
        <w:t>3、遵守中华人民共和国法律、法规和相关规定。</w:t>
      </w:r>
    </w:p>
    <w:p>
      <w:pPr>
        <w:spacing w:line="400" w:lineRule="exact"/>
        <w:rPr>
          <w:sz w:val="24"/>
        </w:rPr>
      </w:pPr>
      <w:r>
        <w:rPr>
          <w:rFonts w:hint="eastAsia" w:ascii="新宋体" w:hAnsi="新宋体" w:eastAsia="新宋体"/>
          <w:sz w:val="24"/>
        </w:rPr>
        <w:t xml:space="preserve">   （四）、</w:t>
      </w:r>
      <w:r>
        <w:rPr>
          <w:rFonts w:hint="eastAsia"/>
          <w:sz w:val="24"/>
        </w:rPr>
        <w:t>投标费用</w:t>
      </w:r>
    </w:p>
    <w:p>
      <w:pPr>
        <w:spacing w:line="400" w:lineRule="exact"/>
        <w:ind w:firstLine="480" w:firstLineChars="200"/>
        <w:rPr>
          <w:sz w:val="24"/>
        </w:rPr>
      </w:pPr>
      <w:r>
        <w:rPr>
          <w:rFonts w:hint="eastAsia"/>
          <w:sz w:val="24"/>
        </w:rPr>
        <w:t>投标人应自行承担参加投标活动有关的全部费用，招标人在任何情况下均无义务和责任承担上述费用。</w:t>
      </w:r>
    </w:p>
    <w:p>
      <w:pPr>
        <w:spacing w:line="400" w:lineRule="exact"/>
        <w:ind w:firstLine="480" w:firstLineChars="200"/>
        <w:rPr>
          <w:sz w:val="24"/>
        </w:rPr>
      </w:pPr>
      <w:r>
        <w:rPr>
          <w:rFonts w:hint="eastAsia" w:ascii="新宋体" w:hAnsi="新宋体" w:eastAsia="新宋体"/>
          <w:sz w:val="24"/>
        </w:rPr>
        <w:t xml:space="preserve"> 1、投标报价：本项目报价为一次性报价；本项目为交钥匙项目。</w:t>
      </w:r>
    </w:p>
    <w:p>
      <w:pPr>
        <w:rPr>
          <w:rFonts w:ascii="宋体" w:hAnsi="宋体"/>
          <w:b/>
          <w:sz w:val="28"/>
          <w:szCs w:val="28"/>
        </w:rPr>
      </w:pPr>
      <w:r>
        <w:rPr>
          <w:rFonts w:hint="eastAsia" w:ascii="新宋体" w:hAnsi="新宋体" w:eastAsia="新宋体"/>
          <w:b/>
          <w:sz w:val="28"/>
          <w:szCs w:val="28"/>
        </w:rPr>
        <w:t xml:space="preserve">   二 、</w:t>
      </w:r>
      <w:r>
        <w:rPr>
          <w:rFonts w:hint="eastAsia" w:ascii="宋体" w:hAnsi="宋体"/>
          <w:b/>
          <w:sz w:val="28"/>
          <w:szCs w:val="28"/>
        </w:rPr>
        <w:t xml:space="preserve"> 招标文件说明</w:t>
      </w:r>
    </w:p>
    <w:p>
      <w:pPr>
        <w:spacing w:line="400" w:lineRule="exact"/>
        <w:ind w:firstLine="480" w:firstLineChars="200"/>
        <w:rPr>
          <w:sz w:val="24"/>
        </w:rPr>
      </w:pPr>
      <w:r>
        <w:rPr>
          <w:rFonts w:hint="eastAsia" w:ascii="新宋体" w:hAnsi="新宋体" w:eastAsia="新宋体"/>
          <w:sz w:val="24"/>
        </w:rPr>
        <w:t>(一)、</w:t>
      </w:r>
      <w:r>
        <w:rPr>
          <w:rFonts w:hint="eastAsia" w:ascii="宋体" w:hAnsi="宋体"/>
          <w:sz w:val="24"/>
        </w:rPr>
        <w:t>招标</w:t>
      </w:r>
      <w:r>
        <w:rPr>
          <w:rFonts w:hint="eastAsia"/>
          <w:sz w:val="24"/>
        </w:rPr>
        <w:t>文件的构成</w:t>
      </w:r>
    </w:p>
    <w:p>
      <w:pPr>
        <w:spacing w:line="400" w:lineRule="exact"/>
        <w:ind w:firstLine="480" w:firstLineChars="200"/>
        <w:rPr>
          <w:sz w:val="24"/>
        </w:rPr>
      </w:pPr>
      <w:r>
        <w:rPr>
          <w:rFonts w:hint="eastAsia"/>
          <w:sz w:val="24"/>
        </w:rPr>
        <w:t>1、</w:t>
      </w:r>
      <w:r>
        <w:rPr>
          <w:rFonts w:hint="eastAsia" w:ascii="宋体" w:hAnsi="宋体"/>
          <w:sz w:val="24"/>
        </w:rPr>
        <w:t>招标</w:t>
      </w:r>
      <w:r>
        <w:rPr>
          <w:rFonts w:hint="eastAsia"/>
          <w:sz w:val="24"/>
        </w:rPr>
        <w:t>文件用以阐明采购所需的货物或服务，以及投标程序和合同条款。</w:t>
      </w:r>
      <w:r>
        <w:rPr>
          <w:rFonts w:hint="eastAsia" w:ascii="宋体" w:hAnsi="宋体"/>
          <w:sz w:val="24"/>
        </w:rPr>
        <w:t>招标</w:t>
      </w:r>
      <w:r>
        <w:rPr>
          <w:rFonts w:hint="eastAsia"/>
          <w:sz w:val="24"/>
        </w:rPr>
        <w:t>文件由下述部分组成：</w:t>
      </w:r>
    </w:p>
    <w:p>
      <w:pPr>
        <w:spacing w:line="400" w:lineRule="exact"/>
        <w:rPr>
          <w:sz w:val="24"/>
        </w:rPr>
      </w:pPr>
      <w:r>
        <w:rPr>
          <w:rFonts w:hint="eastAsia" w:ascii="新宋体" w:hAnsi="新宋体" w:eastAsia="新宋体"/>
          <w:sz w:val="24"/>
        </w:rPr>
        <w:t xml:space="preserve">   （1）、</w:t>
      </w:r>
      <w:r>
        <w:rPr>
          <w:rFonts w:hint="eastAsia"/>
          <w:sz w:val="24"/>
        </w:rPr>
        <w:t>投标邀请函；</w:t>
      </w:r>
    </w:p>
    <w:p>
      <w:pPr>
        <w:spacing w:line="400" w:lineRule="exact"/>
        <w:rPr>
          <w:sz w:val="24"/>
        </w:rPr>
      </w:pPr>
      <w:r>
        <w:rPr>
          <w:rFonts w:hint="eastAsia"/>
          <w:sz w:val="24"/>
        </w:rPr>
        <w:t xml:space="preserve">   （2）、项目需求及其它要求；</w:t>
      </w:r>
    </w:p>
    <w:p>
      <w:pPr>
        <w:spacing w:line="400" w:lineRule="exact"/>
        <w:rPr>
          <w:sz w:val="24"/>
        </w:rPr>
      </w:pPr>
      <w:r>
        <w:rPr>
          <w:rFonts w:hint="eastAsia" w:ascii="新宋体" w:hAnsi="新宋体" w:eastAsia="新宋体"/>
          <w:sz w:val="24"/>
        </w:rPr>
        <w:t xml:space="preserve">   （3）、</w:t>
      </w:r>
      <w:r>
        <w:rPr>
          <w:rFonts w:hint="eastAsia"/>
          <w:sz w:val="24"/>
        </w:rPr>
        <w:t>投标人须知；</w:t>
      </w:r>
    </w:p>
    <w:p>
      <w:pPr>
        <w:spacing w:line="400" w:lineRule="exact"/>
        <w:rPr>
          <w:sz w:val="24"/>
        </w:rPr>
      </w:pPr>
      <w:r>
        <w:rPr>
          <w:rFonts w:hint="eastAsia" w:ascii="新宋体" w:hAnsi="新宋体" w:eastAsia="新宋体"/>
          <w:sz w:val="24"/>
        </w:rPr>
        <w:t xml:space="preserve">   （4）、</w:t>
      </w:r>
      <w:r>
        <w:rPr>
          <w:rFonts w:hint="eastAsia"/>
          <w:sz w:val="24"/>
        </w:rPr>
        <w:t>合同一般条款；</w:t>
      </w:r>
    </w:p>
    <w:p>
      <w:pPr>
        <w:spacing w:line="400" w:lineRule="exact"/>
        <w:rPr>
          <w:sz w:val="24"/>
          <w:u w:val="single"/>
        </w:rPr>
      </w:pPr>
      <w:r>
        <w:rPr>
          <w:rFonts w:hint="eastAsia" w:ascii="新宋体" w:hAnsi="新宋体" w:eastAsia="新宋体"/>
          <w:sz w:val="24"/>
        </w:rPr>
        <w:t xml:space="preserve">   （5）、</w:t>
      </w:r>
      <w:r>
        <w:rPr>
          <w:rFonts w:hint="eastAsia"/>
          <w:sz w:val="24"/>
        </w:rPr>
        <w:t>合同特殊条款</w:t>
      </w:r>
      <w:r>
        <w:rPr>
          <w:rFonts w:hint="eastAsia"/>
          <w:sz w:val="24"/>
          <w:u w:val="single"/>
        </w:rPr>
        <w:t>（针对该项目双方约定的主要内容）；</w:t>
      </w:r>
    </w:p>
    <w:p>
      <w:pPr>
        <w:spacing w:line="400" w:lineRule="exact"/>
        <w:rPr>
          <w:sz w:val="24"/>
          <w:u w:val="single"/>
        </w:rPr>
      </w:pPr>
      <w:r>
        <w:rPr>
          <w:rFonts w:hint="eastAsia" w:ascii="新宋体" w:hAnsi="新宋体" w:eastAsia="新宋体"/>
          <w:sz w:val="24"/>
        </w:rPr>
        <w:t xml:space="preserve">   （6）、</w:t>
      </w:r>
      <w:r>
        <w:rPr>
          <w:rFonts w:hint="eastAsia"/>
          <w:sz w:val="24"/>
        </w:rPr>
        <w:t>合同书；</w:t>
      </w:r>
    </w:p>
    <w:p>
      <w:pPr>
        <w:spacing w:line="400" w:lineRule="exact"/>
        <w:rPr>
          <w:sz w:val="24"/>
        </w:rPr>
      </w:pPr>
      <w:r>
        <w:rPr>
          <w:rFonts w:hint="eastAsia" w:ascii="新宋体" w:hAnsi="新宋体" w:eastAsia="新宋体"/>
          <w:sz w:val="24"/>
        </w:rPr>
        <w:t xml:space="preserve">   （7）、</w:t>
      </w:r>
      <w:r>
        <w:rPr>
          <w:rFonts w:hint="eastAsia"/>
          <w:sz w:val="24"/>
        </w:rPr>
        <w:t>附件。</w:t>
      </w:r>
    </w:p>
    <w:p>
      <w:pPr>
        <w:spacing w:line="400" w:lineRule="exact"/>
        <w:ind w:firstLine="480" w:firstLineChars="200"/>
        <w:rPr>
          <w:sz w:val="24"/>
        </w:rPr>
      </w:pPr>
      <w:r>
        <w:rPr>
          <w:rFonts w:hint="eastAsia" w:ascii="新宋体" w:hAnsi="新宋体" w:eastAsia="新宋体"/>
          <w:sz w:val="24"/>
        </w:rPr>
        <w:t>2、</w:t>
      </w:r>
      <w:r>
        <w:rPr>
          <w:rFonts w:hint="eastAsia" w:ascii="宋体" w:hAnsi="宋体"/>
          <w:sz w:val="24"/>
        </w:rPr>
        <w:t>招标</w:t>
      </w:r>
      <w:r>
        <w:rPr>
          <w:rFonts w:hint="eastAsia"/>
          <w:sz w:val="24"/>
        </w:rPr>
        <w:t>文件以中文编制。</w:t>
      </w:r>
    </w:p>
    <w:p>
      <w:pPr>
        <w:spacing w:line="400" w:lineRule="exact"/>
        <w:ind w:firstLine="480" w:firstLineChars="200"/>
        <w:rPr>
          <w:sz w:val="24"/>
        </w:rPr>
      </w:pPr>
      <w:r>
        <w:rPr>
          <w:rFonts w:hint="eastAsia"/>
          <w:sz w:val="24"/>
        </w:rPr>
        <w:t>3、投标人被视为熟悉上述与履行合同有关的一切情况。</w:t>
      </w:r>
    </w:p>
    <w:p>
      <w:pPr>
        <w:spacing w:line="400" w:lineRule="exact"/>
        <w:rPr>
          <w:sz w:val="24"/>
        </w:rPr>
      </w:pPr>
      <w:r>
        <w:rPr>
          <w:rFonts w:hint="eastAsia" w:ascii="新宋体" w:hAnsi="新宋体" w:eastAsia="新宋体"/>
          <w:sz w:val="24"/>
        </w:rPr>
        <w:t xml:space="preserve">   （二）、</w:t>
      </w:r>
      <w:r>
        <w:rPr>
          <w:rFonts w:hint="eastAsia" w:ascii="宋体" w:hAnsi="宋体"/>
          <w:sz w:val="24"/>
        </w:rPr>
        <w:t>招标</w:t>
      </w:r>
      <w:r>
        <w:rPr>
          <w:rFonts w:hint="eastAsia"/>
          <w:sz w:val="24"/>
        </w:rPr>
        <w:t>文件的澄清</w:t>
      </w:r>
    </w:p>
    <w:p>
      <w:pPr>
        <w:spacing w:line="480" w:lineRule="exact"/>
        <w:rPr>
          <w:sz w:val="24"/>
        </w:rPr>
      </w:pPr>
      <w:r>
        <w:rPr>
          <w:rFonts w:hint="eastAsia"/>
          <w:sz w:val="24"/>
        </w:rPr>
        <w:t>投标人对招标文件如有疑点，可要求澄清，应在投标截止时间前</w:t>
      </w:r>
      <w:r>
        <w:rPr>
          <w:rFonts w:hint="eastAsia"/>
          <w:sz w:val="24"/>
          <w:u w:val="single"/>
        </w:rPr>
        <w:t>10</w:t>
      </w:r>
      <w:r>
        <w:rPr>
          <w:rFonts w:hint="eastAsia"/>
          <w:sz w:val="24"/>
        </w:rPr>
        <w:t>天在</w:t>
      </w:r>
      <w:r>
        <w:rPr>
          <w:rFonts w:hint="eastAsia"/>
          <w:sz w:val="24"/>
          <w:lang w:eastAsia="zh-CN"/>
        </w:rPr>
        <w:t>全国公共资源交易平台（河南省•许昌市）</w:t>
      </w:r>
      <w:r>
        <w:rPr>
          <w:rFonts w:hint="eastAsia"/>
          <w:sz w:val="24"/>
        </w:rPr>
        <w:t>提出，招标人将视情况确定采用适当方式予以澄清或以书面形式予以答复，并在其认为必要时，将不标明查询来源的书面答复发给已购买招标文件的每一投标人。投标人领取招标文件后如发现招标文件缺页或附件不全，应及时向我单位提出，以便补齐，否则后果自负。</w:t>
      </w:r>
    </w:p>
    <w:p>
      <w:pPr>
        <w:spacing w:line="400" w:lineRule="exact"/>
        <w:rPr>
          <w:sz w:val="24"/>
        </w:rPr>
      </w:pPr>
      <w:r>
        <w:rPr>
          <w:rFonts w:hint="eastAsia" w:ascii="新宋体" w:hAnsi="新宋体" w:eastAsia="新宋体"/>
          <w:sz w:val="24"/>
        </w:rPr>
        <w:t xml:space="preserve">   （三）、</w:t>
      </w:r>
      <w:r>
        <w:rPr>
          <w:rFonts w:hint="eastAsia" w:ascii="宋体" w:hAnsi="宋体"/>
          <w:sz w:val="24"/>
        </w:rPr>
        <w:t>招标</w:t>
      </w:r>
      <w:r>
        <w:rPr>
          <w:rFonts w:hint="eastAsia"/>
          <w:sz w:val="24"/>
        </w:rPr>
        <w:t>文件的修改</w:t>
      </w:r>
    </w:p>
    <w:p>
      <w:pPr>
        <w:spacing w:line="400" w:lineRule="exact"/>
        <w:ind w:firstLine="480" w:firstLineChars="200"/>
        <w:rPr>
          <w:sz w:val="24"/>
        </w:rPr>
      </w:pPr>
      <w:r>
        <w:rPr>
          <w:rFonts w:hint="eastAsia"/>
          <w:sz w:val="24"/>
        </w:rPr>
        <w:t>1、在投标截止</w:t>
      </w:r>
      <w:r>
        <w:rPr>
          <w:rFonts w:hint="eastAsia"/>
          <w:sz w:val="24"/>
          <w:u w:val="single"/>
        </w:rPr>
        <w:t>15</w:t>
      </w:r>
      <w:r>
        <w:rPr>
          <w:rFonts w:hint="eastAsia"/>
          <w:sz w:val="24"/>
        </w:rPr>
        <w:t>日前，招标人可主动地或依据投标人要求澄清的问题修改招标文件，并通知所有购买招标文件的每一投标人。</w:t>
      </w:r>
    </w:p>
    <w:p>
      <w:pPr>
        <w:spacing w:line="400" w:lineRule="exact"/>
        <w:ind w:firstLine="480" w:firstLineChars="200"/>
        <w:rPr>
          <w:sz w:val="24"/>
        </w:rPr>
      </w:pPr>
      <w:r>
        <w:rPr>
          <w:rFonts w:hint="eastAsia"/>
          <w:sz w:val="24"/>
        </w:rPr>
        <w:t>2、为使投标人在准备投标文件时有合理的时间考虑招标文件的修改，招标人可酌情推迟投标截止时间和开标时间，并通知已购买招标文件的每一投标人。</w:t>
      </w:r>
    </w:p>
    <w:p>
      <w:pPr>
        <w:spacing w:line="400" w:lineRule="exact"/>
        <w:ind w:firstLine="480" w:firstLineChars="200"/>
        <w:rPr>
          <w:sz w:val="24"/>
        </w:rPr>
      </w:pPr>
      <w:r>
        <w:rPr>
          <w:rFonts w:hint="eastAsia"/>
          <w:sz w:val="24"/>
        </w:rPr>
        <w:t>3、招标文件的修改书将构成招标文件的一部分，对投标人有约束力。</w:t>
      </w:r>
    </w:p>
    <w:p>
      <w:pPr>
        <w:ind w:firstLine="413" w:firstLineChars="147"/>
        <w:rPr>
          <w:b/>
          <w:sz w:val="28"/>
          <w:szCs w:val="28"/>
        </w:rPr>
      </w:pPr>
      <w:r>
        <w:rPr>
          <w:rFonts w:hint="eastAsia" w:ascii="新宋体" w:hAnsi="新宋体" w:eastAsia="新宋体"/>
          <w:b/>
          <w:sz w:val="28"/>
          <w:szCs w:val="28"/>
        </w:rPr>
        <w:t>三、</w:t>
      </w:r>
      <w:r>
        <w:rPr>
          <w:rFonts w:hint="eastAsia"/>
          <w:b/>
          <w:sz w:val="28"/>
          <w:szCs w:val="28"/>
        </w:rPr>
        <w:t>投标文件的编写和说明</w:t>
      </w:r>
    </w:p>
    <w:p>
      <w:pPr>
        <w:spacing w:line="400" w:lineRule="exact"/>
        <w:ind w:firstLine="480" w:firstLineChars="200"/>
        <w:rPr>
          <w:sz w:val="24"/>
        </w:rPr>
      </w:pPr>
      <w:r>
        <w:rPr>
          <w:rFonts w:hint="eastAsia"/>
          <w:sz w:val="24"/>
        </w:rPr>
        <w:t>投标人应仔细阅读招标文件的所有内容，按招标文件的要求提供投标文件，并保证所提供的全部资料的真实性，以使其投标对招标文件作出实质性投标，否则，其投标可能被拒绝。</w:t>
      </w:r>
    </w:p>
    <w:p>
      <w:pPr>
        <w:spacing w:line="400" w:lineRule="exact"/>
        <w:rPr>
          <w:sz w:val="24"/>
        </w:rPr>
      </w:pPr>
      <w:r>
        <w:rPr>
          <w:rFonts w:hint="eastAsia" w:ascii="新宋体" w:hAnsi="新宋体" w:eastAsia="新宋体"/>
          <w:sz w:val="24"/>
        </w:rPr>
        <w:t xml:space="preserve">    （一）、</w:t>
      </w:r>
      <w:r>
        <w:rPr>
          <w:rFonts w:hint="eastAsia"/>
          <w:sz w:val="24"/>
        </w:rPr>
        <w:t>投标文件书写、计量单位使用等</w:t>
      </w:r>
    </w:p>
    <w:p>
      <w:pPr>
        <w:spacing w:line="400" w:lineRule="exact"/>
        <w:ind w:firstLine="480" w:firstLineChars="200"/>
        <w:rPr>
          <w:sz w:val="24"/>
        </w:rPr>
      </w:pPr>
      <w:r>
        <w:rPr>
          <w:rFonts w:hint="eastAsia"/>
          <w:sz w:val="24"/>
        </w:rPr>
        <w:t>1、投标文件及投标人和招标人就投标交换的文件和来往的信件，应以中文书写。</w:t>
      </w:r>
    </w:p>
    <w:p>
      <w:pPr>
        <w:spacing w:line="400" w:lineRule="exact"/>
        <w:ind w:firstLine="480" w:firstLineChars="200"/>
        <w:rPr>
          <w:sz w:val="24"/>
        </w:rPr>
      </w:pPr>
      <w:r>
        <w:rPr>
          <w:rFonts w:hint="eastAsia"/>
          <w:sz w:val="24"/>
        </w:rPr>
        <w:t>2、除在招标文件的技术规格中另有规定外，计量单位应使用中华人民共和国法定计量单位（国际单位制和国家选定的其他计量单位）。</w:t>
      </w:r>
    </w:p>
    <w:p>
      <w:pPr>
        <w:spacing w:line="400" w:lineRule="exact"/>
        <w:ind w:firstLine="480" w:firstLineChars="200"/>
        <w:rPr>
          <w:sz w:val="24"/>
        </w:rPr>
      </w:pPr>
      <w:r>
        <w:rPr>
          <w:rFonts w:hint="eastAsia" w:ascii="新宋体" w:hAnsi="新宋体" w:eastAsia="新宋体"/>
          <w:sz w:val="24"/>
        </w:rPr>
        <w:t>（二）、</w:t>
      </w:r>
      <w:r>
        <w:rPr>
          <w:rFonts w:hint="eastAsia"/>
          <w:sz w:val="24"/>
        </w:rPr>
        <w:t>投标文件的组成</w:t>
      </w:r>
    </w:p>
    <w:p>
      <w:pPr>
        <w:spacing w:line="400" w:lineRule="exact"/>
        <w:ind w:firstLine="480" w:firstLineChars="200"/>
        <w:rPr>
          <w:sz w:val="24"/>
        </w:rPr>
      </w:pPr>
      <w:r>
        <w:rPr>
          <w:rFonts w:hint="eastAsia"/>
          <w:sz w:val="24"/>
        </w:rPr>
        <w:t>1、见附件。</w:t>
      </w:r>
    </w:p>
    <w:p>
      <w:pPr>
        <w:spacing w:line="400" w:lineRule="exact"/>
        <w:ind w:firstLine="480" w:firstLineChars="200"/>
        <w:rPr>
          <w:sz w:val="24"/>
        </w:rPr>
      </w:pPr>
      <w:r>
        <w:rPr>
          <w:rFonts w:hint="eastAsia"/>
          <w:sz w:val="24"/>
        </w:rPr>
        <w:t>2、投标文件的装订。投标人应按附件中招标文件的要求，以A4幅面装订成册</w:t>
      </w:r>
      <w:r>
        <w:rPr>
          <w:rFonts w:hint="eastAsia" w:ascii="新宋体" w:hAnsi="新宋体" w:eastAsia="新宋体"/>
          <w:sz w:val="24"/>
        </w:rPr>
        <w:t>（胶装）</w:t>
      </w:r>
      <w:r>
        <w:rPr>
          <w:rFonts w:hint="eastAsia"/>
          <w:sz w:val="24"/>
        </w:rPr>
        <w:t>，编排目录，并在封面上标明：正本、副本、投标项目名称、招标编号、投标单位名称、日期、法人或委托其代理人等字样。</w:t>
      </w:r>
    </w:p>
    <w:p>
      <w:pPr>
        <w:spacing w:line="400" w:lineRule="exact"/>
        <w:ind w:firstLine="480" w:firstLineChars="200"/>
        <w:rPr>
          <w:sz w:val="24"/>
        </w:rPr>
      </w:pPr>
      <w:r>
        <w:rPr>
          <w:rFonts w:hint="eastAsia"/>
          <w:sz w:val="24"/>
        </w:rPr>
        <w:t>3、投标文件及提供的相关资料必须符合国家的法律、法规及有关政策规定。</w:t>
      </w:r>
    </w:p>
    <w:p>
      <w:pPr>
        <w:spacing w:line="400" w:lineRule="exact"/>
        <w:ind w:firstLine="480" w:firstLineChars="200"/>
        <w:rPr>
          <w:rFonts w:ascii="新宋体" w:hAnsi="新宋体" w:eastAsia="新宋体"/>
          <w:sz w:val="24"/>
        </w:rPr>
      </w:pPr>
      <w:r>
        <w:rPr>
          <w:rFonts w:hint="eastAsia" w:ascii="新宋体" w:hAnsi="新宋体" w:eastAsia="新宋体"/>
          <w:sz w:val="24"/>
        </w:rPr>
        <w:t>4、投标文件中必须提供交纳投标保证金转账凭据的复印件。</w:t>
      </w:r>
    </w:p>
    <w:p>
      <w:pPr>
        <w:spacing w:line="400" w:lineRule="exact"/>
        <w:rPr>
          <w:sz w:val="24"/>
        </w:rPr>
      </w:pPr>
      <w:r>
        <w:rPr>
          <w:rFonts w:hint="eastAsia"/>
          <w:sz w:val="24"/>
        </w:rPr>
        <w:t xml:space="preserve">    </w:t>
      </w:r>
      <w:r>
        <w:rPr>
          <w:rFonts w:hint="eastAsia" w:ascii="新宋体" w:hAnsi="新宋体" w:eastAsia="新宋体"/>
          <w:sz w:val="24"/>
        </w:rPr>
        <w:t>（三）、</w:t>
      </w:r>
      <w:r>
        <w:rPr>
          <w:rFonts w:hint="eastAsia"/>
          <w:sz w:val="24"/>
        </w:rPr>
        <w:t>投标文件格式</w:t>
      </w:r>
    </w:p>
    <w:p>
      <w:pPr>
        <w:spacing w:line="400" w:lineRule="exact"/>
        <w:ind w:firstLine="480" w:firstLineChars="200"/>
        <w:rPr>
          <w:sz w:val="24"/>
        </w:rPr>
      </w:pPr>
      <w:r>
        <w:rPr>
          <w:rFonts w:hint="eastAsia"/>
          <w:sz w:val="24"/>
        </w:rPr>
        <w:t>投标人应按招标文件中提供的投标文件格式填写，投标人认为需加以说明的其它内容可列备注栏。</w:t>
      </w:r>
    </w:p>
    <w:p>
      <w:pPr>
        <w:spacing w:line="400" w:lineRule="exact"/>
        <w:rPr>
          <w:sz w:val="24"/>
        </w:rPr>
      </w:pPr>
      <w:r>
        <w:rPr>
          <w:rFonts w:hint="eastAsia" w:ascii="新宋体" w:hAnsi="新宋体" w:eastAsia="新宋体"/>
          <w:sz w:val="24"/>
        </w:rPr>
        <w:t xml:space="preserve">    （四）、1、</w:t>
      </w:r>
      <w:r>
        <w:rPr>
          <w:rFonts w:hint="eastAsia"/>
          <w:sz w:val="24"/>
        </w:rPr>
        <w:t>投标报价：本次报价为一次性报价。投标报价为目的地的人民币交货价（含货物、运杂费、安装、调试、税金、验收至交付采购方之前的一切费用，除此之外，采购人不再支付其他费用。）</w:t>
      </w:r>
    </w:p>
    <w:p>
      <w:pPr>
        <w:spacing w:line="400" w:lineRule="exact"/>
        <w:ind w:firstLine="480" w:firstLineChars="200"/>
        <w:rPr>
          <w:sz w:val="24"/>
        </w:rPr>
      </w:pPr>
      <w:r>
        <w:rPr>
          <w:rFonts w:hint="eastAsia"/>
          <w:sz w:val="24"/>
        </w:rPr>
        <w:t>2、投标货币：报价币种为人民币。</w:t>
      </w:r>
    </w:p>
    <w:p>
      <w:pPr>
        <w:spacing w:line="400" w:lineRule="exact"/>
        <w:ind w:firstLine="480" w:firstLineChars="200"/>
        <w:rPr>
          <w:sz w:val="24"/>
        </w:rPr>
      </w:pPr>
      <w:r>
        <w:rPr>
          <w:rFonts w:hint="eastAsia" w:ascii="新宋体" w:hAnsi="新宋体" w:eastAsia="新宋体"/>
          <w:sz w:val="24"/>
        </w:rPr>
        <w:t>（五）、</w:t>
      </w:r>
      <w:r>
        <w:rPr>
          <w:rFonts w:hint="eastAsia"/>
          <w:sz w:val="24"/>
        </w:rPr>
        <w:t>投标人资格的证明文件</w:t>
      </w:r>
    </w:p>
    <w:p>
      <w:pPr>
        <w:spacing w:line="400" w:lineRule="exact"/>
        <w:ind w:firstLine="480" w:firstLineChars="200"/>
        <w:rPr>
          <w:sz w:val="24"/>
        </w:rPr>
      </w:pPr>
      <w:r>
        <w:rPr>
          <w:rFonts w:hint="eastAsia"/>
          <w:sz w:val="24"/>
        </w:rPr>
        <w:t>投标人必须提交证明其有资格进行投标和有能力履行合同的文件，作为投标文件的一</w:t>
      </w:r>
      <w:r>
        <w:rPr>
          <w:rFonts w:hint="eastAsia"/>
          <w:sz w:val="24"/>
          <w:lang w:val="en-US" w:eastAsia="zh-CN"/>
        </w:rPr>
        <w:t>部</w:t>
      </w:r>
      <w:r>
        <w:rPr>
          <w:rFonts w:hint="eastAsia"/>
          <w:sz w:val="24"/>
        </w:rPr>
        <w:t>分。</w:t>
      </w:r>
    </w:p>
    <w:p>
      <w:pPr>
        <w:spacing w:line="400" w:lineRule="exact"/>
        <w:ind w:firstLine="480" w:firstLineChars="200"/>
        <w:rPr>
          <w:sz w:val="24"/>
        </w:rPr>
      </w:pPr>
      <w:r>
        <w:rPr>
          <w:rFonts w:hint="eastAsia" w:ascii="新宋体" w:hAnsi="新宋体" w:eastAsia="新宋体"/>
          <w:sz w:val="24"/>
        </w:rPr>
        <w:t>（六）、</w:t>
      </w:r>
      <w:r>
        <w:rPr>
          <w:rFonts w:hint="eastAsia"/>
          <w:sz w:val="24"/>
        </w:rPr>
        <w:t>投标有效期</w:t>
      </w:r>
    </w:p>
    <w:p>
      <w:pPr>
        <w:spacing w:line="400" w:lineRule="exact"/>
        <w:ind w:firstLine="480" w:firstLineChars="200"/>
        <w:rPr>
          <w:sz w:val="24"/>
        </w:rPr>
      </w:pPr>
      <w:r>
        <w:rPr>
          <w:rFonts w:hint="eastAsia"/>
          <w:sz w:val="24"/>
        </w:rPr>
        <w:t>1、投标文件从开标之日起，投标有效期为</w:t>
      </w:r>
      <w:r>
        <w:rPr>
          <w:rFonts w:hint="eastAsia"/>
          <w:sz w:val="24"/>
          <w:u w:val="single"/>
        </w:rPr>
        <w:t>30</w:t>
      </w:r>
      <w:r>
        <w:rPr>
          <w:rFonts w:hint="eastAsia"/>
          <w:sz w:val="24"/>
        </w:rPr>
        <w:t>天，特殊招标项目在“货物项目要求”部分另行规定。</w:t>
      </w:r>
    </w:p>
    <w:p>
      <w:pPr>
        <w:spacing w:line="400" w:lineRule="exact"/>
        <w:ind w:firstLine="480" w:firstLineChars="200"/>
        <w:rPr>
          <w:sz w:val="24"/>
        </w:rPr>
      </w:pPr>
      <w:r>
        <w:rPr>
          <w:rFonts w:hint="eastAsia"/>
          <w:sz w:val="24"/>
        </w:rPr>
        <w:t>2、要求投标人同意延长有效期，要求与答复均应以书面形式。投标人可以拒绝上述要求而其投标保证金不被不予退还。对于同意该要求的投标人，既不要求也不允许其修改投标文件，但将要求其相应延长投标保证金的有效期。有关退还和不予退还投标保证金的规定在投标有效期的延长期内继续有效。</w:t>
      </w:r>
    </w:p>
    <w:p>
      <w:pPr>
        <w:spacing w:line="400" w:lineRule="exact"/>
        <w:ind w:firstLine="480" w:firstLineChars="200"/>
        <w:rPr>
          <w:sz w:val="24"/>
        </w:rPr>
      </w:pPr>
      <w:r>
        <w:rPr>
          <w:rFonts w:hint="eastAsia" w:ascii="新宋体" w:hAnsi="新宋体" w:eastAsia="新宋体"/>
          <w:sz w:val="24"/>
        </w:rPr>
        <w:t>（七）、</w:t>
      </w:r>
      <w:r>
        <w:rPr>
          <w:rFonts w:hint="eastAsia"/>
          <w:sz w:val="24"/>
        </w:rPr>
        <w:t>投标保证金</w:t>
      </w:r>
    </w:p>
    <w:p>
      <w:pPr>
        <w:spacing w:line="400" w:lineRule="exact"/>
        <w:ind w:firstLine="480" w:firstLineChars="200"/>
        <w:rPr>
          <w:sz w:val="24"/>
        </w:rPr>
      </w:pPr>
      <w:r>
        <w:rPr>
          <w:rFonts w:hint="eastAsia"/>
          <w:sz w:val="24"/>
        </w:rPr>
        <w:t>1、投标保证金为投标文件的组成部分之一。</w:t>
      </w:r>
    </w:p>
    <w:p>
      <w:pPr>
        <w:spacing w:line="400" w:lineRule="exact"/>
        <w:ind w:firstLine="480" w:firstLineChars="200"/>
        <w:rPr>
          <w:sz w:val="24"/>
        </w:rPr>
      </w:pPr>
      <w:r>
        <w:rPr>
          <w:rFonts w:hint="eastAsia"/>
          <w:sz w:val="24"/>
        </w:rPr>
        <w:t>2、投标人向招标人提交</w:t>
      </w:r>
      <w:r>
        <w:rPr>
          <w:rFonts w:hint="eastAsia"/>
          <w:b/>
          <w:bCs/>
          <w:sz w:val="24"/>
          <w:u w:val="single"/>
          <w:lang w:val="en-US" w:eastAsia="zh-CN"/>
        </w:rPr>
        <w:t>第一标段50000元，第二标段15000</w:t>
      </w:r>
      <w:r>
        <w:rPr>
          <w:rFonts w:hint="eastAsia"/>
          <w:b/>
          <w:bCs/>
          <w:sz w:val="24"/>
          <w:u w:val="single"/>
        </w:rPr>
        <w:t>元</w:t>
      </w:r>
      <w:r>
        <w:rPr>
          <w:rFonts w:hint="eastAsia"/>
          <w:sz w:val="24"/>
        </w:rPr>
        <w:t>的投标保证金。</w:t>
      </w:r>
    </w:p>
    <w:p>
      <w:pPr>
        <w:spacing w:line="400" w:lineRule="exact"/>
        <w:ind w:firstLine="480" w:firstLineChars="200"/>
        <w:rPr>
          <w:sz w:val="24"/>
        </w:rPr>
      </w:pPr>
      <w:r>
        <w:rPr>
          <w:rFonts w:hint="eastAsia"/>
          <w:sz w:val="24"/>
        </w:rPr>
        <w:t>3、投标保证金用于保护本次招标人免受投标人的行为而引起的风险。</w:t>
      </w:r>
    </w:p>
    <w:p>
      <w:pPr>
        <w:spacing w:line="400" w:lineRule="exact"/>
        <w:ind w:firstLine="480" w:firstLineChars="200"/>
        <w:rPr>
          <w:rFonts w:ascii="宋体" w:hAnsi="宋体"/>
          <w:sz w:val="24"/>
        </w:rPr>
      </w:pPr>
      <w:r>
        <w:rPr>
          <w:rFonts w:hint="eastAsia"/>
          <w:sz w:val="24"/>
        </w:rPr>
        <w:t>4、未中标的投标人的投标保证金，在中标通知书发出后退还，中标的投标人的投标保证金，</w:t>
      </w:r>
      <w:r>
        <w:rPr>
          <w:rFonts w:hint="eastAsia" w:ascii="宋体" w:hAnsi="宋体"/>
          <w:sz w:val="24"/>
        </w:rPr>
        <w:t>在合同签订后退还</w:t>
      </w:r>
      <w:r>
        <w:rPr>
          <w:rFonts w:hint="eastAsia"/>
          <w:sz w:val="24"/>
        </w:rPr>
        <w:t>（须向襄城县政府采购中心提供一份合同原件）</w:t>
      </w:r>
      <w:r>
        <w:rPr>
          <w:rFonts w:hint="eastAsia" w:ascii="宋体" w:hAnsi="宋体"/>
          <w:sz w:val="24"/>
        </w:rPr>
        <w:t>，履约保证金由中标人和采购人约定后中标人向采购人提交。</w:t>
      </w:r>
    </w:p>
    <w:p>
      <w:pPr>
        <w:spacing w:line="400" w:lineRule="exact"/>
        <w:ind w:firstLine="480" w:firstLineChars="200"/>
        <w:rPr>
          <w:rFonts w:ascii="宋体" w:hAnsi="宋体"/>
          <w:sz w:val="24"/>
        </w:rPr>
      </w:pPr>
      <w:r>
        <w:rPr>
          <w:rFonts w:hint="eastAsia" w:ascii="宋体" w:hAnsi="宋体"/>
          <w:sz w:val="24"/>
        </w:rPr>
        <w:t>5、投标人需出示转账凭证。</w:t>
      </w:r>
    </w:p>
    <w:p>
      <w:pPr>
        <w:spacing w:line="400" w:lineRule="exact"/>
        <w:ind w:firstLine="480" w:firstLineChars="200"/>
        <w:rPr>
          <w:rFonts w:ascii="新宋体" w:hAnsi="新宋体" w:eastAsia="新宋体"/>
          <w:sz w:val="24"/>
        </w:rPr>
      </w:pPr>
      <w:r>
        <w:rPr>
          <w:rFonts w:hint="eastAsia" w:ascii="新宋体" w:hAnsi="新宋体" w:eastAsia="新宋体"/>
          <w:sz w:val="24"/>
        </w:rPr>
        <w:t>6、发生以下情况投标保证金不予退还：</w:t>
      </w:r>
    </w:p>
    <w:p>
      <w:pPr>
        <w:spacing w:line="400" w:lineRule="exact"/>
        <w:rPr>
          <w:rFonts w:ascii="新宋体" w:hAnsi="新宋体" w:eastAsia="新宋体"/>
          <w:sz w:val="24"/>
        </w:rPr>
      </w:pPr>
      <w:r>
        <w:rPr>
          <w:rFonts w:hint="eastAsia" w:ascii="新宋体" w:hAnsi="新宋体" w:eastAsia="新宋体"/>
          <w:sz w:val="24"/>
        </w:rPr>
        <w:t xml:space="preserve">   （1）、投标人递交了投标文件，但在投标截止时间之后，投标有效期期满之前撤回投标文件或放弃投标的。</w:t>
      </w:r>
    </w:p>
    <w:p>
      <w:pPr>
        <w:spacing w:line="400" w:lineRule="exact"/>
        <w:rPr>
          <w:rFonts w:ascii="新宋体" w:hAnsi="新宋体" w:eastAsia="新宋体"/>
          <w:sz w:val="24"/>
        </w:rPr>
      </w:pPr>
      <w:r>
        <w:rPr>
          <w:rFonts w:hint="eastAsia" w:ascii="新宋体" w:hAnsi="新宋体" w:eastAsia="新宋体"/>
          <w:sz w:val="24"/>
        </w:rPr>
        <w:t xml:space="preserve">   （2）、投标文件中提供虚假材料以骗取中标的。</w:t>
      </w:r>
    </w:p>
    <w:p>
      <w:pPr>
        <w:spacing w:line="400" w:lineRule="exact"/>
        <w:rPr>
          <w:rFonts w:ascii="新宋体" w:hAnsi="新宋体" w:eastAsia="新宋体"/>
          <w:sz w:val="24"/>
        </w:rPr>
      </w:pPr>
      <w:r>
        <w:rPr>
          <w:rFonts w:hint="eastAsia" w:ascii="新宋体" w:hAnsi="新宋体" w:eastAsia="新宋体"/>
          <w:sz w:val="24"/>
        </w:rPr>
        <w:t xml:space="preserve">   （3）、在开标期间，投标人使用不正当手段试图影响、改变评审结果的。</w:t>
      </w:r>
    </w:p>
    <w:p>
      <w:pPr>
        <w:spacing w:line="400" w:lineRule="exact"/>
        <w:rPr>
          <w:rFonts w:ascii="新宋体" w:hAnsi="新宋体" w:eastAsia="新宋体"/>
          <w:sz w:val="24"/>
        </w:rPr>
      </w:pPr>
      <w:r>
        <w:rPr>
          <w:rFonts w:hint="eastAsia" w:ascii="新宋体" w:hAnsi="新宋体" w:eastAsia="新宋体"/>
          <w:sz w:val="24"/>
        </w:rPr>
        <w:t xml:space="preserve">   （4）、投标人恶意或捏造事实，对其竞争对手或招标人进行攻击的。</w:t>
      </w:r>
    </w:p>
    <w:p>
      <w:pPr>
        <w:spacing w:line="400" w:lineRule="exact"/>
        <w:rPr>
          <w:rFonts w:ascii="新宋体" w:hAnsi="新宋体" w:eastAsia="新宋体"/>
          <w:sz w:val="24"/>
        </w:rPr>
      </w:pPr>
      <w:r>
        <w:rPr>
          <w:rFonts w:hint="eastAsia" w:ascii="新宋体" w:hAnsi="新宋体" w:eastAsia="新宋体"/>
          <w:sz w:val="24"/>
        </w:rPr>
        <w:t xml:space="preserve">   （5）、取得中标资格后不按规定的时间签订合同，或签订合同后不按其承诺履行合同的。 </w:t>
      </w:r>
    </w:p>
    <w:p>
      <w:pPr>
        <w:spacing w:line="400" w:lineRule="exact"/>
        <w:rPr>
          <w:rFonts w:ascii="新宋体" w:hAnsi="新宋体" w:eastAsia="新宋体"/>
          <w:sz w:val="24"/>
        </w:rPr>
      </w:pPr>
      <w:r>
        <w:rPr>
          <w:rFonts w:hint="eastAsia" w:ascii="新宋体" w:hAnsi="新宋体" w:eastAsia="新宋体"/>
          <w:sz w:val="24"/>
        </w:rPr>
        <w:t xml:space="preserve">   （6）、投标人无故不参加投标且未书面通知招标人。</w:t>
      </w:r>
    </w:p>
    <w:p>
      <w:pPr>
        <w:spacing w:line="400" w:lineRule="exact"/>
        <w:rPr>
          <w:sz w:val="24"/>
        </w:rPr>
      </w:pPr>
      <w:r>
        <w:rPr>
          <w:rFonts w:hint="eastAsia"/>
          <w:sz w:val="24"/>
        </w:rPr>
        <w:t xml:space="preserve">   </w:t>
      </w:r>
      <w:r>
        <w:rPr>
          <w:rFonts w:hint="eastAsia" w:ascii="新宋体" w:hAnsi="新宋体" w:eastAsia="新宋体"/>
          <w:sz w:val="24"/>
        </w:rPr>
        <w:t>（八）、</w:t>
      </w:r>
      <w:r>
        <w:rPr>
          <w:rFonts w:hint="eastAsia"/>
          <w:sz w:val="24"/>
        </w:rPr>
        <w:t>投标文件的份数和签署</w:t>
      </w:r>
    </w:p>
    <w:p>
      <w:pPr>
        <w:spacing w:line="400" w:lineRule="exact"/>
        <w:ind w:firstLine="480" w:firstLineChars="200"/>
        <w:rPr>
          <w:rFonts w:ascii="新宋体" w:hAnsi="新宋体" w:eastAsia="新宋体"/>
          <w:sz w:val="24"/>
        </w:rPr>
      </w:pPr>
      <w:r>
        <w:rPr>
          <w:rFonts w:hint="eastAsia" w:ascii="新宋体" w:hAnsi="新宋体" w:eastAsia="新宋体"/>
          <w:sz w:val="24"/>
        </w:rPr>
        <w:t>1、投标人应提交一份正本和四份副本投标文件。</w:t>
      </w:r>
    </w:p>
    <w:p>
      <w:pPr>
        <w:spacing w:line="400" w:lineRule="exact"/>
        <w:ind w:firstLine="480" w:firstLineChars="200"/>
        <w:rPr>
          <w:rFonts w:ascii="新宋体" w:hAnsi="新宋体" w:eastAsia="新宋体"/>
          <w:sz w:val="24"/>
        </w:rPr>
      </w:pPr>
      <w:r>
        <w:rPr>
          <w:rFonts w:hint="eastAsia" w:ascii="新宋体" w:hAnsi="新宋体" w:eastAsia="新宋体"/>
          <w:sz w:val="24"/>
        </w:rPr>
        <w:t>2、投标文件正本、副本须在加盖公司红色公章并由法人或法人正式授权的投标人代表在规定处签字（有特殊要求的按要求执行）。</w:t>
      </w:r>
    </w:p>
    <w:p>
      <w:pPr>
        <w:spacing w:line="400" w:lineRule="exact"/>
        <w:ind w:firstLine="480" w:firstLineChars="200"/>
        <w:rPr>
          <w:rFonts w:ascii="新宋体" w:hAnsi="新宋体" w:eastAsia="新宋体"/>
          <w:sz w:val="24"/>
        </w:rPr>
      </w:pPr>
      <w:r>
        <w:rPr>
          <w:rFonts w:hint="eastAsia" w:ascii="新宋体" w:hAnsi="新宋体" w:eastAsia="新宋体"/>
          <w:sz w:val="24"/>
        </w:rPr>
        <w:t>3、除投标人对错处作必要修改外，投标文件中不许有加行、涂抹或改写。若有修改须由签署投标文件的人员进行签字并加盖投标单位公章。</w:t>
      </w:r>
    </w:p>
    <w:p>
      <w:pPr>
        <w:spacing w:line="400" w:lineRule="exact"/>
        <w:ind w:firstLine="480" w:firstLineChars="200"/>
        <w:rPr>
          <w:rFonts w:ascii="新宋体" w:hAnsi="新宋体" w:eastAsia="新宋体"/>
          <w:sz w:val="24"/>
        </w:rPr>
      </w:pPr>
      <w:r>
        <w:rPr>
          <w:rFonts w:hint="eastAsia" w:ascii="新宋体" w:hAnsi="新宋体" w:eastAsia="新宋体"/>
          <w:sz w:val="24"/>
        </w:rPr>
        <w:t>4、签字、盖章以正本为准。</w:t>
      </w:r>
    </w:p>
    <w:p>
      <w:pPr>
        <w:ind w:firstLine="551" w:firstLineChars="196"/>
        <w:rPr>
          <w:b/>
          <w:sz w:val="28"/>
          <w:szCs w:val="28"/>
        </w:rPr>
      </w:pPr>
      <w:r>
        <w:rPr>
          <w:rFonts w:hint="eastAsia" w:ascii="新宋体" w:hAnsi="新宋体" w:eastAsia="新宋体"/>
          <w:b/>
          <w:sz w:val="28"/>
          <w:szCs w:val="28"/>
        </w:rPr>
        <w:t>四、</w:t>
      </w:r>
      <w:r>
        <w:rPr>
          <w:rFonts w:hint="eastAsia"/>
          <w:b/>
          <w:sz w:val="28"/>
          <w:szCs w:val="28"/>
        </w:rPr>
        <w:t>投标文件的递交</w:t>
      </w:r>
    </w:p>
    <w:p>
      <w:pPr>
        <w:spacing w:line="400" w:lineRule="exact"/>
        <w:ind w:firstLine="480" w:firstLineChars="200"/>
        <w:rPr>
          <w:sz w:val="24"/>
        </w:rPr>
      </w:pPr>
      <w:r>
        <w:rPr>
          <w:rFonts w:hint="eastAsia" w:ascii="新宋体" w:hAnsi="新宋体" w:eastAsia="新宋体"/>
          <w:sz w:val="24"/>
        </w:rPr>
        <w:t>（一）、</w:t>
      </w:r>
      <w:r>
        <w:rPr>
          <w:rFonts w:hint="eastAsia"/>
          <w:sz w:val="24"/>
        </w:rPr>
        <w:t>投标文件的密封和标记</w:t>
      </w:r>
    </w:p>
    <w:p>
      <w:pPr>
        <w:spacing w:line="400" w:lineRule="exact"/>
        <w:ind w:firstLine="480" w:firstLineChars="200"/>
        <w:rPr>
          <w:sz w:val="24"/>
        </w:rPr>
      </w:pPr>
      <w:r>
        <w:rPr>
          <w:rFonts w:hint="eastAsia"/>
          <w:sz w:val="24"/>
        </w:rPr>
        <w:t xml:space="preserve"> 投标人应将投标文件用非透明文件袋分开密封，并注明“正本”“副本”</w:t>
      </w:r>
      <w:r>
        <w:rPr>
          <w:rFonts w:hint="eastAsia" w:ascii="新宋体" w:hAnsi="新宋体" w:eastAsia="新宋体"/>
          <w:sz w:val="24"/>
        </w:rPr>
        <w:t>，并在密封袋封口处加盖单位公章或法定代表人印章</w:t>
      </w:r>
      <w:r>
        <w:rPr>
          <w:rFonts w:hint="eastAsia"/>
          <w:sz w:val="24"/>
        </w:rPr>
        <w:t>。</w:t>
      </w:r>
    </w:p>
    <w:p>
      <w:pPr>
        <w:spacing w:line="400" w:lineRule="exact"/>
        <w:ind w:firstLine="480" w:firstLineChars="200"/>
        <w:rPr>
          <w:sz w:val="24"/>
        </w:rPr>
      </w:pPr>
      <w:r>
        <w:rPr>
          <w:rFonts w:hint="eastAsia" w:ascii="新宋体" w:hAnsi="新宋体" w:eastAsia="新宋体"/>
          <w:sz w:val="24"/>
        </w:rPr>
        <w:t>（二）、</w:t>
      </w:r>
      <w:r>
        <w:rPr>
          <w:rFonts w:hint="eastAsia"/>
          <w:sz w:val="24"/>
        </w:rPr>
        <w:t>递交投标文件的截止时间</w:t>
      </w:r>
    </w:p>
    <w:p>
      <w:pPr>
        <w:spacing w:line="400" w:lineRule="exact"/>
        <w:ind w:firstLine="480" w:firstLineChars="200"/>
        <w:rPr>
          <w:sz w:val="24"/>
        </w:rPr>
      </w:pPr>
      <w:r>
        <w:rPr>
          <w:rFonts w:hint="eastAsia"/>
          <w:sz w:val="24"/>
        </w:rPr>
        <w:t>1、所有投标文件都必须按招标人在投标邀请函中规定的投标截止时间之前在开标现场送至招标人。</w:t>
      </w:r>
    </w:p>
    <w:p>
      <w:pPr>
        <w:spacing w:line="400" w:lineRule="exact"/>
        <w:ind w:firstLine="480" w:firstLineChars="200"/>
        <w:rPr>
          <w:sz w:val="24"/>
        </w:rPr>
      </w:pPr>
      <w:r>
        <w:rPr>
          <w:rFonts w:hint="eastAsia"/>
          <w:sz w:val="24"/>
        </w:rPr>
        <w:t>2、因招标文件的修改推迟投标截止时间时，则按招标人修改通知规定的时间递交。</w:t>
      </w:r>
    </w:p>
    <w:p>
      <w:pPr>
        <w:spacing w:line="400" w:lineRule="exact"/>
        <w:ind w:firstLine="480" w:firstLineChars="200"/>
        <w:rPr>
          <w:sz w:val="24"/>
        </w:rPr>
      </w:pPr>
      <w:r>
        <w:rPr>
          <w:rFonts w:hint="eastAsia" w:ascii="新宋体" w:hAnsi="新宋体" w:eastAsia="新宋体"/>
          <w:sz w:val="24"/>
        </w:rPr>
        <w:t>（三）、</w:t>
      </w:r>
      <w:r>
        <w:rPr>
          <w:rFonts w:hint="eastAsia"/>
          <w:sz w:val="24"/>
        </w:rPr>
        <w:t>迟交的投标文件</w:t>
      </w:r>
    </w:p>
    <w:p>
      <w:pPr>
        <w:spacing w:line="400" w:lineRule="exact"/>
        <w:ind w:firstLine="480" w:firstLineChars="200"/>
        <w:rPr>
          <w:sz w:val="24"/>
        </w:rPr>
      </w:pPr>
      <w:r>
        <w:rPr>
          <w:rFonts w:hint="eastAsia"/>
          <w:sz w:val="24"/>
        </w:rPr>
        <w:t>招标人将拒绝在投标截止时间后送达的投标文件。</w:t>
      </w:r>
    </w:p>
    <w:p>
      <w:pPr>
        <w:spacing w:line="400" w:lineRule="exact"/>
        <w:ind w:firstLine="480" w:firstLineChars="200"/>
        <w:rPr>
          <w:sz w:val="24"/>
        </w:rPr>
      </w:pPr>
      <w:r>
        <w:rPr>
          <w:rFonts w:hint="eastAsia" w:ascii="新宋体" w:hAnsi="新宋体" w:eastAsia="新宋体"/>
          <w:sz w:val="24"/>
        </w:rPr>
        <w:t>（四）、</w:t>
      </w:r>
      <w:r>
        <w:rPr>
          <w:rFonts w:hint="eastAsia"/>
          <w:sz w:val="24"/>
        </w:rPr>
        <w:t>投标文件的撤销</w:t>
      </w:r>
    </w:p>
    <w:p>
      <w:pPr>
        <w:spacing w:line="400" w:lineRule="exact"/>
        <w:ind w:firstLine="480" w:firstLineChars="200"/>
        <w:rPr>
          <w:sz w:val="24"/>
        </w:rPr>
      </w:pPr>
      <w:r>
        <w:rPr>
          <w:rFonts w:hint="eastAsia"/>
          <w:sz w:val="24"/>
        </w:rPr>
        <w:t xml:space="preserve"> 1、投标人在提交投标文件后可撤销其投标文件，但招标人须在投标截止时间之前收到该修改或撤销的书面通知，该通知须有经正式授权的投标人代表签字。</w:t>
      </w:r>
    </w:p>
    <w:p>
      <w:pPr>
        <w:spacing w:line="400" w:lineRule="exact"/>
        <w:ind w:firstLine="480" w:firstLineChars="200"/>
        <w:rPr>
          <w:sz w:val="24"/>
        </w:rPr>
      </w:pPr>
      <w:r>
        <w:rPr>
          <w:rFonts w:hint="eastAsia"/>
          <w:sz w:val="24"/>
        </w:rPr>
        <w:t xml:space="preserve"> 2、投标人不得在开标时间起到投标文件有效期期满前撤销投标文件。</w:t>
      </w:r>
    </w:p>
    <w:p>
      <w:pPr>
        <w:spacing w:line="400" w:lineRule="exact"/>
        <w:ind w:firstLine="562" w:firstLineChars="200"/>
        <w:rPr>
          <w:rFonts w:ascii="新宋体" w:hAnsi="新宋体" w:eastAsia="新宋体"/>
          <w:b/>
          <w:sz w:val="28"/>
          <w:szCs w:val="28"/>
        </w:rPr>
      </w:pPr>
      <w:r>
        <w:rPr>
          <w:rFonts w:hint="eastAsia" w:ascii="新宋体" w:hAnsi="新宋体" w:eastAsia="新宋体"/>
          <w:b/>
          <w:bCs/>
          <w:sz w:val="28"/>
          <w:szCs w:val="28"/>
        </w:rPr>
        <w:t>五、</w:t>
      </w:r>
      <w:r>
        <w:rPr>
          <w:rFonts w:hint="eastAsia" w:ascii="新宋体" w:hAnsi="新宋体" w:eastAsia="新宋体"/>
          <w:b/>
          <w:sz w:val="28"/>
          <w:szCs w:val="28"/>
        </w:rPr>
        <w:t>特别提示</w:t>
      </w:r>
    </w:p>
    <w:p>
      <w:pPr>
        <w:spacing w:line="480" w:lineRule="exact"/>
        <w:rPr>
          <w:rFonts w:ascii="新宋体" w:hAnsi="新宋体" w:eastAsia="新宋体"/>
          <w:sz w:val="24"/>
        </w:rPr>
      </w:pPr>
      <w:r>
        <w:rPr>
          <w:rFonts w:hint="eastAsia" w:ascii="新宋体" w:hAnsi="新宋体" w:eastAsia="新宋体"/>
          <w:sz w:val="24"/>
        </w:rPr>
        <w:t xml:space="preserve">  （一）、如果供应商认为本次所采购项目存在倾向性或排斥性内容，请以书面形式向襄城县</w:t>
      </w:r>
      <w:r>
        <w:rPr>
          <w:rFonts w:hint="eastAsia" w:ascii="新宋体" w:hAnsi="新宋体" w:eastAsia="新宋体"/>
          <w:sz w:val="24"/>
          <w:lang w:eastAsia="zh-CN"/>
        </w:rPr>
        <w:t>政府采购</w:t>
      </w:r>
      <w:r>
        <w:rPr>
          <w:rFonts w:hint="eastAsia" w:ascii="新宋体" w:hAnsi="新宋体" w:eastAsia="新宋体"/>
          <w:sz w:val="24"/>
        </w:rPr>
        <w:t>中心提出询问和澄清。</w:t>
      </w:r>
    </w:p>
    <w:p>
      <w:pPr>
        <w:spacing w:line="480" w:lineRule="exact"/>
        <w:ind w:firstLine="240" w:firstLineChars="100"/>
        <w:rPr>
          <w:rFonts w:ascii="新宋体" w:hAnsi="新宋体" w:eastAsia="新宋体"/>
          <w:sz w:val="24"/>
        </w:rPr>
      </w:pPr>
      <w:r>
        <w:rPr>
          <w:rFonts w:hint="eastAsia" w:ascii="新宋体" w:hAnsi="新宋体" w:eastAsia="新宋体"/>
          <w:sz w:val="24"/>
        </w:rPr>
        <w:t>(二)、本项目投标报价为一次性报价。</w:t>
      </w:r>
    </w:p>
    <w:p>
      <w:pPr>
        <w:spacing w:line="480" w:lineRule="exact"/>
        <w:ind w:firstLine="220" w:firstLineChars="100"/>
        <w:rPr>
          <w:rFonts w:ascii="新宋体" w:hAnsi="新宋体" w:eastAsia="新宋体"/>
          <w:sz w:val="22"/>
          <w:szCs w:val="22"/>
        </w:rPr>
      </w:pPr>
      <w:r>
        <w:rPr>
          <w:rFonts w:hint="eastAsia" w:ascii="新宋体" w:hAnsi="新宋体" w:eastAsia="新宋体"/>
          <w:sz w:val="22"/>
          <w:szCs w:val="22"/>
        </w:rPr>
        <w:t>(三)、</w:t>
      </w:r>
      <w:r>
        <w:rPr>
          <w:rFonts w:hint="eastAsia" w:ascii="新宋体" w:hAnsi="新宋体" w:eastAsia="新宋体"/>
          <w:sz w:val="24"/>
          <w:szCs w:val="24"/>
        </w:rPr>
        <w:t>中标结果及相关信息请登陆：河南省政府采购网、许昌市政府采购网、全国公共资源交易平台（河南省•许昌市）</w:t>
      </w:r>
      <w:r>
        <w:rPr>
          <w:rFonts w:hint="eastAsia" w:ascii="新宋体" w:hAnsi="新宋体" w:eastAsia="新宋体"/>
          <w:sz w:val="22"/>
          <w:szCs w:val="22"/>
        </w:rPr>
        <w:t>。</w:t>
      </w:r>
    </w:p>
    <w:p>
      <w:pPr>
        <w:spacing w:line="480" w:lineRule="exact"/>
        <w:ind w:firstLine="240" w:firstLineChars="100"/>
        <w:rPr>
          <w:rFonts w:ascii="新宋体" w:hAnsi="新宋体" w:eastAsia="新宋体"/>
          <w:sz w:val="24"/>
        </w:rPr>
      </w:pPr>
      <w:r>
        <w:rPr>
          <w:rFonts w:hint="eastAsia" w:ascii="新宋体" w:hAnsi="新宋体" w:eastAsia="新宋体"/>
          <w:sz w:val="24"/>
        </w:rPr>
        <w:t>(四)、招标人不接受法定代表人为同一人的两个及两个以上法人，母公司、全资子公司及其控股公司，在同一招标项目中同时投标。</w:t>
      </w:r>
    </w:p>
    <w:p>
      <w:pPr>
        <w:spacing w:line="480" w:lineRule="exact"/>
        <w:ind w:firstLine="240" w:firstLineChars="100"/>
        <w:rPr>
          <w:rFonts w:ascii="新宋体" w:hAnsi="新宋体" w:eastAsia="新宋体"/>
          <w:sz w:val="24"/>
        </w:rPr>
      </w:pPr>
      <w:r>
        <w:rPr>
          <w:rFonts w:hint="eastAsia" w:ascii="新宋体" w:hAnsi="新宋体" w:eastAsia="新宋体"/>
          <w:sz w:val="24"/>
        </w:rPr>
        <w:t>(五)、投标人如果中标不得转包，一经发现和证实，取消其中标资格并承担由此造成的损失。</w:t>
      </w:r>
    </w:p>
    <w:p>
      <w:pPr>
        <w:spacing w:line="480" w:lineRule="exact"/>
        <w:ind w:firstLine="240" w:firstLineChars="100"/>
        <w:rPr>
          <w:rFonts w:ascii="新宋体" w:hAnsi="新宋体" w:eastAsia="新宋体"/>
          <w:sz w:val="24"/>
        </w:rPr>
      </w:pPr>
      <w:r>
        <w:rPr>
          <w:rFonts w:hint="eastAsia" w:ascii="新宋体" w:hAnsi="新宋体" w:eastAsia="新宋体"/>
          <w:sz w:val="24"/>
        </w:rPr>
        <w:t>(六)、评标委员会判断响应文件的响应性仅基于投标文件本身而不依靠外部证据。</w:t>
      </w:r>
    </w:p>
    <w:p>
      <w:pPr>
        <w:pStyle w:val="2"/>
        <w:rPr>
          <w:rFonts w:hint="eastAsia" w:ascii="新宋体" w:hAnsi="新宋体" w:eastAsia="新宋体"/>
          <w:sz w:val="24"/>
        </w:rPr>
      </w:pPr>
      <w:r>
        <w:rPr>
          <w:rFonts w:hint="eastAsia" w:ascii="新宋体" w:hAnsi="新宋体" w:eastAsia="新宋体"/>
          <w:bCs/>
          <w:sz w:val="24"/>
        </w:rPr>
        <w:t>(七)</w:t>
      </w:r>
      <w:r>
        <w:rPr>
          <w:rFonts w:hint="eastAsia" w:ascii="新宋体" w:hAnsi="新宋体" w:eastAsia="新宋体"/>
          <w:b/>
          <w:sz w:val="24"/>
        </w:rPr>
        <w:t>、</w:t>
      </w:r>
      <w:r>
        <w:rPr>
          <w:rFonts w:hint="eastAsia" w:ascii="新宋体" w:hAnsi="新宋体" w:eastAsia="新宋体"/>
          <w:b/>
          <w:bCs/>
          <w:sz w:val="24"/>
        </w:rPr>
        <w:t>投标文件属下列情况之一的为无效投标</w:t>
      </w:r>
    </w:p>
    <w:p>
      <w:pPr>
        <w:pStyle w:val="2"/>
        <w:ind w:firstLine="480" w:firstLineChars="200"/>
        <w:rPr>
          <w:rFonts w:hint="eastAsia" w:ascii="新宋体" w:hAnsi="新宋体" w:eastAsia="新宋体"/>
          <w:sz w:val="24"/>
          <w:lang w:val="en-US" w:eastAsia="zh-CN"/>
        </w:rPr>
      </w:pPr>
      <w:r>
        <w:rPr>
          <w:rFonts w:hint="eastAsia" w:ascii="新宋体" w:hAnsi="新宋体" w:eastAsia="新宋体"/>
          <w:sz w:val="24"/>
          <w:lang w:val="en-US" w:eastAsia="zh-CN"/>
        </w:rPr>
        <w:t>1.未按规定交纳投标保证金的；</w:t>
      </w:r>
    </w:p>
    <w:p>
      <w:pPr>
        <w:pStyle w:val="2"/>
        <w:ind w:firstLine="480" w:firstLineChars="200"/>
        <w:rPr>
          <w:rFonts w:ascii="新宋体" w:hAnsi="新宋体" w:eastAsia="新宋体"/>
          <w:sz w:val="24"/>
        </w:rPr>
      </w:pPr>
      <w:r>
        <w:rPr>
          <w:rFonts w:hint="eastAsia" w:ascii="新宋体" w:hAnsi="新宋体" w:eastAsia="新宋体"/>
          <w:sz w:val="24"/>
          <w:lang w:val="en-US" w:eastAsia="zh-CN"/>
        </w:rPr>
        <w:t>2</w:t>
      </w:r>
      <w:r>
        <w:rPr>
          <w:rFonts w:hint="eastAsia" w:ascii="新宋体" w:hAnsi="新宋体" w:eastAsia="新宋体"/>
          <w:sz w:val="24"/>
        </w:rPr>
        <w:t>、不具备招标文件中规定资格要求的；</w:t>
      </w:r>
    </w:p>
    <w:p>
      <w:pPr>
        <w:spacing w:line="480" w:lineRule="exact"/>
        <w:ind w:firstLine="480" w:firstLineChars="200"/>
        <w:rPr>
          <w:sz w:val="24"/>
        </w:rPr>
      </w:pPr>
      <w:r>
        <w:rPr>
          <w:rFonts w:hint="eastAsia" w:ascii="新宋体" w:hAnsi="新宋体" w:eastAsia="新宋体"/>
          <w:sz w:val="24"/>
          <w:lang w:val="en-US" w:eastAsia="zh-CN"/>
        </w:rPr>
        <w:t>3</w:t>
      </w:r>
      <w:r>
        <w:rPr>
          <w:rFonts w:hint="eastAsia" w:ascii="新宋体" w:hAnsi="新宋体" w:eastAsia="新宋体"/>
          <w:sz w:val="24"/>
        </w:rPr>
        <w:t>、</w:t>
      </w:r>
      <w:r>
        <w:rPr>
          <w:rFonts w:hint="eastAsia"/>
          <w:sz w:val="24"/>
        </w:rPr>
        <w:t>未按照招标文件规定要求密封、签署、盖章的；</w:t>
      </w:r>
    </w:p>
    <w:p>
      <w:pPr>
        <w:spacing w:line="480" w:lineRule="exact"/>
        <w:ind w:firstLine="480" w:firstLineChars="200"/>
        <w:rPr>
          <w:rFonts w:hint="eastAsia" w:ascii="新宋体" w:hAnsi="新宋体" w:eastAsia="新宋体" w:cs="Times New Roman"/>
          <w:kern w:val="2"/>
          <w:sz w:val="24"/>
          <w:szCs w:val="22"/>
          <w:lang w:val="en-US" w:eastAsia="zh-CN" w:bidi="ar-SA"/>
        </w:rPr>
      </w:pPr>
      <w:r>
        <w:rPr>
          <w:rFonts w:hint="eastAsia" w:ascii="新宋体" w:hAnsi="新宋体" w:eastAsia="新宋体"/>
          <w:sz w:val="24"/>
          <w:lang w:val="en-US" w:eastAsia="zh-CN"/>
        </w:rPr>
        <w:t>4</w:t>
      </w:r>
      <w:r>
        <w:rPr>
          <w:rFonts w:hint="eastAsia" w:ascii="新宋体" w:hAnsi="新宋体" w:eastAsia="新宋体"/>
          <w:sz w:val="24"/>
        </w:rPr>
        <w:t>、</w:t>
      </w:r>
      <w:r>
        <w:rPr>
          <w:rFonts w:hint="eastAsia" w:ascii="新宋体" w:hAnsi="新宋体" w:eastAsia="新宋体" w:cs="Times New Roman"/>
          <w:kern w:val="2"/>
          <w:sz w:val="24"/>
          <w:szCs w:val="22"/>
          <w:lang w:val="en-US" w:eastAsia="zh-CN" w:bidi="ar-SA"/>
        </w:rPr>
        <w:t>不响应付款方式的；</w:t>
      </w:r>
    </w:p>
    <w:p>
      <w:pPr>
        <w:spacing w:line="480" w:lineRule="exact"/>
        <w:ind w:firstLine="480" w:firstLineChars="200"/>
        <w:rPr>
          <w:rFonts w:hint="eastAsia" w:ascii="新宋体" w:hAnsi="新宋体" w:eastAsia="新宋体" w:cs="Times New Roman"/>
          <w:kern w:val="2"/>
          <w:sz w:val="24"/>
          <w:szCs w:val="22"/>
          <w:lang w:val="en-US" w:eastAsia="zh-CN" w:bidi="ar-SA"/>
        </w:rPr>
      </w:pPr>
      <w:r>
        <w:rPr>
          <w:rFonts w:hint="eastAsia" w:ascii="新宋体" w:hAnsi="新宋体" w:eastAsia="新宋体" w:cs="Times New Roman"/>
          <w:kern w:val="2"/>
          <w:sz w:val="24"/>
          <w:szCs w:val="22"/>
          <w:lang w:val="en-US" w:eastAsia="zh-CN" w:bidi="ar-SA"/>
        </w:rPr>
        <w:t>5、投标报价超出预算上限的；</w:t>
      </w:r>
    </w:p>
    <w:p>
      <w:pPr>
        <w:pStyle w:val="2"/>
        <w:ind w:firstLine="480" w:firstLineChars="200"/>
        <w:rPr>
          <w:rFonts w:hint="eastAsia" w:ascii="新宋体" w:hAnsi="新宋体" w:eastAsia="新宋体" w:cs="Times New Roman"/>
          <w:kern w:val="2"/>
          <w:sz w:val="24"/>
          <w:szCs w:val="22"/>
          <w:lang w:val="en-US" w:eastAsia="zh-CN" w:bidi="ar-SA"/>
        </w:rPr>
      </w:pPr>
      <w:r>
        <w:rPr>
          <w:rFonts w:hint="eastAsia" w:ascii="新宋体" w:hAnsi="新宋体" w:eastAsia="新宋体" w:cs="Times New Roman"/>
          <w:kern w:val="2"/>
          <w:sz w:val="24"/>
          <w:szCs w:val="22"/>
          <w:lang w:val="en-US" w:eastAsia="zh-CN" w:bidi="ar-SA"/>
        </w:rPr>
        <w:t>6、投标企业信用查询有失信记录的；</w:t>
      </w:r>
    </w:p>
    <w:p>
      <w:pPr>
        <w:pStyle w:val="2"/>
        <w:ind w:firstLine="480" w:firstLineChars="200"/>
        <w:rPr>
          <w:rFonts w:hint="eastAsia" w:ascii="新宋体" w:hAnsi="新宋体" w:eastAsia="新宋体"/>
          <w:sz w:val="24"/>
          <w:lang w:val="en-US" w:eastAsia="zh-CN"/>
        </w:rPr>
      </w:pPr>
      <w:r>
        <w:rPr>
          <w:rFonts w:hint="eastAsia" w:ascii="新宋体" w:hAnsi="新宋体" w:eastAsia="新宋体"/>
          <w:sz w:val="24"/>
          <w:lang w:val="en-US" w:eastAsia="zh-CN"/>
        </w:rPr>
        <w:t>7</w:t>
      </w:r>
      <w:r>
        <w:rPr>
          <w:rFonts w:hint="eastAsia" w:ascii="新宋体" w:hAnsi="新宋体" w:eastAsia="新宋体"/>
          <w:sz w:val="24"/>
        </w:rPr>
        <w:t>、出席代表与授权书中的代理人、身份证原件不相符的；</w:t>
      </w:r>
    </w:p>
    <w:p>
      <w:pPr>
        <w:pStyle w:val="2"/>
        <w:ind w:firstLine="480" w:firstLineChars="200"/>
        <w:rPr>
          <w:rFonts w:ascii="新宋体" w:hAnsi="新宋体" w:eastAsia="新宋体"/>
          <w:sz w:val="24"/>
        </w:rPr>
      </w:pPr>
      <w:r>
        <w:rPr>
          <w:rFonts w:hint="eastAsia" w:ascii="新宋体" w:hAnsi="新宋体" w:eastAsia="新宋体"/>
          <w:sz w:val="24"/>
          <w:lang w:val="en-US" w:eastAsia="zh-CN"/>
        </w:rPr>
        <w:t>8</w:t>
      </w:r>
      <w:r>
        <w:rPr>
          <w:rFonts w:hint="eastAsia" w:ascii="新宋体" w:hAnsi="新宋体" w:eastAsia="新宋体"/>
          <w:sz w:val="24"/>
        </w:rPr>
        <w:t>、不符合法律、法规和招标文件中规定的其他实质性要求的。</w:t>
      </w:r>
    </w:p>
    <w:p>
      <w:pPr>
        <w:spacing w:line="480" w:lineRule="exact"/>
        <w:rPr>
          <w:rFonts w:ascii="新宋体" w:hAnsi="新宋体" w:eastAsia="新宋体"/>
          <w:sz w:val="24"/>
        </w:rPr>
      </w:pPr>
      <w:r>
        <w:rPr>
          <w:rFonts w:hint="eastAsia" w:ascii="新宋体" w:hAnsi="新宋体" w:eastAsia="新宋体"/>
          <w:sz w:val="24"/>
        </w:rPr>
        <w:t xml:space="preserve">   （九）、投标文件除签名外，不允许手写。</w:t>
      </w:r>
    </w:p>
    <w:p>
      <w:pPr>
        <w:spacing w:line="480" w:lineRule="exact"/>
        <w:ind w:firstLine="480" w:firstLineChars="200"/>
        <w:rPr>
          <w:rFonts w:hint="eastAsia" w:ascii="新宋体" w:hAnsi="新宋体" w:eastAsia="新宋体"/>
          <w:sz w:val="24"/>
        </w:rPr>
      </w:pPr>
      <w:r>
        <w:rPr>
          <w:rFonts w:hint="eastAsia" w:ascii="新宋体" w:hAnsi="新宋体" w:eastAsia="新宋体"/>
          <w:sz w:val="24"/>
        </w:rPr>
        <w:t>(十）、为了防止或纠正违法的或者不正当的政府采购行为，根据《政府采购法》相关规定，供应商对本次政府采购活动事项有疑问的，应在投标截止时间前</w:t>
      </w:r>
      <w:r>
        <w:rPr>
          <w:rFonts w:hint="eastAsia" w:ascii="新宋体" w:hAnsi="新宋体" w:eastAsia="新宋体"/>
          <w:sz w:val="24"/>
          <w:u w:val="single"/>
        </w:rPr>
        <w:t>10</w:t>
      </w:r>
      <w:r>
        <w:rPr>
          <w:rFonts w:hint="eastAsia" w:ascii="新宋体" w:hAnsi="新宋体" w:eastAsia="新宋体"/>
          <w:sz w:val="24"/>
        </w:rPr>
        <w:t>天在全国公共资源交易平台（河南省•许昌市）提出。</w:t>
      </w:r>
    </w:p>
    <w:p>
      <w:pPr>
        <w:spacing w:line="480" w:lineRule="exact"/>
        <w:ind w:firstLine="480" w:firstLineChars="200"/>
        <w:rPr>
          <w:rFonts w:ascii="新宋体" w:hAnsi="新宋体" w:eastAsia="新宋体"/>
          <w:b/>
          <w:sz w:val="28"/>
          <w:szCs w:val="28"/>
        </w:rPr>
      </w:pPr>
      <w:r>
        <w:rPr>
          <w:rFonts w:hint="eastAsia" w:ascii="新宋体" w:hAnsi="新宋体" w:eastAsia="新宋体"/>
          <w:sz w:val="24"/>
        </w:rPr>
        <w:t>（十一）、本招标文件的最终解释权归襄城县政府采购中心所有。</w:t>
      </w:r>
    </w:p>
    <w:p>
      <w:pPr>
        <w:rPr>
          <w:b/>
          <w:sz w:val="28"/>
          <w:szCs w:val="28"/>
        </w:rPr>
      </w:pPr>
      <w:r>
        <w:rPr>
          <w:rFonts w:hint="eastAsia"/>
          <w:b/>
          <w:sz w:val="28"/>
          <w:szCs w:val="28"/>
        </w:rPr>
        <w:t xml:space="preserve">    </w:t>
      </w:r>
      <w:r>
        <w:rPr>
          <w:rFonts w:hint="eastAsia" w:ascii="新宋体" w:hAnsi="新宋体" w:eastAsia="新宋体"/>
          <w:b/>
          <w:sz w:val="28"/>
          <w:szCs w:val="28"/>
        </w:rPr>
        <w:t>六、</w:t>
      </w:r>
      <w:r>
        <w:rPr>
          <w:rFonts w:hint="eastAsia"/>
          <w:b/>
          <w:sz w:val="28"/>
          <w:szCs w:val="28"/>
        </w:rPr>
        <w:t>开标和评标</w:t>
      </w:r>
    </w:p>
    <w:p>
      <w:pPr>
        <w:spacing w:line="400" w:lineRule="exact"/>
        <w:ind w:firstLine="480" w:firstLineChars="200"/>
        <w:rPr>
          <w:sz w:val="24"/>
        </w:rPr>
      </w:pPr>
      <w:r>
        <w:rPr>
          <w:rFonts w:hint="eastAsia" w:ascii="新宋体" w:hAnsi="新宋体" w:eastAsia="新宋体"/>
          <w:sz w:val="24"/>
        </w:rPr>
        <w:t>（一）、</w:t>
      </w:r>
      <w:r>
        <w:rPr>
          <w:rFonts w:hint="eastAsia"/>
          <w:sz w:val="24"/>
        </w:rPr>
        <w:t>开标</w:t>
      </w:r>
    </w:p>
    <w:p>
      <w:pPr>
        <w:spacing w:line="480" w:lineRule="exact"/>
        <w:ind w:firstLine="960" w:firstLineChars="400"/>
        <w:rPr>
          <w:rFonts w:hint="eastAsia" w:ascii="新宋体" w:hAnsi="新宋体" w:eastAsia="新宋体"/>
          <w:sz w:val="24"/>
        </w:rPr>
      </w:pPr>
      <w:r>
        <w:rPr>
          <w:rFonts w:hint="eastAsia" w:ascii="新宋体" w:hAnsi="新宋体" w:eastAsia="新宋体"/>
          <w:sz w:val="24"/>
        </w:rPr>
        <w:t>1、招标人将在招标文件规定的时间和地点组织开标。</w:t>
      </w:r>
      <w:r>
        <w:rPr>
          <w:rFonts w:hint="eastAsia" w:ascii="新宋体" w:hAnsi="新宋体" w:eastAsia="新宋体"/>
          <w:sz w:val="24"/>
          <w:lang w:eastAsia="zh-CN"/>
        </w:rPr>
        <w:t>邀请</w:t>
      </w:r>
      <w:r>
        <w:rPr>
          <w:rFonts w:hint="eastAsia" w:ascii="新宋体" w:hAnsi="新宋体" w:eastAsia="新宋体"/>
          <w:sz w:val="24"/>
        </w:rPr>
        <w:t>投标人参加，</w:t>
      </w:r>
      <w:r>
        <w:rPr>
          <w:rFonts w:hint="eastAsia" w:ascii="新宋体" w:hAnsi="新宋体" w:eastAsia="新宋体"/>
          <w:sz w:val="24"/>
          <w:lang w:eastAsia="zh-CN"/>
        </w:rPr>
        <w:t>评标委员会成员不得参加评标活动，投标人未参加开标的，视同认可开标结果。</w:t>
      </w:r>
    </w:p>
    <w:p>
      <w:pPr>
        <w:spacing w:line="480" w:lineRule="exact"/>
        <w:ind w:firstLine="960" w:firstLineChars="400"/>
        <w:rPr>
          <w:rFonts w:hint="eastAsia" w:ascii="新宋体" w:hAnsi="新宋体" w:eastAsia="新宋体"/>
          <w:sz w:val="24"/>
        </w:rPr>
      </w:pPr>
      <w:r>
        <w:rPr>
          <w:rFonts w:hint="eastAsia" w:ascii="新宋体" w:hAnsi="新宋体" w:eastAsia="新宋体"/>
          <w:sz w:val="24"/>
        </w:rPr>
        <w:t>2、开标时，</w:t>
      </w:r>
      <w:r>
        <w:rPr>
          <w:rFonts w:hint="eastAsia" w:ascii="新宋体" w:hAnsi="新宋体" w:eastAsia="新宋体"/>
          <w:sz w:val="24"/>
          <w:lang w:eastAsia="zh-CN"/>
        </w:rPr>
        <w:t>由投标人或其推选的代表检查投标文件的密封情况</w:t>
      </w:r>
      <w:r>
        <w:rPr>
          <w:rFonts w:hint="eastAsia" w:ascii="新宋体" w:hAnsi="新宋体" w:eastAsia="新宋体"/>
          <w:sz w:val="24"/>
        </w:rPr>
        <w:t>，</w:t>
      </w:r>
      <w:r>
        <w:rPr>
          <w:rFonts w:hint="eastAsia" w:ascii="新宋体" w:hAnsi="新宋体" w:eastAsia="新宋体"/>
          <w:sz w:val="24"/>
          <w:lang w:eastAsia="zh-CN"/>
        </w:rPr>
        <w:t>经</w:t>
      </w:r>
      <w:r>
        <w:rPr>
          <w:rFonts w:hint="eastAsia" w:ascii="新宋体" w:hAnsi="新宋体" w:eastAsia="新宋体"/>
          <w:sz w:val="24"/>
        </w:rPr>
        <w:t>确认无误后拆封唱标，唱正本“开标一览表”内容</w:t>
      </w:r>
      <w:r>
        <w:rPr>
          <w:rFonts w:hint="eastAsia" w:ascii="新宋体" w:hAnsi="新宋体" w:eastAsia="新宋体"/>
          <w:sz w:val="24"/>
          <w:lang w:eastAsia="zh-CN"/>
        </w:rPr>
        <w:t>（投标文件中开标一览表内容与投标文件中相应内容不一致的，以开标一览表大写为准）和</w:t>
      </w:r>
      <w:r>
        <w:rPr>
          <w:rFonts w:hint="eastAsia" w:ascii="新宋体" w:hAnsi="新宋体" w:eastAsia="新宋体"/>
          <w:sz w:val="24"/>
        </w:rPr>
        <w:t>招标人认为合适的其他内容并记录。</w:t>
      </w:r>
    </w:p>
    <w:p>
      <w:pPr>
        <w:spacing w:line="480" w:lineRule="exact"/>
        <w:ind w:firstLine="960" w:firstLineChars="400"/>
        <w:rPr>
          <w:rFonts w:hint="eastAsia" w:ascii="新宋体" w:hAnsi="新宋体" w:eastAsia="新宋体"/>
          <w:sz w:val="24"/>
          <w:lang w:val="en-US" w:eastAsia="zh-CN"/>
        </w:rPr>
      </w:pPr>
      <w:r>
        <w:rPr>
          <w:rFonts w:hint="eastAsia" w:ascii="新宋体" w:hAnsi="新宋体" w:eastAsia="新宋体"/>
          <w:sz w:val="24"/>
          <w:lang w:val="en-US" w:eastAsia="zh-CN"/>
        </w:rPr>
        <w:t>3、</w:t>
      </w:r>
      <w:r>
        <w:rPr>
          <w:rFonts w:hint="eastAsia" w:ascii="新宋体" w:hAnsi="新宋体" w:eastAsia="新宋体"/>
          <w:sz w:val="24"/>
        </w:rPr>
        <w:t>开标后，招标人</w:t>
      </w:r>
      <w:r>
        <w:rPr>
          <w:rFonts w:hint="eastAsia" w:ascii="新宋体" w:hAnsi="新宋体" w:eastAsia="新宋体"/>
          <w:sz w:val="24"/>
          <w:lang w:eastAsia="zh-CN"/>
        </w:rPr>
        <w:t>或招标代理机构将对投标人的资格进行审查，合格投标人不足</w:t>
      </w:r>
      <w:r>
        <w:rPr>
          <w:rFonts w:hint="eastAsia" w:ascii="新宋体" w:hAnsi="新宋体" w:eastAsia="新宋体"/>
          <w:sz w:val="24"/>
          <w:lang w:val="en-US" w:eastAsia="zh-CN"/>
        </w:rPr>
        <w:t>3家的，不得评标。</w:t>
      </w:r>
    </w:p>
    <w:p>
      <w:pPr>
        <w:spacing w:line="400" w:lineRule="exact"/>
        <w:ind w:firstLine="480" w:firstLineChars="200"/>
        <w:rPr>
          <w:sz w:val="24"/>
        </w:rPr>
      </w:pPr>
      <w:r>
        <w:rPr>
          <w:rFonts w:hint="eastAsia" w:ascii="新宋体" w:hAnsi="新宋体" w:eastAsia="新宋体"/>
          <w:sz w:val="24"/>
        </w:rPr>
        <w:t>（二）、</w:t>
      </w:r>
      <w:r>
        <w:rPr>
          <w:rFonts w:hint="eastAsia"/>
          <w:sz w:val="24"/>
        </w:rPr>
        <w:t>评标委员会</w:t>
      </w:r>
    </w:p>
    <w:p>
      <w:pPr>
        <w:spacing w:line="400" w:lineRule="exact"/>
        <w:ind w:firstLine="480" w:firstLineChars="200"/>
        <w:rPr>
          <w:sz w:val="24"/>
        </w:rPr>
      </w:pPr>
      <w:r>
        <w:rPr>
          <w:rFonts w:hint="eastAsia"/>
          <w:sz w:val="24"/>
        </w:rPr>
        <w:t>招标人将根据该项目的性质和特点组建评标委员会，其成员由技术、经济等方面的专家和采购方的代表组成。</w:t>
      </w:r>
    </w:p>
    <w:p>
      <w:pPr>
        <w:spacing w:line="400" w:lineRule="exact"/>
        <w:ind w:firstLine="480" w:firstLineChars="200"/>
        <w:rPr>
          <w:sz w:val="24"/>
        </w:rPr>
      </w:pPr>
      <w:r>
        <w:rPr>
          <w:rFonts w:hint="eastAsia" w:ascii="新宋体" w:hAnsi="新宋体" w:eastAsia="新宋体"/>
          <w:sz w:val="24"/>
        </w:rPr>
        <w:t>（三）、</w:t>
      </w:r>
      <w:r>
        <w:rPr>
          <w:rFonts w:hint="eastAsia"/>
          <w:sz w:val="24"/>
        </w:rPr>
        <w:t>投标文件响应性的确定</w:t>
      </w:r>
    </w:p>
    <w:p>
      <w:pPr>
        <w:spacing w:line="400" w:lineRule="exact"/>
        <w:ind w:firstLine="960" w:firstLineChars="400"/>
        <w:rPr>
          <w:rFonts w:hint="eastAsia"/>
          <w:sz w:val="24"/>
        </w:rPr>
      </w:pPr>
      <w:r>
        <w:rPr>
          <w:rFonts w:hint="eastAsia"/>
          <w:sz w:val="24"/>
        </w:rPr>
        <w:t>1、在对投标文件进行详细评估之前，</w:t>
      </w:r>
      <w:r>
        <w:rPr>
          <w:rFonts w:hint="eastAsia"/>
          <w:sz w:val="24"/>
          <w:lang w:eastAsia="zh-CN"/>
        </w:rPr>
        <w:t>评标委员会将</w:t>
      </w:r>
      <w:r>
        <w:rPr>
          <w:rFonts w:hint="eastAsia"/>
          <w:sz w:val="24"/>
        </w:rPr>
        <w:t>组织审查投标文件是否完整，是否有计算错误，要求的保证金是否已提供，文件是否恰当地签署。若投标人拒绝接受上述修正，其投标将被拒绝。</w:t>
      </w:r>
    </w:p>
    <w:p>
      <w:pPr>
        <w:spacing w:line="400" w:lineRule="exact"/>
        <w:ind w:firstLine="960" w:firstLineChars="400"/>
        <w:rPr>
          <w:rFonts w:hint="eastAsia"/>
          <w:sz w:val="24"/>
        </w:rPr>
      </w:pPr>
      <w:r>
        <w:rPr>
          <w:rFonts w:hint="eastAsia"/>
          <w:sz w:val="24"/>
          <w:lang w:val="en-US" w:eastAsia="zh-CN"/>
        </w:rPr>
        <w:t>2</w:t>
      </w:r>
      <w:r>
        <w:rPr>
          <w:rFonts w:hint="eastAsia"/>
          <w:sz w:val="24"/>
        </w:rPr>
        <w:t>、评标委员会将确定每一投标是否对招标文件的要求作出了实质性的投标而没有重大偏离。实质性投标的投标是指投标文件符合招标文件的所有条款、条件和规定且没有重大偏离或保留。</w:t>
      </w:r>
    </w:p>
    <w:p>
      <w:pPr>
        <w:spacing w:line="400" w:lineRule="exact"/>
        <w:ind w:firstLine="960" w:firstLineChars="400"/>
        <w:rPr>
          <w:rFonts w:hint="eastAsia"/>
          <w:sz w:val="24"/>
        </w:rPr>
      </w:pPr>
      <w:r>
        <w:rPr>
          <w:rFonts w:hint="eastAsia"/>
          <w:sz w:val="24"/>
          <w:lang w:val="en-US" w:eastAsia="zh-CN"/>
        </w:rPr>
        <w:t>3</w:t>
      </w:r>
      <w:r>
        <w:rPr>
          <w:rFonts w:hint="eastAsia"/>
          <w:sz w:val="24"/>
        </w:rPr>
        <w:t>、评标委员会判断投标文件的投标性仅基于投标文件本身而不依靠外部证据。</w:t>
      </w:r>
    </w:p>
    <w:p>
      <w:pPr>
        <w:spacing w:line="400" w:lineRule="exact"/>
        <w:ind w:firstLine="960" w:firstLineChars="400"/>
        <w:rPr>
          <w:rFonts w:hint="eastAsia"/>
          <w:sz w:val="24"/>
        </w:rPr>
      </w:pPr>
      <w:r>
        <w:rPr>
          <w:rFonts w:hint="eastAsia"/>
          <w:sz w:val="24"/>
          <w:lang w:val="en-US" w:eastAsia="zh-CN"/>
        </w:rPr>
        <w:t>4</w:t>
      </w:r>
      <w:r>
        <w:rPr>
          <w:rFonts w:hint="eastAsia"/>
          <w:sz w:val="24"/>
        </w:rPr>
        <w:t>、评标委员会拒绝被确定为非实质性投标的投标，投标人不能通过修正或撤销不符之处而使投标成为实质性投标的投标。</w:t>
      </w:r>
    </w:p>
    <w:p>
      <w:pPr>
        <w:spacing w:line="400" w:lineRule="exact"/>
        <w:ind w:firstLine="960" w:firstLineChars="400"/>
        <w:rPr>
          <w:rFonts w:hint="eastAsia"/>
          <w:sz w:val="24"/>
        </w:rPr>
      </w:pPr>
      <w:r>
        <w:rPr>
          <w:rFonts w:hint="eastAsia"/>
          <w:sz w:val="24"/>
          <w:lang w:val="en-US" w:eastAsia="zh-CN"/>
        </w:rPr>
        <w:t>5</w:t>
      </w:r>
      <w:r>
        <w:rPr>
          <w:rFonts w:hint="eastAsia"/>
          <w:sz w:val="24"/>
        </w:rPr>
        <w:t>、招标人将允许修改投标中不构成重大偏离的微小的、非正规、不一致或不规则的地方。</w:t>
      </w:r>
    </w:p>
    <w:p>
      <w:pPr>
        <w:spacing w:line="400" w:lineRule="exact"/>
        <w:ind w:firstLine="480" w:firstLineChars="200"/>
        <w:rPr>
          <w:sz w:val="24"/>
        </w:rPr>
      </w:pPr>
      <w:r>
        <w:rPr>
          <w:rFonts w:hint="eastAsia" w:ascii="新宋体" w:hAnsi="新宋体" w:eastAsia="新宋体"/>
          <w:sz w:val="24"/>
        </w:rPr>
        <w:t>(四)、</w:t>
      </w:r>
      <w:r>
        <w:rPr>
          <w:rFonts w:hint="eastAsia"/>
          <w:sz w:val="24"/>
        </w:rPr>
        <w:t>投标文件的澄清</w:t>
      </w:r>
    </w:p>
    <w:p>
      <w:pPr>
        <w:spacing w:line="400" w:lineRule="exact"/>
        <w:ind w:firstLine="480" w:firstLineChars="200"/>
        <w:rPr>
          <w:sz w:val="24"/>
        </w:rPr>
      </w:pPr>
      <w:r>
        <w:rPr>
          <w:rFonts w:hint="eastAsia"/>
          <w:sz w:val="24"/>
        </w:rPr>
        <w:t>1、为了有助于对投标文件进行审查、评估和比较，评标委员会有权向投标人质疑，请投标人澄清其投标内容。投标人有责任按照招标人通知的时间、地点指派专人进行答疑和澄清。</w:t>
      </w:r>
    </w:p>
    <w:p>
      <w:pPr>
        <w:spacing w:line="400" w:lineRule="exact"/>
        <w:ind w:firstLine="480" w:firstLineChars="200"/>
        <w:rPr>
          <w:sz w:val="24"/>
        </w:rPr>
      </w:pPr>
      <w:r>
        <w:rPr>
          <w:rFonts w:hint="eastAsia"/>
          <w:sz w:val="24"/>
        </w:rPr>
        <w:t>2、重要澄清的答复应是书面的，但不得对投标内容进行实质性修改。</w:t>
      </w:r>
    </w:p>
    <w:p>
      <w:pPr>
        <w:spacing w:line="400" w:lineRule="exact"/>
        <w:ind w:firstLine="480" w:firstLineChars="200"/>
        <w:rPr>
          <w:sz w:val="24"/>
        </w:rPr>
      </w:pPr>
      <w:r>
        <w:rPr>
          <w:rFonts w:hint="eastAsia"/>
          <w:sz w:val="24"/>
        </w:rPr>
        <w:t>3、澄清文件是投标文件的组成部分，并取代投标文件中被澄清的部分。</w:t>
      </w:r>
    </w:p>
    <w:p>
      <w:pPr>
        <w:spacing w:line="400" w:lineRule="exact"/>
        <w:ind w:firstLine="480" w:firstLineChars="200"/>
        <w:rPr>
          <w:sz w:val="24"/>
        </w:rPr>
      </w:pPr>
      <w:r>
        <w:rPr>
          <w:rFonts w:hint="eastAsia" w:ascii="新宋体" w:hAnsi="新宋体" w:eastAsia="新宋体"/>
          <w:sz w:val="24"/>
        </w:rPr>
        <w:t>（五）、</w:t>
      </w:r>
      <w:r>
        <w:rPr>
          <w:rFonts w:hint="eastAsia"/>
          <w:sz w:val="24"/>
        </w:rPr>
        <w:t>对投标文件的评估和比较</w:t>
      </w:r>
    </w:p>
    <w:p>
      <w:pPr>
        <w:spacing w:line="400" w:lineRule="exact"/>
        <w:ind w:firstLine="480" w:firstLineChars="200"/>
        <w:rPr>
          <w:sz w:val="24"/>
        </w:rPr>
      </w:pPr>
      <w:r>
        <w:rPr>
          <w:rFonts w:hint="eastAsia"/>
          <w:sz w:val="24"/>
        </w:rPr>
        <w:t>招标人及其组织的评标委员会将对实质性投标的投标文件进行评估和比较。</w:t>
      </w:r>
    </w:p>
    <w:p>
      <w:pPr>
        <w:spacing w:line="400" w:lineRule="exact"/>
        <w:ind w:firstLine="480" w:firstLineChars="200"/>
        <w:rPr>
          <w:sz w:val="24"/>
        </w:rPr>
      </w:pPr>
      <w:r>
        <w:rPr>
          <w:rFonts w:hint="eastAsia" w:ascii="新宋体" w:hAnsi="新宋体" w:eastAsia="新宋体"/>
          <w:sz w:val="24"/>
        </w:rPr>
        <w:t>（六）、</w:t>
      </w:r>
      <w:r>
        <w:rPr>
          <w:rFonts w:hint="eastAsia"/>
          <w:sz w:val="24"/>
        </w:rPr>
        <w:t>评标原则、评标方法及评分标准</w:t>
      </w:r>
    </w:p>
    <w:p>
      <w:pPr>
        <w:spacing w:line="400" w:lineRule="exact"/>
        <w:ind w:firstLine="480" w:firstLineChars="200"/>
        <w:rPr>
          <w:rFonts w:ascii="新宋体" w:hAnsi="新宋体" w:eastAsia="新宋体"/>
          <w:sz w:val="24"/>
        </w:rPr>
      </w:pPr>
      <w:r>
        <w:rPr>
          <w:rFonts w:hint="eastAsia" w:ascii="新宋体" w:hAnsi="新宋体" w:eastAsia="新宋体"/>
          <w:sz w:val="24"/>
        </w:rPr>
        <w:t>1、对所有投标人的投标评估，都采用相同的程序和标准。</w:t>
      </w:r>
    </w:p>
    <w:p>
      <w:pPr>
        <w:spacing w:line="400" w:lineRule="exact"/>
        <w:ind w:firstLine="480" w:firstLineChars="200"/>
        <w:rPr>
          <w:rFonts w:ascii="新宋体" w:hAnsi="新宋体" w:eastAsia="新宋体"/>
          <w:sz w:val="24"/>
        </w:rPr>
      </w:pPr>
      <w:r>
        <w:rPr>
          <w:rFonts w:hint="eastAsia" w:ascii="新宋体" w:hAnsi="新宋体" w:eastAsia="新宋体"/>
          <w:sz w:val="24"/>
        </w:rPr>
        <w:t>2、评标严格按照公平、公正和招标文件的要求及条件进行。</w:t>
      </w:r>
    </w:p>
    <w:p>
      <w:pPr>
        <w:spacing w:line="360" w:lineRule="auto"/>
        <w:ind w:firstLine="480" w:firstLineChars="200"/>
        <w:rPr>
          <w:rFonts w:ascii="宋体" w:hAnsi="宋体" w:cs="宋体"/>
          <w:sz w:val="24"/>
        </w:rPr>
      </w:pPr>
      <w:r>
        <w:rPr>
          <w:rFonts w:hint="eastAsia" w:ascii="宋体" w:hAnsi="宋体" w:cs="宋体"/>
          <w:sz w:val="24"/>
        </w:rPr>
        <w:t>3、本次评标采用综合评分法，满分为100分，并按下列程序确定中标单位。</w:t>
      </w:r>
    </w:p>
    <w:p>
      <w:pPr>
        <w:spacing w:line="360" w:lineRule="auto"/>
        <w:ind w:firstLine="960" w:firstLineChars="400"/>
        <w:rPr>
          <w:sz w:val="24"/>
        </w:rPr>
      </w:pPr>
      <w:r>
        <w:rPr>
          <w:rFonts w:hint="eastAsia" w:ascii="宋体" w:hAnsi="宋体" w:cs="宋体"/>
          <w:sz w:val="24"/>
        </w:rPr>
        <w:t>开标后，评标委员会根据各供应商的投标文件，依据以下所列因素，做出资格性、符合性评审。评审为不可行的投标文件，</w:t>
      </w:r>
      <w:r>
        <w:rPr>
          <w:rFonts w:hint="eastAsia"/>
          <w:sz w:val="24"/>
        </w:rPr>
        <w:t>不再进行综合评分，可列为无效投标。</w:t>
      </w:r>
    </w:p>
    <w:p>
      <w:pPr>
        <w:keepNext w:val="0"/>
        <w:keepLines w:val="0"/>
        <w:pageBreakBefore w:val="0"/>
        <w:widowControl w:val="0"/>
        <w:kinsoku/>
        <w:wordWrap/>
        <w:overflowPunct/>
        <w:topLinePunct w:val="0"/>
        <w:autoSpaceDE/>
        <w:autoSpaceDN/>
        <w:bidi w:val="0"/>
        <w:snapToGrid/>
        <w:spacing w:line="360" w:lineRule="auto"/>
        <w:ind w:left="0" w:leftChars="0" w:right="0" w:rightChars="0"/>
        <w:textAlignment w:val="auto"/>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（1）、投标人名称须与营业执照、资</w:t>
      </w:r>
      <w:r>
        <w:rPr>
          <w:rFonts w:hint="eastAsia" w:ascii="宋体" w:hAnsi="宋体" w:eastAsia="宋体" w:cs="宋体"/>
          <w:sz w:val="24"/>
          <w:lang w:eastAsia="zh-CN"/>
        </w:rPr>
        <w:t>格</w:t>
      </w:r>
      <w:r>
        <w:rPr>
          <w:rFonts w:hint="eastAsia" w:ascii="宋体" w:hAnsi="宋体" w:eastAsia="宋体" w:cs="宋体"/>
          <w:sz w:val="24"/>
        </w:rPr>
        <w:t>证书等投标材料一致。</w:t>
      </w:r>
    </w:p>
    <w:p>
      <w:pPr>
        <w:keepNext w:val="0"/>
        <w:keepLines w:val="0"/>
        <w:pageBreakBefore w:val="0"/>
        <w:widowControl w:val="0"/>
        <w:kinsoku/>
        <w:wordWrap/>
        <w:overflowPunct/>
        <w:topLinePunct w:val="0"/>
        <w:autoSpaceDE/>
        <w:autoSpaceDN/>
        <w:bidi w:val="0"/>
        <w:snapToGrid/>
        <w:spacing w:line="360" w:lineRule="auto"/>
        <w:ind w:left="0" w:leftChars="0" w:right="0" w:rightChars="0"/>
        <w:textAlignment w:val="auto"/>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（2）、投标函须有法定代表人或其委托代理人</w:t>
      </w:r>
      <w:r>
        <w:rPr>
          <w:rFonts w:hint="eastAsia" w:ascii="宋体" w:hAnsi="宋体" w:eastAsia="宋体" w:cs="宋体"/>
          <w:sz w:val="24"/>
          <w:lang w:eastAsia="zh-CN"/>
        </w:rPr>
        <w:t>签字</w:t>
      </w:r>
      <w:r>
        <w:rPr>
          <w:rFonts w:hint="eastAsia" w:ascii="宋体" w:hAnsi="宋体" w:eastAsia="宋体" w:cs="宋体"/>
          <w:sz w:val="24"/>
        </w:rPr>
        <w:t>，并加盖单位公章。</w:t>
      </w:r>
    </w:p>
    <w:p>
      <w:pPr>
        <w:keepNext w:val="0"/>
        <w:keepLines w:val="0"/>
        <w:pageBreakBefore w:val="0"/>
        <w:widowControl w:val="0"/>
        <w:kinsoku/>
        <w:wordWrap/>
        <w:overflowPunct/>
        <w:topLinePunct w:val="0"/>
        <w:autoSpaceDE/>
        <w:autoSpaceDN/>
        <w:bidi w:val="0"/>
        <w:snapToGrid/>
        <w:spacing w:line="360" w:lineRule="auto"/>
        <w:ind w:left="0" w:leftChars="0" w:right="0" w:rightChars="0"/>
        <w:textAlignment w:val="auto"/>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（3）、投标文件格式须符合招标文件要求，营业执照、税务登记证、组织机构代码证等招标</w:t>
      </w:r>
      <w:r>
        <w:rPr>
          <w:rFonts w:hint="eastAsia" w:ascii="宋体" w:hAnsi="宋体" w:eastAsia="宋体" w:cs="宋体"/>
          <w:sz w:val="24"/>
          <w:lang w:eastAsia="zh-CN"/>
        </w:rPr>
        <w:t>文件</w:t>
      </w:r>
      <w:r>
        <w:rPr>
          <w:rFonts w:hint="eastAsia" w:ascii="宋体" w:hAnsi="宋体" w:eastAsia="宋体" w:cs="宋体"/>
          <w:sz w:val="24"/>
        </w:rPr>
        <w:t>中的投标材料必须有效。</w:t>
      </w:r>
    </w:p>
    <w:p>
      <w:pPr>
        <w:spacing w:line="400" w:lineRule="exact"/>
        <w:rPr>
          <w:sz w:val="24"/>
        </w:rPr>
      </w:pPr>
      <w:r>
        <w:rPr>
          <w:rFonts w:hint="eastAsia" w:ascii="宋体" w:hAnsi="宋体" w:eastAsia="宋体" w:cs="宋体"/>
          <w:sz w:val="24"/>
          <w:lang w:val="en-US" w:eastAsia="zh-CN"/>
        </w:rPr>
        <w:t xml:space="preserve">   </w:t>
      </w:r>
      <w:r>
        <w:rPr>
          <w:rFonts w:hint="eastAsia" w:ascii="宋体" w:hAnsi="宋体" w:eastAsia="宋体" w:cs="宋体"/>
          <w:sz w:val="24"/>
        </w:rPr>
        <w:t>（4）、</w:t>
      </w:r>
      <w:r>
        <w:rPr>
          <w:rFonts w:hint="eastAsia"/>
          <w:sz w:val="24"/>
        </w:rPr>
        <w:t>资质等级须满足要求；</w:t>
      </w:r>
    </w:p>
    <w:p>
      <w:pPr>
        <w:spacing w:line="400" w:lineRule="exact"/>
        <w:rPr>
          <w:sz w:val="24"/>
        </w:rPr>
      </w:pPr>
      <w:r>
        <w:rPr>
          <w:rFonts w:hint="eastAsia"/>
          <w:sz w:val="24"/>
        </w:rPr>
        <w:t xml:space="preserve">   </w:t>
      </w:r>
      <w:r>
        <w:rPr>
          <w:rFonts w:hint="eastAsia"/>
          <w:sz w:val="24"/>
          <w:lang w:eastAsia="zh-CN"/>
        </w:rPr>
        <w:t>（</w:t>
      </w:r>
      <w:r>
        <w:rPr>
          <w:rFonts w:hint="eastAsia"/>
          <w:sz w:val="24"/>
          <w:lang w:val="en-US" w:eastAsia="zh-CN"/>
        </w:rPr>
        <w:t>5</w:t>
      </w:r>
      <w:r>
        <w:rPr>
          <w:rFonts w:hint="eastAsia"/>
          <w:sz w:val="24"/>
          <w:lang w:eastAsia="zh-CN"/>
        </w:rPr>
        <w:t>）</w:t>
      </w:r>
      <w:r>
        <w:rPr>
          <w:rFonts w:hint="eastAsia"/>
          <w:sz w:val="24"/>
        </w:rPr>
        <w:t>、投标内容、投标有效期、投标保证金等须符合招标文件规定内容；</w:t>
      </w:r>
    </w:p>
    <w:p>
      <w:pPr>
        <w:spacing w:line="400" w:lineRule="exact"/>
        <w:rPr>
          <w:sz w:val="24"/>
        </w:rPr>
      </w:pPr>
      <w:r>
        <w:rPr>
          <w:rFonts w:hint="eastAsia"/>
          <w:sz w:val="24"/>
        </w:rPr>
        <w:t xml:space="preserve">   </w:t>
      </w:r>
      <w:r>
        <w:rPr>
          <w:rFonts w:hint="eastAsia"/>
          <w:sz w:val="24"/>
          <w:lang w:eastAsia="zh-CN"/>
        </w:rPr>
        <w:t>（</w:t>
      </w:r>
      <w:r>
        <w:rPr>
          <w:rFonts w:hint="eastAsia"/>
          <w:sz w:val="24"/>
          <w:lang w:val="en-US" w:eastAsia="zh-CN"/>
        </w:rPr>
        <w:t>6</w:t>
      </w:r>
      <w:r>
        <w:rPr>
          <w:rFonts w:hint="eastAsia"/>
          <w:sz w:val="24"/>
          <w:lang w:eastAsia="zh-CN"/>
        </w:rPr>
        <w:t>）</w:t>
      </w:r>
      <w:r>
        <w:rPr>
          <w:rFonts w:hint="eastAsia"/>
          <w:sz w:val="24"/>
        </w:rPr>
        <w:t>、权利及义务须符合招标文件规定；</w:t>
      </w:r>
    </w:p>
    <w:p>
      <w:pPr>
        <w:spacing w:line="400" w:lineRule="exact"/>
        <w:rPr>
          <w:sz w:val="24"/>
        </w:rPr>
      </w:pPr>
      <w:r>
        <w:rPr>
          <w:rFonts w:hint="eastAsia"/>
          <w:sz w:val="24"/>
        </w:rPr>
        <w:t xml:space="preserve">   </w:t>
      </w:r>
      <w:r>
        <w:rPr>
          <w:rFonts w:hint="eastAsia"/>
          <w:sz w:val="24"/>
          <w:lang w:eastAsia="zh-CN"/>
        </w:rPr>
        <w:t>（</w:t>
      </w:r>
      <w:r>
        <w:rPr>
          <w:rFonts w:hint="eastAsia"/>
          <w:sz w:val="24"/>
          <w:lang w:val="en-US" w:eastAsia="zh-CN"/>
        </w:rPr>
        <w:t>7</w:t>
      </w:r>
      <w:r>
        <w:rPr>
          <w:rFonts w:hint="eastAsia"/>
          <w:sz w:val="24"/>
          <w:lang w:eastAsia="zh-CN"/>
        </w:rPr>
        <w:t>）</w:t>
      </w:r>
      <w:r>
        <w:rPr>
          <w:rFonts w:hint="eastAsia"/>
          <w:sz w:val="24"/>
        </w:rPr>
        <w:t>、不得有废标条件所列情形（本文件第三部分第五项第八条规定）；</w:t>
      </w:r>
    </w:p>
    <w:p>
      <w:pPr>
        <w:spacing w:line="400" w:lineRule="exact"/>
        <w:rPr>
          <w:sz w:val="24"/>
        </w:rPr>
      </w:pPr>
      <w:r>
        <w:rPr>
          <w:rFonts w:hint="eastAsia"/>
          <w:sz w:val="24"/>
        </w:rPr>
        <w:t xml:space="preserve">   </w:t>
      </w:r>
      <w:r>
        <w:rPr>
          <w:rFonts w:hint="eastAsia"/>
          <w:sz w:val="24"/>
          <w:lang w:eastAsia="zh-CN"/>
        </w:rPr>
        <w:t>（</w:t>
      </w:r>
      <w:r>
        <w:rPr>
          <w:rFonts w:hint="eastAsia"/>
          <w:sz w:val="24"/>
          <w:lang w:val="en-US" w:eastAsia="zh-CN"/>
        </w:rPr>
        <w:t>8</w:t>
      </w:r>
      <w:r>
        <w:rPr>
          <w:rFonts w:hint="eastAsia"/>
          <w:sz w:val="24"/>
          <w:lang w:eastAsia="zh-CN"/>
        </w:rPr>
        <w:t>）</w:t>
      </w:r>
      <w:r>
        <w:rPr>
          <w:rFonts w:hint="eastAsia"/>
          <w:sz w:val="24"/>
        </w:rPr>
        <w:t>、投标文件必须装订规范、文字清晰、无实质性差错，所提供资料准确完整；</w:t>
      </w:r>
    </w:p>
    <w:p>
      <w:pPr>
        <w:keepNext w:val="0"/>
        <w:keepLines w:val="0"/>
        <w:pageBreakBefore w:val="0"/>
        <w:widowControl w:val="0"/>
        <w:numPr>
          <w:ilvl w:val="0"/>
          <w:numId w:val="5"/>
        </w:numPr>
        <w:kinsoku/>
        <w:wordWrap/>
        <w:overflowPunct/>
        <w:topLinePunct w:val="0"/>
        <w:autoSpaceDE/>
        <w:autoSpaceDN/>
        <w:bidi w:val="0"/>
        <w:snapToGrid/>
        <w:spacing w:line="360" w:lineRule="auto"/>
        <w:ind w:right="0" w:rightChars="0" w:firstLine="480" w:firstLineChars="200"/>
        <w:jc w:val="left"/>
        <w:textAlignment w:val="auto"/>
        <w:rPr>
          <w:rFonts w:hint="eastAsia"/>
          <w:sz w:val="24"/>
        </w:rPr>
      </w:pPr>
      <w:r>
        <w:rPr>
          <w:rFonts w:hint="eastAsia"/>
          <w:sz w:val="24"/>
        </w:rPr>
        <w:t>、必须满足招标文件第二部分规定的实质性要求。</w:t>
      </w:r>
    </w:p>
    <w:p>
      <w:pPr>
        <w:numPr>
          <w:ilvl w:val="0"/>
          <w:numId w:val="0"/>
        </w:numPr>
        <w:spacing w:line="336" w:lineRule="auto"/>
        <w:ind w:left="361" w:leftChars="0"/>
        <w:rPr>
          <w:rFonts w:hint="eastAsia" w:ascii="宋体" w:hAnsi="宋体" w:cs="宋体"/>
          <w:b/>
          <w:sz w:val="24"/>
          <w:szCs w:val="24"/>
        </w:rPr>
      </w:pPr>
      <w:r>
        <w:rPr>
          <w:rFonts w:hint="eastAsia" w:ascii="宋体" w:hAnsi="宋体" w:cs="宋体"/>
          <w:b/>
          <w:sz w:val="24"/>
          <w:szCs w:val="24"/>
          <w:lang w:eastAsia="zh-CN"/>
        </w:rPr>
        <w:t>第一标段</w:t>
      </w:r>
      <w:r>
        <w:rPr>
          <w:rFonts w:hint="eastAsia" w:ascii="宋体" w:hAnsi="宋体" w:cs="宋体"/>
          <w:b/>
          <w:sz w:val="24"/>
          <w:szCs w:val="24"/>
        </w:rPr>
        <w:t>详细评审（满分100分）</w:t>
      </w:r>
      <w:r>
        <w:rPr>
          <w:rFonts w:hint="eastAsia" w:ascii="新宋体" w:hAnsi="新宋体" w:eastAsia="新宋体"/>
          <w:sz w:val="24"/>
        </w:rPr>
        <w:t>评审因素权重值</w:t>
      </w:r>
      <w:r>
        <w:rPr>
          <w:rFonts w:hint="eastAsia" w:ascii="新宋体" w:hAnsi="新宋体" w:eastAsia="新宋体"/>
          <w:sz w:val="24"/>
          <w:lang w:eastAsia="zh-CN"/>
        </w:rPr>
        <w:t>：</w:t>
      </w:r>
      <w:r>
        <w:rPr>
          <w:rFonts w:hint="eastAsia" w:ascii="宋体" w:hAnsi="宋体"/>
          <w:b w:val="0"/>
          <w:bCs/>
          <w:sz w:val="24"/>
          <w:szCs w:val="24"/>
        </w:rPr>
        <w:t>投标报价</w:t>
      </w:r>
      <w:r>
        <w:rPr>
          <w:rFonts w:hint="eastAsia" w:ascii="宋体" w:hAnsi="宋体"/>
          <w:b w:val="0"/>
          <w:bCs/>
          <w:sz w:val="24"/>
          <w:szCs w:val="24"/>
          <w:lang w:val="en-US" w:eastAsia="zh-CN"/>
        </w:rPr>
        <w:t>25%，商务部分45%，技术部分30%</w:t>
      </w:r>
    </w:p>
    <w:tbl>
      <w:tblPr>
        <w:tblStyle w:val="15"/>
        <w:tblW w:w="10844"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1215"/>
        <w:gridCol w:w="648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80" w:type="dxa"/>
        </w:trPr>
        <w:tc>
          <w:tcPr>
            <w:tcW w:w="2061" w:type="dxa"/>
            <w:vAlign w:val="center"/>
          </w:tcPr>
          <w:p>
            <w:pPr>
              <w:spacing w:line="312" w:lineRule="auto"/>
              <w:jc w:val="center"/>
              <w:rPr>
                <w:rFonts w:hint="eastAsia" w:ascii="宋体" w:hAnsi="宋体" w:cs="宋体"/>
                <w:b/>
                <w:color w:val="000000"/>
                <w:sz w:val="24"/>
                <w:szCs w:val="24"/>
              </w:rPr>
            </w:pPr>
            <w:r>
              <w:rPr>
                <w:rFonts w:hint="eastAsia" w:ascii="宋体" w:hAnsi="宋体" w:cs="宋体"/>
                <w:b/>
                <w:color w:val="000000"/>
                <w:sz w:val="24"/>
                <w:szCs w:val="24"/>
              </w:rPr>
              <w:t>条款号</w:t>
            </w:r>
          </w:p>
          <w:p>
            <w:pPr>
              <w:spacing w:line="312" w:lineRule="auto"/>
              <w:jc w:val="center"/>
              <w:rPr>
                <w:rFonts w:hint="eastAsia" w:ascii="宋体" w:hAnsi="宋体" w:cs="宋体"/>
                <w:b/>
                <w:color w:val="000000"/>
                <w:sz w:val="24"/>
                <w:szCs w:val="24"/>
              </w:rPr>
            </w:pPr>
            <w:r>
              <w:rPr>
                <w:rFonts w:hint="eastAsia" w:ascii="宋体" w:hAnsi="宋体" w:cs="宋体"/>
                <w:b/>
                <w:color w:val="000000"/>
                <w:sz w:val="24"/>
                <w:szCs w:val="24"/>
              </w:rPr>
              <w:t>及条款内容</w:t>
            </w:r>
          </w:p>
        </w:tc>
        <w:tc>
          <w:tcPr>
            <w:tcW w:w="1215" w:type="dxa"/>
            <w:vAlign w:val="center"/>
          </w:tcPr>
          <w:p>
            <w:pPr>
              <w:tabs>
                <w:tab w:val="left" w:pos="447"/>
              </w:tabs>
              <w:spacing w:line="312" w:lineRule="auto"/>
              <w:ind w:firstLine="241" w:firstLineChars="100"/>
              <w:jc w:val="left"/>
              <w:rPr>
                <w:rFonts w:hint="eastAsia" w:ascii="宋体" w:hAnsi="宋体" w:eastAsia="宋体" w:cs="宋体"/>
                <w:b/>
                <w:color w:val="000000"/>
                <w:sz w:val="24"/>
                <w:szCs w:val="24"/>
                <w:lang w:eastAsia="zh-CN"/>
              </w:rPr>
            </w:pPr>
            <w:r>
              <w:rPr>
                <w:rFonts w:hint="eastAsia" w:ascii="宋体" w:hAnsi="宋体" w:cs="宋体"/>
                <w:b/>
                <w:color w:val="000000"/>
                <w:sz w:val="24"/>
                <w:szCs w:val="24"/>
                <w:lang w:eastAsia="zh-CN"/>
              </w:rPr>
              <w:t>赋分</w:t>
            </w:r>
          </w:p>
        </w:tc>
        <w:tc>
          <w:tcPr>
            <w:tcW w:w="6488" w:type="dxa"/>
            <w:vAlign w:val="center"/>
          </w:tcPr>
          <w:p>
            <w:pPr>
              <w:spacing w:line="312" w:lineRule="auto"/>
              <w:jc w:val="center"/>
              <w:rPr>
                <w:rFonts w:hint="eastAsia" w:ascii="宋体" w:hAnsi="宋体" w:cs="宋体"/>
                <w:b/>
                <w:color w:val="000000"/>
                <w:sz w:val="24"/>
                <w:szCs w:val="24"/>
              </w:rPr>
            </w:pPr>
            <w:r>
              <w:rPr>
                <w:rFonts w:hint="eastAsia" w:ascii="宋体" w:hAnsi="宋体" w:cs="宋体"/>
                <w:b/>
                <w:color w:val="000000"/>
                <w:sz w:val="24"/>
                <w:szCs w:val="24"/>
              </w:rPr>
              <w:t>评审方法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80" w:type="dxa"/>
        </w:trPr>
        <w:tc>
          <w:tcPr>
            <w:tcW w:w="2061" w:type="dxa"/>
            <w:vAlign w:val="center"/>
          </w:tcPr>
          <w:p>
            <w:pPr>
              <w:spacing w:line="312" w:lineRule="auto"/>
              <w:jc w:val="center"/>
              <w:rPr>
                <w:rFonts w:hint="eastAsia" w:ascii="宋体" w:hAnsi="宋体" w:cs="宋体"/>
                <w:b/>
                <w:bCs/>
                <w:color w:val="000000"/>
                <w:sz w:val="24"/>
                <w:szCs w:val="24"/>
              </w:rPr>
            </w:pPr>
            <w:r>
              <w:rPr>
                <w:rFonts w:hint="eastAsia" w:ascii="宋体" w:hAnsi="宋体" w:cs="宋体"/>
                <w:b/>
                <w:bCs/>
                <w:color w:val="000000"/>
                <w:sz w:val="24"/>
                <w:szCs w:val="24"/>
              </w:rPr>
              <w:t>投标报价</w:t>
            </w:r>
          </w:p>
          <w:p>
            <w:pPr>
              <w:spacing w:line="312" w:lineRule="auto"/>
              <w:jc w:val="center"/>
              <w:rPr>
                <w:rFonts w:hint="eastAsia" w:ascii="宋体" w:hAnsi="宋体" w:cs="宋体"/>
                <w:b/>
                <w:bCs/>
                <w:color w:val="000000"/>
                <w:sz w:val="24"/>
                <w:szCs w:val="24"/>
              </w:rPr>
            </w:pPr>
            <w:r>
              <w:rPr>
                <w:rFonts w:hint="eastAsia" w:ascii="宋体" w:hAnsi="宋体" w:cs="宋体"/>
                <w:b/>
                <w:bCs/>
                <w:color w:val="000000"/>
                <w:sz w:val="24"/>
                <w:szCs w:val="24"/>
              </w:rPr>
              <w:t>评审</w:t>
            </w:r>
          </w:p>
          <w:p>
            <w:pPr>
              <w:spacing w:line="312" w:lineRule="auto"/>
              <w:jc w:val="center"/>
              <w:rPr>
                <w:rFonts w:hint="eastAsia"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仿宋"/>
                <w:b/>
                <w:bCs w:val="0"/>
                <w:szCs w:val="21"/>
              </w:rPr>
              <w:t>权重值占</w:t>
            </w:r>
            <w:r>
              <w:rPr>
                <w:rFonts w:hint="eastAsia" w:ascii="宋体" w:hAnsi="宋体" w:cs="仿宋"/>
                <w:b/>
                <w:bCs w:val="0"/>
                <w:szCs w:val="21"/>
                <w:lang w:val="en-US" w:eastAsia="zh-CN"/>
              </w:rPr>
              <w:t>25%</w:t>
            </w:r>
            <w:r>
              <w:rPr>
                <w:rFonts w:hint="eastAsia" w:ascii="宋体" w:hAnsi="宋体" w:cs="宋体"/>
                <w:b/>
                <w:bCs/>
                <w:color w:val="000000"/>
                <w:sz w:val="24"/>
                <w:szCs w:val="24"/>
              </w:rPr>
              <w:t>）</w:t>
            </w:r>
          </w:p>
        </w:tc>
        <w:tc>
          <w:tcPr>
            <w:tcW w:w="1215" w:type="dxa"/>
            <w:vAlign w:val="center"/>
          </w:tcPr>
          <w:p>
            <w:pPr>
              <w:spacing w:line="312" w:lineRule="auto"/>
              <w:jc w:val="center"/>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100</w:t>
            </w:r>
          </w:p>
        </w:tc>
        <w:tc>
          <w:tcPr>
            <w:tcW w:w="6488" w:type="dxa"/>
            <w:vAlign w:val="center"/>
          </w:tcPr>
          <w:p>
            <w:pPr>
              <w:rPr>
                <w:rFonts w:hint="eastAsia" w:ascii="宋体" w:hAnsi="宋体" w:cs="仿宋"/>
                <w:bCs/>
                <w:szCs w:val="21"/>
              </w:rPr>
            </w:pPr>
            <w:r>
              <w:rPr>
                <w:rFonts w:hint="eastAsia" w:ascii="宋体" w:hAnsi="宋体" w:cs="仿宋"/>
                <w:bCs/>
                <w:szCs w:val="21"/>
              </w:rPr>
              <w:t>评标基准价的确定：满足招标文件要求且投标报价最低的投标报价为评标基准价，其报价分为满分。</w:t>
            </w:r>
          </w:p>
          <w:p>
            <w:pPr>
              <w:rPr>
                <w:rFonts w:hint="eastAsia" w:ascii="宋体" w:hAnsi="宋体" w:cs="仿宋"/>
                <w:bCs/>
                <w:szCs w:val="21"/>
              </w:rPr>
            </w:pPr>
            <w:r>
              <w:rPr>
                <w:rFonts w:hint="eastAsia" w:ascii="宋体" w:hAnsi="宋体" w:cs="仿宋"/>
                <w:bCs/>
                <w:szCs w:val="21"/>
              </w:rPr>
              <w:t>其他投标人的报价分统一按照下列公式计算：</w:t>
            </w:r>
          </w:p>
          <w:p>
            <w:pPr>
              <w:rPr>
                <w:rFonts w:hint="eastAsia" w:ascii="宋体" w:hAnsi="宋体" w:cs="仿宋"/>
                <w:bCs/>
                <w:szCs w:val="21"/>
              </w:rPr>
            </w:pPr>
            <w:r>
              <w:rPr>
                <w:rFonts w:hint="eastAsia" w:ascii="宋体" w:hAnsi="宋体" w:cs="仿宋"/>
                <w:bCs/>
                <w:szCs w:val="21"/>
              </w:rPr>
              <w:t>投标报价得分=评标基准价/投标报价*100</w:t>
            </w:r>
          </w:p>
          <w:p>
            <w:pPr>
              <w:spacing w:line="312" w:lineRule="auto"/>
              <w:ind w:firstLine="359" w:firstLineChars="171"/>
              <w:rPr>
                <w:rFonts w:hint="eastAsia" w:ascii="宋体" w:hAnsi="宋体" w:cs="宋体"/>
                <w:kern w:val="0"/>
                <w:sz w:val="24"/>
                <w:szCs w:val="24"/>
              </w:rPr>
            </w:pPr>
            <w:r>
              <w:rPr>
                <w:rFonts w:hint="eastAsia" w:ascii="宋体" w:hAnsi="宋体" w:cs="仿宋"/>
                <w:bCs/>
                <w:szCs w:val="21"/>
              </w:rPr>
              <w:t>注：计算结果保留小数点后两位。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80" w:type="dxa"/>
          <w:trHeight w:val="964" w:hRule="atLeast"/>
        </w:trPr>
        <w:tc>
          <w:tcPr>
            <w:tcW w:w="2061" w:type="dxa"/>
            <w:tcMar>
              <w:left w:w="57" w:type="dxa"/>
              <w:right w:w="57" w:type="dxa"/>
            </w:tcMar>
            <w:vAlign w:val="center"/>
          </w:tcPr>
          <w:p>
            <w:pPr>
              <w:spacing w:line="336" w:lineRule="auto"/>
              <w:jc w:val="center"/>
              <w:rPr>
                <w:rFonts w:hint="eastAsia" w:ascii="宋体" w:hAnsi="宋体" w:cs="宋体"/>
                <w:b/>
                <w:bCs/>
                <w:color w:val="000000"/>
                <w:sz w:val="21"/>
                <w:szCs w:val="21"/>
              </w:rPr>
            </w:pPr>
          </w:p>
          <w:p>
            <w:pPr>
              <w:spacing w:line="336" w:lineRule="auto"/>
              <w:jc w:val="center"/>
              <w:rPr>
                <w:rFonts w:hint="eastAsia" w:ascii="宋体" w:hAnsi="宋体" w:cs="宋体"/>
                <w:b/>
                <w:bCs/>
                <w:color w:val="000000"/>
                <w:sz w:val="21"/>
                <w:szCs w:val="21"/>
              </w:rPr>
            </w:pPr>
          </w:p>
          <w:p>
            <w:pPr>
              <w:spacing w:line="336" w:lineRule="auto"/>
              <w:jc w:val="center"/>
              <w:rPr>
                <w:rFonts w:hint="eastAsia" w:ascii="宋体" w:hAnsi="宋体" w:cs="宋体"/>
                <w:b/>
                <w:bCs/>
                <w:color w:val="000000"/>
                <w:sz w:val="21"/>
                <w:szCs w:val="21"/>
              </w:rPr>
            </w:pPr>
          </w:p>
          <w:p>
            <w:pPr>
              <w:spacing w:line="336" w:lineRule="auto"/>
              <w:jc w:val="center"/>
              <w:rPr>
                <w:rFonts w:hint="eastAsia" w:ascii="宋体" w:hAnsi="宋体" w:cs="宋体"/>
                <w:b/>
                <w:bCs/>
                <w:color w:val="000000"/>
                <w:sz w:val="21"/>
                <w:szCs w:val="21"/>
              </w:rPr>
            </w:pPr>
          </w:p>
          <w:p>
            <w:pPr>
              <w:spacing w:line="336" w:lineRule="auto"/>
              <w:jc w:val="center"/>
              <w:rPr>
                <w:rFonts w:hint="eastAsia" w:ascii="宋体" w:hAnsi="宋体" w:cs="宋体"/>
                <w:b/>
                <w:bCs/>
                <w:color w:val="000000"/>
                <w:sz w:val="21"/>
                <w:szCs w:val="21"/>
              </w:rPr>
            </w:pPr>
            <w:r>
              <w:rPr>
                <w:rFonts w:hint="eastAsia" w:ascii="宋体" w:hAnsi="宋体" w:cs="宋体"/>
                <w:b/>
                <w:bCs/>
                <w:color w:val="000000"/>
                <w:sz w:val="21"/>
                <w:szCs w:val="21"/>
                <w:lang w:eastAsia="zh-CN"/>
              </w:rPr>
              <w:t>商务部分评审</w:t>
            </w:r>
            <w:r>
              <w:rPr>
                <w:rFonts w:hint="eastAsia" w:ascii="宋体" w:hAnsi="宋体" w:cs="宋体"/>
                <w:b/>
                <w:bCs/>
                <w:color w:val="000000"/>
                <w:sz w:val="21"/>
                <w:szCs w:val="21"/>
              </w:rPr>
              <w:t>（</w:t>
            </w:r>
            <w:r>
              <w:rPr>
                <w:rFonts w:hint="eastAsia" w:ascii="宋体" w:hAnsi="宋体" w:cs="宋体"/>
                <w:b/>
                <w:bCs/>
                <w:color w:val="000000"/>
                <w:sz w:val="21"/>
                <w:szCs w:val="21"/>
                <w:lang w:eastAsia="zh-CN"/>
              </w:rPr>
              <w:t>权重值占</w:t>
            </w:r>
            <w:r>
              <w:rPr>
                <w:rFonts w:hint="eastAsia" w:ascii="宋体" w:hAnsi="宋体" w:cs="宋体"/>
                <w:b/>
                <w:bCs/>
                <w:color w:val="000000"/>
                <w:sz w:val="21"/>
                <w:szCs w:val="21"/>
                <w:lang w:val="en-US" w:eastAsia="zh-CN"/>
              </w:rPr>
              <w:t>45%</w:t>
            </w:r>
            <w:r>
              <w:rPr>
                <w:rFonts w:hint="eastAsia" w:ascii="宋体" w:hAnsi="宋体" w:cs="宋体"/>
                <w:b/>
                <w:bCs/>
                <w:color w:val="000000"/>
                <w:sz w:val="21"/>
                <w:szCs w:val="21"/>
              </w:rPr>
              <w:t>）</w:t>
            </w:r>
          </w:p>
        </w:tc>
        <w:tc>
          <w:tcPr>
            <w:tcW w:w="1215" w:type="dxa"/>
            <w:vAlign w:val="center"/>
          </w:tcPr>
          <w:p>
            <w:pPr>
              <w:spacing w:line="336" w:lineRule="auto"/>
              <w:jc w:val="center"/>
              <w:rPr>
                <w:rFonts w:hint="eastAsia" w:ascii="宋体" w:hAnsi="宋体" w:cs="宋体"/>
                <w:b/>
                <w:bCs/>
                <w:color w:val="000000"/>
                <w:sz w:val="21"/>
                <w:szCs w:val="21"/>
                <w:lang w:val="en-US" w:eastAsia="zh-CN"/>
              </w:rPr>
            </w:pPr>
            <w:r>
              <w:rPr>
                <w:rFonts w:hint="eastAsia" w:ascii="宋体" w:hAnsi="宋体" w:cs="宋体"/>
                <w:b/>
                <w:bCs/>
                <w:color w:val="000000"/>
                <w:sz w:val="21"/>
                <w:szCs w:val="21"/>
                <w:lang w:val="en-US" w:eastAsia="zh-CN"/>
              </w:rPr>
              <w:t>100</w:t>
            </w:r>
          </w:p>
        </w:tc>
        <w:tc>
          <w:tcPr>
            <w:tcW w:w="6488" w:type="dxa"/>
            <w:vAlign w:val="center"/>
          </w:tcPr>
          <w:p>
            <w:pPr>
              <w:spacing w:line="360" w:lineRule="auto"/>
              <w:ind w:firstLine="359" w:firstLineChars="171"/>
              <w:rPr>
                <w:rFonts w:hint="eastAsia" w:ascii="宋体" w:hAnsi="宋体" w:cs="宋体"/>
                <w:kern w:val="0"/>
                <w:sz w:val="21"/>
                <w:szCs w:val="21"/>
              </w:rPr>
            </w:pPr>
            <w:r>
              <w:rPr>
                <w:rFonts w:hint="eastAsia" w:ascii="宋体" w:hAnsi="宋体" w:cs="宋体"/>
                <w:kern w:val="0"/>
                <w:sz w:val="21"/>
                <w:szCs w:val="21"/>
              </w:rPr>
              <w:t>1、企业业绩</w:t>
            </w:r>
            <w:r>
              <w:rPr>
                <w:rFonts w:hint="eastAsia" w:ascii="宋体" w:hAnsi="宋体" w:cs="宋体"/>
                <w:kern w:val="0"/>
                <w:sz w:val="21"/>
                <w:szCs w:val="21"/>
                <w:lang w:eastAsia="zh-CN"/>
              </w:rPr>
              <w:t>及</w:t>
            </w:r>
            <w:r>
              <w:rPr>
                <w:rFonts w:hint="eastAsia" w:ascii="宋体" w:hAnsi="宋体" w:cs="宋体"/>
                <w:kern w:val="0"/>
                <w:sz w:val="21"/>
                <w:szCs w:val="21"/>
              </w:rPr>
              <w:t>荣誉（</w:t>
            </w:r>
            <w:r>
              <w:rPr>
                <w:rFonts w:hint="eastAsia" w:ascii="宋体" w:hAnsi="宋体" w:cs="宋体"/>
                <w:kern w:val="0"/>
                <w:sz w:val="21"/>
                <w:szCs w:val="21"/>
                <w:lang w:val="en-US" w:eastAsia="zh-CN"/>
              </w:rPr>
              <w:t>30</w:t>
            </w:r>
            <w:r>
              <w:rPr>
                <w:rFonts w:hint="eastAsia" w:ascii="宋体" w:hAnsi="宋体" w:cs="宋体"/>
                <w:kern w:val="0"/>
                <w:sz w:val="21"/>
                <w:szCs w:val="21"/>
              </w:rPr>
              <w:t>分）</w:t>
            </w:r>
          </w:p>
          <w:p>
            <w:pPr>
              <w:spacing w:line="360" w:lineRule="auto"/>
              <w:ind w:firstLine="359" w:firstLineChars="171"/>
              <w:rPr>
                <w:rFonts w:hint="eastAsia" w:ascii="宋体" w:hAnsi="宋体" w:cs="宋体"/>
                <w:kern w:val="0"/>
                <w:sz w:val="21"/>
                <w:szCs w:val="21"/>
              </w:rPr>
            </w:pPr>
            <w:bookmarkStart w:id="5" w:name="OLE_LINK14"/>
            <w:r>
              <w:rPr>
                <w:rFonts w:hint="eastAsia" w:ascii="宋体" w:hAnsi="宋体" w:cs="宋体"/>
                <w:kern w:val="0"/>
                <w:sz w:val="21"/>
                <w:szCs w:val="21"/>
                <w:lang w:eastAsia="zh-CN"/>
              </w:rPr>
              <w:t>（</w:t>
            </w:r>
            <w:r>
              <w:rPr>
                <w:rFonts w:hint="eastAsia" w:ascii="宋体" w:hAnsi="宋体" w:cs="宋体"/>
                <w:kern w:val="0"/>
                <w:sz w:val="21"/>
                <w:szCs w:val="21"/>
                <w:lang w:val="en-US" w:eastAsia="zh-CN"/>
              </w:rPr>
              <w:t>1）</w:t>
            </w:r>
            <w:r>
              <w:rPr>
                <w:rFonts w:hint="eastAsia" w:ascii="宋体" w:hAnsi="宋体" w:cs="宋体"/>
                <w:kern w:val="0"/>
                <w:sz w:val="21"/>
                <w:szCs w:val="21"/>
                <w:lang w:eastAsia="zh-CN"/>
              </w:rPr>
              <w:t>近年来</w:t>
            </w:r>
            <w:r>
              <w:rPr>
                <w:rFonts w:hint="eastAsia" w:ascii="宋体" w:hAnsi="宋体" w:cs="宋体"/>
                <w:kern w:val="0"/>
                <w:sz w:val="21"/>
                <w:szCs w:val="21"/>
              </w:rPr>
              <w:t>企业</w:t>
            </w:r>
            <w:bookmarkEnd w:id="5"/>
            <w:r>
              <w:rPr>
                <w:rFonts w:hint="eastAsia" w:ascii="宋体" w:hAnsi="宋体" w:cs="宋体"/>
                <w:kern w:val="0"/>
                <w:sz w:val="21"/>
                <w:szCs w:val="21"/>
                <w:lang w:eastAsia="zh-CN"/>
              </w:rPr>
              <w:t>完成</w:t>
            </w:r>
            <w:r>
              <w:rPr>
                <w:rFonts w:hint="eastAsia" w:ascii="宋体" w:hAnsi="宋体" w:cs="宋体"/>
                <w:kern w:val="0"/>
                <w:sz w:val="21"/>
                <w:szCs w:val="21"/>
              </w:rPr>
              <w:t>过类似工程设计任务的，每有一项得</w:t>
            </w:r>
            <w:r>
              <w:rPr>
                <w:rFonts w:hint="eastAsia" w:ascii="宋体" w:hAnsi="宋体" w:cs="宋体"/>
                <w:kern w:val="0"/>
                <w:sz w:val="21"/>
                <w:szCs w:val="21"/>
                <w:lang w:val="en-US" w:eastAsia="zh-CN"/>
              </w:rPr>
              <w:t>5</w:t>
            </w:r>
            <w:r>
              <w:rPr>
                <w:rFonts w:hint="eastAsia" w:ascii="宋体" w:hAnsi="宋体" w:cs="宋体"/>
                <w:kern w:val="0"/>
                <w:sz w:val="21"/>
                <w:szCs w:val="21"/>
              </w:rPr>
              <w:t>分，本项最多得</w:t>
            </w:r>
            <w:r>
              <w:rPr>
                <w:rFonts w:hint="eastAsia" w:ascii="宋体" w:hAnsi="宋体" w:cs="宋体"/>
                <w:kern w:val="0"/>
                <w:sz w:val="21"/>
                <w:szCs w:val="21"/>
                <w:lang w:val="en-US" w:eastAsia="zh-CN"/>
              </w:rPr>
              <w:t>20</w:t>
            </w:r>
            <w:r>
              <w:rPr>
                <w:rFonts w:hint="eastAsia" w:ascii="宋体" w:hAnsi="宋体" w:cs="宋体"/>
                <w:kern w:val="0"/>
                <w:sz w:val="21"/>
                <w:szCs w:val="21"/>
              </w:rPr>
              <w:t>分（</w:t>
            </w:r>
            <w:r>
              <w:rPr>
                <w:rFonts w:hint="eastAsia" w:ascii="宋体" w:hAnsi="宋体" w:cs="宋体"/>
                <w:kern w:val="0"/>
                <w:sz w:val="21"/>
                <w:szCs w:val="21"/>
                <w:lang w:eastAsia="zh-CN"/>
              </w:rPr>
              <w:t>须提供</w:t>
            </w:r>
            <w:r>
              <w:rPr>
                <w:rFonts w:hint="eastAsia" w:ascii="宋体" w:hAnsi="宋体" w:cs="宋体"/>
                <w:kern w:val="0"/>
                <w:sz w:val="21"/>
                <w:szCs w:val="21"/>
              </w:rPr>
              <w:t>合同原件和中标通知书原件）。</w:t>
            </w:r>
          </w:p>
          <w:p>
            <w:pPr>
              <w:spacing w:line="336" w:lineRule="auto"/>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）近年</w:t>
            </w:r>
            <w:r>
              <w:rPr>
                <w:rFonts w:hint="eastAsia" w:ascii="宋体" w:hAnsi="宋体" w:cs="宋体"/>
                <w:sz w:val="21"/>
                <w:szCs w:val="21"/>
              </w:rPr>
              <w:t>来企业获得过</w:t>
            </w:r>
            <w:bookmarkStart w:id="6" w:name="OLE_LINK18"/>
            <w:r>
              <w:rPr>
                <w:rFonts w:hint="eastAsia" w:ascii="宋体" w:hAnsi="宋体" w:cs="宋体"/>
                <w:sz w:val="21"/>
                <w:szCs w:val="21"/>
                <w:lang w:eastAsia="zh-CN"/>
              </w:rPr>
              <w:t>公共建筑类装饰</w:t>
            </w:r>
            <w:r>
              <w:rPr>
                <w:rFonts w:hint="eastAsia" w:ascii="宋体" w:hAnsi="宋体" w:cs="宋体"/>
                <w:sz w:val="21"/>
                <w:szCs w:val="21"/>
              </w:rPr>
              <w:t>设计奖</w:t>
            </w:r>
            <w:bookmarkEnd w:id="6"/>
            <w:r>
              <w:rPr>
                <w:rFonts w:hint="eastAsia" w:ascii="宋体" w:hAnsi="宋体" w:cs="宋体"/>
                <w:sz w:val="21"/>
                <w:szCs w:val="21"/>
              </w:rPr>
              <w:t>的</w:t>
            </w:r>
            <w:r>
              <w:rPr>
                <w:rFonts w:hint="eastAsia" w:ascii="宋体" w:hAnsi="宋体" w:cs="宋体"/>
                <w:sz w:val="21"/>
                <w:szCs w:val="21"/>
                <w:lang w:eastAsia="zh-CN"/>
              </w:rPr>
              <w:t>，</w:t>
            </w:r>
            <w:r>
              <w:rPr>
                <w:rFonts w:hint="eastAsia" w:ascii="宋体" w:hAnsi="宋体" w:cs="宋体"/>
                <w:sz w:val="21"/>
                <w:szCs w:val="21"/>
              </w:rPr>
              <w:t>国家级得</w:t>
            </w:r>
            <w:r>
              <w:rPr>
                <w:rFonts w:hint="eastAsia" w:ascii="宋体" w:hAnsi="宋体" w:cs="宋体"/>
                <w:sz w:val="21"/>
                <w:szCs w:val="21"/>
                <w:lang w:val="en-US" w:eastAsia="zh-CN"/>
              </w:rPr>
              <w:t>10</w:t>
            </w:r>
            <w:r>
              <w:rPr>
                <w:rFonts w:hint="eastAsia" w:ascii="宋体" w:hAnsi="宋体" w:cs="宋体"/>
                <w:sz w:val="21"/>
                <w:szCs w:val="21"/>
              </w:rPr>
              <w:t>分，省级得</w:t>
            </w:r>
            <w:r>
              <w:rPr>
                <w:rFonts w:hint="eastAsia" w:ascii="宋体" w:hAnsi="宋体" w:cs="宋体"/>
                <w:sz w:val="21"/>
                <w:szCs w:val="21"/>
                <w:lang w:val="en-US" w:eastAsia="zh-CN"/>
              </w:rPr>
              <w:t>7</w:t>
            </w:r>
            <w:r>
              <w:rPr>
                <w:rFonts w:hint="eastAsia" w:ascii="宋体" w:hAnsi="宋体" w:cs="宋体"/>
                <w:sz w:val="21"/>
                <w:szCs w:val="21"/>
              </w:rPr>
              <w:t>分，市级得</w:t>
            </w:r>
            <w:r>
              <w:rPr>
                <w:rFonts w:hint="eastAsia" w:ascii="宋体" w:hAnsi="宋体" w:cs="宋体"/>
                <w:sz w:val="21"/>
                <w:szCs w:val="21"/>
                <w:lang w:val="en-US" w:eastAsia="zh-CN"/>
              </w:rPr>
              <w:t>4</w:t>
            </w:r>
            <w:r>
              <w:rPr>
                <w:rFonts w:hint="eastAsia" w:ascii="宋体" w:hAnsi="宋体" w:cs="宋体"/>
                <w:sz w:val="21"/>
                <w:szCs w:val="21"/>
              </w:rPr>
              <w:t>分（以获奖证书原件为准）。</w:t>
            </w:r>
          </w:p>
          <w:p>
            <w:pPr>
              <w:spacing w:line="336" w:lineRule="auto"/>
              <w:rPr>
                <w:rFonts w:hint="eastAsia" w:ascii="宋体" w:hAnsi="宋体" w:cs="宋体"/>
                <w:b/>
                <w:sz w:val="21"/>
                <w:szCs w:val="21"/>
              </w:rPr>
            </w:pPr>
            <w:r>
              <w:rPr>
                <w:rFonts w:hint="eastAsia" w:ascii="宋体" w:hAnsi="宋体" w:cs="宋体"/>
                <w:b/>
                <w:sz w:val="21"/>
                <w:szCs w:val="21"/>
                <w:lang w:val="en-US" w:eastAsia="zh-CN"/>
              </w:rPr>
              <w:t>2</w:t>
            </w:r>
            <w:r>
              <w:rPr>
                <w:rFonts w:hint="eastAsia" w:ascii="宋体" w:hAnsi="宋体" w:cs="宋体"/>
                <w:b/>
                <w:sz w:val="21"/>
                <w:szCs w:val="21"/>
              </w:rPr>
              <w:t>、项目负责人业绩及能力（</w:t>
            </w:r>
            <w:r>
              <w:rPr>
                <w:rFonts w:hint="eastAsia" w:ascii="宋体" w:hAnsi="宋体" w:cs="宋体"/>
                <w:b/>
                <w:sz w:val="21"/>
                <w:szCs w:val="21"/>
                <w:lang w:val="en-US" w:eastAsia="zh-CN"/>
              </w:rPr>
              <w:t>25</w:t>
            </w:r>
            <w:r>
              <w:rPr>
                <w:rFonts w:hint="eastAsia" w:ascii="宋体" w:hAnsi="宋体" w:cs="宋体"/>
                <w:b/>
                <w:sz w:val="21"/>
                <w:szCs w:val="21"/>
              </w:rPr>
              <w:t>分）</w:t>
            </w:r>
          </w:p>
          <w:p>
            <w:pPr>
              <w:spacing w:line="336" w:lineRule="auto"/>
              <w:rPr>
                <w:rFonts w:hint="eastAsia" w:ascii="宋体" w:hAnsi="宋体" w:cs="宋体"/>
                <w:sz w:val="21"/>
                <w:szCs w:val="21"/>
              </w:rPr>
            </w:pPr>
            <w:r>
              <w:rPr>
                <w:rFonts w:hint="eastAsia" w:ascii="宋体" w:hAnsi="宋体" w:cs="宋体"/>
                <w:sz w:val="21"/>
                <w:szCs w:val="21"/>
              </w:rPr>
              <w:t xml:space="preserve">（1） </w:t>
            </w:r>
            <w:r>
              <w:rPr>
                <w:rFonts w:hint="eastAsia" w:ascii="宋体" w:hAnsi="宋体" w:cs="宋体"/>
                <w:sz w:val="21"/>
                <w:szCs w:val="21"/>
                <w:lang w:eastAsia="zh-CN"/>
              </w:rPr>
              <w:t>近年</w:t>
            </w:r>
            <w:r>
              <w:rPr>
                <w:rFonts w:hint="eastAsia" w:ascii="宋体" w:hAnsi="宋体" w:cs="宋体"/>
                <w:sz w:val="21"/>
                <w:szCs w:val="21"/>
              </w:rPr>
              <w:t>来拟派项目负责人承担过类似工程设计任务的，每有一项</w:t>
            </w:r>
            <w:r>
              <w:rPr>
                <w:rFonts w:hint="eastAsia" w:ascii="宋体" w:hAnsi="宋体" w:cs="宋体"/>
                <w:kern w:val="0"/>
                <w:sz w:val="21"/>
                <w:szCs w:val="21"/>
              </w:rPr>
              <w:t>得</w:t>
            </w:r>
            <w:r>
              <w:rPr>
                <w:rFonts w:hint="eastAsia" w:ascii="宋体" w:hAnsi="宋体" w:cs="宋体"/>
                <w:kern w:val="0"/>
                <w:sz w:val="21"/>
                <w:szCs w:val="21"/>
                <w:lang w:val="en-US" w:eastAsia="zh-CN"/>
              </w:rPr>
              <w:t>5</w:t>
            </w:r>
            <w:r>
              <w:rPr>
                <w:rFonts w:hint="eastAsia" w:ascii="宋体" w:hAnsi="宋体" w:cs="宋体"/>
                <w:kern w:val="0"/>
                <w:sz w:val="21"/>
                <w:szCs w:val="21"/>
              </w:rPr>
              <w:t>分</w:t>
            </w:r>
            <w:r>
              <w:rPr>
                <w:rFonts w:hint="eastAsia" w:ascii="宋体" w:hAnsi="宋体" w:cs="宋体"/>
                <w:sz w:val="21"/>
                <w:szCs w:val="21"/>
              </w:rPr>
              <w:t>，本项最</w:t>
            </w:r>
            <w:r>
              <w:rPr>
                <w:rFonts w:hint="eastAsia" w:ascii="宋体" w:hAnsi="宋体" w:cs="宋体"/>
                <w:kern w:val="0"/>
                <w:sz w:val="21"/>
                <w:szCs w:val="21"/>
              </w:rPr>
              <w:t>多得</w:t>
            </w:r>
            <w:r>
              <w:rPr>
                <w:rFonts w:hint="eastAsia" w:ascii="宋体" w:hAnsi="宋体" w:cs="宋体"/>
                <w:kern w:val="0"/>
                <w:sz w:val="21"/>
                <w:szCs w:val="21"/>
                <w:lang w:val="en-US" w:eastAsia="zh-CN"/>
              </w:rPr>
              <w:t>15</w:t>
            </w:r>
            <w:r>
              <w:rPr>
                <w:rFonts w:hint="eastAsia" w:ascii="宋体" w:hAnsi="宋体" w:cs="宋体"/>
                <w:kern w:val="0"/>
                <w:sz w:val="21"/>
                <w:szCs w:val="21"/>
              </w:rPr>
              <w:t>分（以合同原件和中标通知书原件</w:t>
            </w:r>
            <w:r>
              <w:rPr>
                <w:rFonts w:hint="eastAsia" w:ascii="宋体" w:hAnsi="宋体" w:cs="宋体"/>
                <w:sz w:val="21"/>
                <w:szCs w:val="21"/>
              </w:rPr>
              <w:t>为准，若无法证明为项目负责人业绩的，还须提供相关证明文件原件）。</w:t>
            </w:r>
          </w:p>
          <w:p>
            <w:pPr>
              <w:spacing w:line="336" w:lineRule="auto"/>
              <w:rPr>
                <w:rFonts w:hint="eastAsia" w:ascii="宋体" w:hAnsi="宋体" w:cs="宋体"/>
                <w:sz w:val="21"/>
                <w:szCs w:val="21"/>
              </w:rPr>
            </w:pPr>
            <w:r>
              <w:rPr>
                <w:rFonts w:hint="eastAsia" w:ascii="宋体" w:hAnsi="宋体" w:cs="宋体"/>
                <w:sz w:val="21"/>
                <w:szCs w:val="21"/>
              </w:rPr>
              <w:t>（2） 项目负责人具有</w:t>
            </w:r>
            <w:bookmarkStart w:id="7" w:name="OLE_LINK19"/>
            <w:r>
              <w:rPr>
                <w:rFonts w:hint="eastAsia" w:ascii="宋体" w:hAnsi="宋体" w:cs="宋体"/>
                <w:sz w:val="21"/>
                <w:szCs w:val="21"/>
                <w:lang w:eastAsia="zh-CN"/>
              </w:rPr>
              <w:t>相关专业</w:t>
            </w:r>
            <w:r>
              <w:rPr>
                <w:rFonts w:hint="eastAsia" w:ascii="宋体" w:hAnsi="宋体" w:cs="宋体"/>
                <w:sz w:val="21"/>
                <w:szCs w:val="21"/>
              </w:rPr>
              <w:t>高级工程师</w:t>
            </w:r>
            <w:bookmarkEnd w:id="7"/>
            <w:r>
              <w:rPr>
                <w:rFonts w:hint="eastAsia" w:ascii="宋体" w:hAnsi="宋体" w:cs="宋体"/>
                <w:sz w:val="21"/>
                <w:szCs w:val="21"/>
              </w:rPr>
              <w:t>职称的得</w:t>
            </w:r>
            <w:r>
              <w:rPr>
                <w:rFonts w:hint="eastAsia" w:ascii="宋体" w:hAnsi="宋体" w:cs="宋体"/>
                <w:sz w:val="21"/>
                <w:szCs w:val="21"/>
                <w:lang w:val="en-US" w:eastAsia="zh-CN"/>
              </w:rPr>
              <w:t>5</w:t>
            </w:r>
            <w:r>
              <w:rPr>
                <w:rFonts w:hint="eastAsia" w:ascii="宋体" w:hAnsi="宋体" w:cs="宋体"/>
                <w:sz w:val="21"/>
                <w:szCs w:val="21"/>
              </w:rPr>
              <w:t>分，同时具有</w:t>
            </w:r>
            <w:r>
              <w:rPr>
                <w:rFonts w:hint="eastAsia" w:ascii="宋体" w:hAnsi="宋体" w:cs="宋体"/>
                <w:sz w:val="21"/>
                <w:szCs w:val="21"/>
                <w:lang w:eastAsia="zh-CN"/>
              </w:rPr>
              <w:t>相关专业</w:t>
            </w:r>
            <w:r>
              <w:rPr>
                <w:rFonts w:hint="eastAsia" w:ascii="宋体" w:hAnsi="宋体" w:cs="宋体"/>
                <w:sz w:val="21"/>
                <w:szCs w:val="21"/>
              </w:rPr>
              <w:t>高级工程师职称和注册规划师执业资格的得</w:t>
            </w:r>
            <w:r>
              <w:rPr>
                <w:rFonts w:hint="eastAsia" w:ascii="宋体" w:hAnsi="宋体" w:cs="宋体"/>
                <w:sz w:val="21"/>
                <w:szCs w:val="21"/>
                <w:lang w:val="en-US" w:eastAsia="zh-CN"/>
              </w:rPr>
              <w:t>10</w:t>
            </w:r>
            <w:r>
              <w:rPr>
                <w:rFonts w:hint="eastAsia" w:ascii="宋体" w:hAnsi="宋体" w:cs="宋体"/>
                <w:sz w:val="21"/>
                <w:szCs w:val="21"/>
              </w:rPr>
              <w:t>分（</w:t>
            </w:r>
            <w:bookmarkStart w:id="8" w:name="OLE_LINK20"/>
            <w:r>
              <w:rPr>
                <w:rFonts w:hint="eastAsia" w:ascii="宋体" w:hAnsi="宋体" w:cs="宋体"/>
                <w:sz w:val="21"/>
                <w:szCs w:val="21"/>
              </w:rPr>
              <w:t>以职称证书原件和注册证原件为准</w:t>
            </w:r>
            <w:bookmarkEnd w:id="8"/>
            <w:r>
              <w:rPr>
                <w:rFonts w:hint="eastAsia" w:ascii="宋体" w:hAnsi="宋体" w:cs="宋体"/>
                <w:sz w:val="21"/>
                <w:szCs w:val="21"/>
              </w:rPr>
              <w:t>）。</w:t>
            </w:r>
          </w:p>
          <w:p>
            <w:pPr>
              <w:spacing w:line="336" w:lineRule="auto"/>
              <w:rPr>
                <w:rFonts w:hint="eastAsia" w:ascii="宋体" w:hAnsi="宋体" w:cs="宋体"/>
                <w:b/>
                <w:sz w:val="21"/>
                <w:szCs w:val="21"/>
              </w:rPr>
            </w:pPr>
            <w:r>
              <w:rPr>
                <w:rFonts w:hint="eastAsia" w:ascii="宋体" w:hAnsi="宋体" w:cs="宋体"/>
                <w:b/>
                <w:sz w:val="21"/>
                <w:szCs w:val="21"/>
              </w:rPr>
              <w:t>3、项目班子配备（</w:t>
            </w:r>
            <w:r>
              <w:rPr>
                <w:rFonts w:hint="eastAsia" w:ascii="宋体" w:hAnsi="宋体" w:cs="宋体"/>
                <w:b/>
                <w:sz w:val="21"/>
                <w:szCs w:val="21"/>
                <w:lang w:val="en-US" w:eastAsia="zh-CN"/>
              </w:rPr>
              <w:t>25</w:t>
            </w:r>
            <w:r>
              <w:rPr>
                <w:rFonts w:hint="eastAsia" w:ascii="宋体" w:hAnsi="宋体" w:cs="宋体"/>
                <w:b/>
                <w:sz w:val="21"/>
                <w:szCs w:val="21"/>
              </w:rPr>
              <w:t>分）</w:t>
            </w:r>
          </w:p>
          <w:p>
            <w:pPr>
              <w:spacing w:line="336" w:lineRule="auto"/>
              <w:ind w:firstLine="480"/>
              <w:rPr>
                <w:rFonts w:hint="eastAsia" w:ascii="宋体" w:hAnsi="宋体" w:cs="宋体"/>
                <w:sz w:val="21"/>
                <w:szCs w:val="21"/>
              </w:rPr>
            </w:pPr>
            <w:r>
              <w:rPr>
                <w:rFonts w:hint="eastAsia" w:ascii="宋体" w:hAnsi="宋体" w:cs="宋体"/>
                <w:bCs/>
                <w:kern w:val="0"/>
                <w:sz w:val="21"/>
                <w:szCs w:val="21"/>
              </w:rPr>
              <w:t>项目班子配备中（除项目负责人外），具备</w:t>
            </w:r>
            <w:r>
              <w:rPr>
                <w:rFonts w:hint="eastAsia" w:ascii="宋体" w:hAnsi="宋体" w:cs="宋体"/>
                <w:bCs/>
                <w:kern w:val="0"/>
                <w:sz w:val="21"/>
                <w:szCs w:val="21"/>
                <w:lang w:eastAsia="zh-CN"/>
              </w:rPr>
              <w:t>相关专业的</w:t>
            </w:r>
            <w:r>
              <w:rPr>
                <w:rFonts w:hint="eastAsia" w:ascii="宋体" w:hAnsi="宋体" w:cs="宋体"/>
                <w:bCs/>
                <w:kern w:val="0"/>
                <w:sz w:val="21"/>
                <w:szCs w:val="21"/>
              </w:rPr>
              <w:t>高级工程师职称</w:t>
            </w:r>
            <w:r>
              <w:rPr>
                <w:rFonts w:hint="eastAsia" w:ascii="宋体" w:hAnsi="宋体" w:cs="宋体"/>
                <w:bCs/>
                <w:kern w:val="0"/>
                <w:sz w:val="21"/>
                <w:szCs w:val="21"/>
                <w:lang w:eastAsia="zh-CN"/>
              </w:rPr>
              <w:t>或者高级室内建筑师者或相关专业的注册执业资格证</w:t>
            </w:r>
            <w:r>
              <w:rPr>
                <w:rFonts w:hint="eastAsia" w:ascii="宋体" w:hAnsi="宋体" w:cs="宋体"/>
                <w:bCs/>
                <w:kern w:val="0"/>
                <w:sz w:val="21"/>
                <w:szCs w:val="21"/>
              </w:rPr>
              <w:t>，每有一个得</w:t>
            </w:r>
            <w:r>
              <w:rPr>
                <w:rFonts w:hint="eastAsia" w:ascii="宋体" w:hAnsi="宋体" w:cs="宋体"/>
                <w:bCs/>
                <w:kern w:val="0"/>
                <w:sz w:val="21"/>
                <w:szCs w:val="21"/>
                <w:lang w:val="en-US" w:eastAsia="zh-CN"/>
              </w:rPr>
              <w:t>5</w:t>
            </w:r>
            <w:r>
              <w:rPr>
                <w:rFonts w:hint="eastAsia" w:ascii="宋体" w:hAnsi="宋体" w:cs="宋体"/>
                <w:bCs/>
                <w:kern w:val="0"/>
                <w:sz w:val="21"/>
                <w:szCs w:val="21"/>
              </w:rPr>
              <w:t>分，本项最多得</w:t>
            </w:r>
            <w:r>
              <w:rPr>
                <w:rFonts w:hint="eastAsia" w:ascii="宋体" w:hAnsi="宋体" w:cs="宋体"/>
                <w:bCs/>
                <w:kern w:val="0"/>
                <w:sz w:val="21"/>
                <w:szCs w:val="21"/>
                <w:lang w:val="en-US" w:eastAsia="zh-CN"/>
              </w:rPr>
              <w:t>25</w:t>
            </w:r>
            <w:r>
              <w:rPr>
                <w:rFonts w:hint="eastAsia" w:ascii="宋体" w:hAnsi="宋体" w:cs="宋体"/>
                <w:bCs/>
                <w:kern w:val="0"/>
                <w:sz w:val="21"/>
                <w:szCs w:val="21"/>
              </w:rPr>
              <w:t>分（专业相同的人员不重复计分，</w:t>
            </w:r>
            <w:r>
              <w:rPr>
                <w:rFonts w:hint="eastAsia" w:ascii="宋体" w:hAnsi="宋体" w:cs="宋体"/>
                <w:sz w:val="21"/>
                <w:szCs w:val="21"/>
              </w:rPr>
              <w:t>以职称证书原件</w:t>
            </w:r>
            <w:r>
              <w:rPr>
                <w:rFonts w:hint="eastAsia" w:ascii="宋体" w:hAnsi="宋体" w:cs="宋体"/>
                <w:sz w:val="21"/>
                <w:szCs w:val="21"/>
                <w:lang w:eastAsia="zh-CN"/>
              </w:rPr>
              <w:t>或</w:t>
            </w:r>
            <w:r>
              <w:rPr>
                <w:rFonts w:hint="eastAsia" w:ascii="宋体" w:hAnsi="宋体" w:cs="宋体"/>
                <w:sz w:val="21"/>
                <w:szCs w:val="21"/>
              </w:rPr>
              <w:t>注册证原件为准）。</w:t>
            </w:r>
          </w:p>
          <w:p>
            <w:pPr>
              <w:spacing w:line="360" w:lineRule="auto"/>
              <w:ind w:firstLine="361" w:firstLineChars="171"/>
              <w:rPr>
                <w:rFonts w:hint="eastAsia" w:ascii="宋体" w:hAnsi="宋体" w:cs="宋体"/>
                <w:kern w:val="0"/>
                <w:sz w:val="21"/>
                <w:szCs w:val="21"/>
              </w:rPr>
            </w:pPr>
            <w:bookmarkStart w:id="9" w:name="OLE_LINK26"/>
            <w:r>
              <w:rPr>
                <w:rFonts w:hint="eastAsia" w:ascii="宋体" w:hAnsi="宋体" w:cs="宋体"/>
                <w:b/>
                <w:bCs/>
                <w:sz w:val="21"/>
                <w:szCs w:val="21"/>
              </w:rPr>
              <w:t>注:企业业绩和项目负责人业绩不重复计分。</w:t>
            </w:r>
            <w:bookmarkEnd w:id="9"/>
          </w:p>
          <w:p>
            <w:pPr>
              <w:spacing w:line="360" w:lineRule="auto"/>
              <w:rPr>
                <w:rFonts w:hint="eastAsia" w:ascii="宋体" w:hAnsi="宋体" w:cs="宋体"/>
                <w:kern w:val="0"/>
                <w:sz w:val="21"/>
                <w:szCs w:val="21"/>
              </w:rPr>
            </w:pPr>
            <w:r>
              <w:rPr>
                <w:rFonts w:hint="eastAsia" w:ascii="宋体" w:hAnsi="宋体" w:cs="宋体"/>
                <w:kern w:val="0"/>
                <w:sz w:val="21"/>
                <w:szCs w:val="21"/>
                <w:lang w:val="en-US" w:eastAsia="zh-CN"/>
              </w:rPr>
              <w:t>4、</w:t>
            </w:r>
            <w:r>
              <w:rPr>
                <w:rFonts w:hint="eastAsia" w:ascii="宋体" w:hAnsi="宋体" w:cs="宋体"/>
                <w:kern w:val="0"/>
                <w:sz w:val="21"/>
                <w:szCs w:val="21"/>
              </w:rPr>
              <w:t>服务承诺及优惠条件（</w:t>
            </w:r>
            <w:r>
              <w:rPr>
                <w:rFonts w:hint="eastAsia" w:ascii="宋体" w:hAnsi="宋体" w:cs="宋体"/>
                <w:kern w:val="0"/>
                <w:sz w:val="21"/>
                <w:szCs w:val="21"/>
                <w:lang w:val="en-US" w:eastAsia="zh-CN"/>
              </w:rPr>
              <w:t>2</w:t>
            </w:r>
            <w:r>
              <w:rPr>
                <w:rFonts w:hint="eastAsia" w:ascii="宋体" w:hAnsi="宋体" w:cs="宋体"/>
                <w:kern w:val="0"/>
                <w:sz w:val="21"/>
                <w:szCs w:val="21"/>
              </w:rPr>
              <w:t>0分）</w:t>
            </w:r>
          </w:p>
          <w:p>
            <w:pPr>
              <w:spacing w:line="360" w:lineRule="auto"/>
              <w:ind w:firstLine="359" w:firstLineChars="171"/>
              <w:rPr>
                <w:rFonts w:hint="eastAsia" w:ascii="宋体" w:hAnsi="宋体" w:cs="宋体"/>
                <w:kern w:val="0"/>
                <w:sz w:val="21"/>
                <w:szCs w:val="21"/>
              </w:rPr>
            </w:pP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w:t>
            </w:r>
            <w:r>
              <w:rPr>
                <w:rFonts w:hint="eastAsia" w:ascii="宋体" w:hAnsi="宋体" w:cs="宋体"/>
                <w:kern w:val="0"/>
                <w:sz w:val="21"/>
                <w:szCs w:val="21"/>
                <w:lang w:val="en-US" w:eastAsia="zh-CN"/>
              </w:rPr>
              <w:t>1）</w:t>
            </w:r>
            <w:r>
              <w:rPr>
                <w:rFonts w:hint="eastAsia" w:ascii="宋体" w:hAnsi="宋体" w:cs="宋体"/>
                <w:kern w:val="0"/>
                <w:sz w:val="21"/>
                <w:szCs w:val="21"/>
              </w:rPr>
              <w:t>变更处理方式及时间承诺0-</w:t>
            </w:r>
            <w:r>
              <w:rPr>
                <w:rFonts w:hint="eastAsia" w:ascii="宋体" w:hAnsi="宋体" w:cs="宋体"/>
                <w:kern w:val="0"/>
                <w:sz w:val="21"/>
                <w:szCs w:val="21"/>
                <w:lang w:val="en-US" w:eastAsia="zh-CN"/>
              </w:rPr>
              <w:t>6</w:t>
            </w:r>
            <w:r>
              <w:rPr>
                <w:rFonts w:hint="eastAsia" w:ascii="宋体" w:hAnsi="宋体" w:cs="宋体"/>
                <w:kern w:val="0"/>
                <w:sz w:val="21"/>
                <w:szCs w:val="21"/>
              </w:rPr>
              <w:t>分</w:t>
            </w:r>
          </w:p>
          <w:p>
            <w:pPr>
              <w:spacing w:line="360" w:lineRule="auto"/>
              <w:ind w:firstLine="359" w:firstLineChars="171"/>
              <w:rPr>
                <w:rFonts w:hint="eastAsia" w:ascii="宋体" w:hAnsi="宋体" w:cs="宋体"/>
                <w:kern w:val="0"/>
                <w:sz w:val="21"/>
                <w:szCs w:val="21"/>
              </w:rPr>
            </w:pP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w:t>
            </w:r>
            <w:r>
              <w:rPr>
                <w:rFonts w:hint="eastAsia" w:ascii="宋体" w:hAnsi="宋体" w:cs="宋体"/>
                <w:kern w:val="0"/>
                <w:sz w:val="21"/>
                <w:szCs w:val="21"/>
                <w:lang w:val="en-US" w:eastAsia="zh-CN"/>
              </w:rPr>
              <w:t>2）</w:t>
            </w:r>
            <w:r>
              <w:rPr>
                <w:rFonts w:hint="eastAsia" w:ascii="宋体" w:hAnsi="宋体" w:cs="宋体"/>
                <w:kern w:val="0"/>
                <w:sz w:val="21"/>
                <w:szCs w:val="21"/>
              </w:rPr>
              <w:t>后续服务范围及承诺0-</w:t>
            </w:r>
            <w:r>
              <w:rPr>
                <w:rFonts w:hint="eastAsia" w:ascii="宋体" w:hAnsi="宋体" w:cs="宋体"/>
                <w:kern w:val="0"/>
                <w:sz w:val="21"/>
                <w:szCs w:val="21"/>
                <w:lang w:val="en-US" w:eastAsia="zh-CN"/>
              </w:rPr>
              <w:t>4</w:t>
            </w:r>
            <w:r>
              <w:rPr>
                <w:rFonts w:hint="eastAsia" w:ascii="宋体" w:hAnsi="宋体" w:cs="宋体"/>
                <w:kern w:val="0"/>
                <w:sz w:val="21"/>
                <w:szCs w:val="21"/>
              </w:rPr>
              <w:t>分</w:t>
            </w:r>
          </w:p>
          <w:p>
            <w:pPr>
              <w:spacing w:line="360" w:lineRule="auto"/>
              <w:ind w:firstLine="359" w:firstLineChars="171"/>
              <w:rPr>
                <w:rFonts w:hint="eastAsia" w:ascii="宋体" w:hAnsi="宋体" w:cs="宋体"/>
                <w:kern w:val="0"/>
                <w:sz w:val="21"/>
                <w:szCs w:val="21"/>
              </w:rPr>
            </w:pP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w:t>
            </w:r>
            <w:r>
              <w:rPr>
                <w:rFonts w:hint="eastAsia" w:ascii="宋体" w:hAnsi="宋体" w:cs="宋体"/>
                <w:kern w:val="0"/>
                <w:sz w:val="21"/>
                <w:szCs w:val="21"/>
                <w:lang w:val="en-US" w:eastAsia="zh-CN"/>
              </w:rPr>
              <w:t>3）</w:t>
            </w:r>
            <w:r>
              <w:rPr>
                <w:rFonts w:hint="eastAsia" w:ascii="宋体" w:hAnsi="宋体" w:cs="宋体"/>
                <w:kern w:val="0"/>
                <w:sz w:val="21"/>
                <w:szCs w:val="21"/>
              </w:rPr>
              <w:t>配合施工的承诺0-</w:t>
            </w:r>
            <w:r>
              <w:rPr>
                <w:rFonts w:hint="eastAsia" w:ascii="宋体" w:hAnsi="宋体" w:cs="宋体"/>
                <w:kern w:val="0"/>
                <w:sz w:val="21"/>
                <w:szCs w:val="21"/>
                <w:lang w:val="en-US" w:eastAsia="zh-CN"/>
              </w:rPr>
              <w:t>4</w:t>
            </w:r>
            <w:r>
              <w:rPr>
                <w:rFonts w:hint="eastAsia" w:ascii="宋体" w:hAnsi="宋体" w:cs="宋体"/>
                <w:kern w:val="0"/>
                <w:sz w:val="21"/>
                <w:szCs w:val="21"/>
              </w:rPr>
              <w:t>分</w:t>
            </w:r>
          </w:p>
          <w:p>
            <w:pPr>
              <w:spacing w:line="360" w:lineRule="auto"/>
              <w:ind w:firstLine="359" w:firstLineChars="171"/>
              <w:rPr>
                <w:rFonts w:hint="eastAsia" w:ascii="宋体" w:hAnsi="宋体" w:cs="宋体"/>
                <w:kern w:val="0"/>
                <w:sz w:val="21"/>
                <w:szCs w:val="21"/>
              </w:rPr>
            </w:pP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w:t>
            </w:r>
            <w:r>
              <w:rPr>
                <w:rFonts w:hint="eastAsia" w:ascii="宋体" w:hAnsi="宋体" w:cs="宋体"/>
                <w:kern w:val="0"/>
                <w:sz w:val="21"/>
                <w:szCs w:val="21"/>
                <w:lang w:val="en-US" w:eastAsia="zh-CN"/>
              </w:rPr>
              <w:t>4）</w:t>
            </w:r>
            <w:r>
              <w:rPr>
                <w:rFonts w:hint="eastAsia" w:ascii="宋体" w:hAnsi="宋体" w:cs="宋体"/>
                <w:kern w:val="0"/>
                <w:sz w:val="21"/>
                <w:szCs w:val="21"/>
              </w:rPr>
              <w:t>设计周期提前的承诺0-</w:t>
            </w:r>
            <w:r>
              <w:rPr>
                <w:rFonts w:hint="eastAsia" w:ascii="宋体" w:hAnsi="宋体" w:cs="宋体"/>
                <w:kern w:val="0"/>
                <w:sz w:val="21"/>
                <w:szCs w:val="21"/>
                <w:lang w:val="en-US" w:eastAsia="zh-CN"/>
              </w:rPr>
              <w:t>6</w:t>
            </w:r>
            <w:r>
              <w:rPr>
                <w:rFonts w:hint="eastAsia" w:ascii="宋体" w:hAnsi="宋体" w:cs="宋体"/>
                <w:kern w:val="0"/>
                <w:sz w:val="21"/>
                <w:szCs w:val="21"/>
              </w:rPr>
              <w:t>分</w:t>
            </w:r>
          </w:p>
          <w:p>
            <w:pPr>
              <w:spacing w:line="360" w:lineRule="auto"/>
              <w:ind w:firstLine="359" w:firstLineChars="171"/>
              <w:rPr>
                <w:rFonts w:hint="eastAsia" w:ascii="宋体" w:hAnsi="宋体" w:cs="宋体"/>
                <w:kern w:val="0"/>
                <w:sz w:val="21"/>
                <w:szCs w:val="21"/>
              </w:rPr>
            </w:pPr>
            <w:r>
              <w:rPr>
                <w:rFonts w:hint="eastAsia" w:ascii="宋体" w:hAnsi="宋体" w:cs="宋体"/>
                <w:kern w:val="0"/>
                <w:sz w:val="21"/>
                <w:szCs w:val="21"/>
              </w:rPr>
              <w:t xml:space="preserve">   每承诺提前</w:t>
            </w:r>
            <w:r>
              <w:rPr>
                <w:rFonts w:hint="eastAsia" w:ascii="宋体" w:hAnsi="宋体" w:cs="宋体"/>
                <w:kern w:val="0"/>
                <w:sz w:val="21"/>
                <w:szCs w:val="21"/>
                <w:lang w:val="en-US" w:eastAsia="zh-CN"/>
              </w:rPr>
              <w:t>3</w:t>
            </w:r>
            <w:r>
              <w:rPr>
                <w:rFonts w:hint="eastAsia" w:ascii="宋体" w:hAnsi="宋体" w:cs="宋体"/>
                <w:kern w:val="0"/>
                <w:sz w:val="21"/>
                <w:szCs w:val="21"/>
              </w:rPr>
              <w:t>天加</w:t>
            </w:r>
            <w:r>
              <w:rPr>
                <w:rFonts w:hint="eastAsia" w:ascii="宋体" w:hAnsi="宋体" w:cs="宋体"/>
                <w:kern w:val="0"/>
                <w:sz w:val="21"/>
                <w:szCs w:val="21"/>
                <w:lang w:val="en-US" w:eastAsia="zh-CN"/>
              </w:rPr>
              <w:t>1</w:t>
            </w:r>
            <w:r>
              <w:rPr>
                <w:rFonts w:hint="eastAsia" w:ascii="宋体" w:hAnsi="宋体" w:cs="宋体"/>
                <w:kern w:val="0"/>
                <w:sz w:val="21"/>
                <w:szCs w:val="21"/>
              </w:rPr>
              <w:t>分，本项最多加</w:t>
            </w:r>
            <w:r>
              <w:rPr>
                <w:rFonts w:hint="eastAsia" w:ascii="宋体" w:hAnsi="宋体" w:cs="宋体"/>
                <w:kern w:val="0"/>
                <w:sz w:val="21"/>
                <w:szCs w:val="21"/>
                <w:lang w:val="en-US" w:eastAsia="zh-CN"/>
              </w:rPr>
              <w:t>6</w:t>
            </w:r>
            <w:r>
              <w:rPr>
                <w:rFonts w:hint="eastAsia" w:ascii="宋体" w:hAnsi="宋体" w:cs="宋体"/>
                <w:kern w:val="0"/>
                <w:sz w:val="21"/>
                <w:szCs w:val="21"/>
              </w:rPr>
              <w:t>分。</w:t>
            </w:r>
          </w:p>
          <w:p>
            <w:pPr>
              <w:spacing w:line="360" w:lineRule="auto"/>
              <w:ind w:firstLine="359" w:firstLineChars="171"/>
              <w:rPr>
                <w:rFonts w:hint="eastAsia" w:ascii="宋体" w:hAnsi="宋体" w:cs="宋体"/>
                <w:b/>
                <w:bCs/>
                <w:sz w:val="21"/>
                <w:szCs w:val="21"/>
                <w:lang w:val="en-US"/>
              </w:rPr>
            </w:pPr>
            <w:r>
              <w:rPr>
                <w:rFonts w:hint="eastAsia" w:ascii="宋体" w:hAnsi="宋体" w:cs="宋体"/>
                <w:kern w:val="0"/>
                <w:sz w:val="21"/>
                <w:szCs w:val="21"/>
              </w:rPr>
              <w:t>以上条款如有缺项，则该项为零分。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80" w:type="dxa"/>
        </w:trPr>
        <w:tc>
          <w:tcPr>
            <w:tcW w:w="2061" w:type="dxa"/>
            <w:tcMar>
              <w:left w:w="57" w:type="dxa"/>
              <w:right w:w="57" w:type="dxa"/>
            </w:tcMar>
            <w:vAlign w:val="center"/>
          </w:tcPr>
          <w:p>
            <w:pPr>
              <w:spacing w:line="336" w:lineRule="auto"/>
              <w:jc w:val="center"/>
              <w:rPr>
                <w:rFonts w:hint="eastAsia" w:ascii="宋体" w:hAnsi="宋体" w:cs="宋体"/>
                <w:b/>
                <w:bCs/>
                <w:color w:val="000000"/>
                <w:sz w:val="21"/>
                <w:szCs w:val="21"/>
              </w:rPr>
            </w:pPr>
            <w:r>
              <w:rPr>
                <w:rFonts w:hint="eastAsia" w:ascii="宋体" w:hAnsi="宋体" w:cs="宋体"/>
                <w:b/>
                <w:bCs/>
                <w:color w:val="000000"/>
                <w:sz w:val="21"/>
                <w:szCs w:val="21"/>
              </w:rPr>
              <w:t>技术方案</w:t>
            </w:r>
            <w:r>
              <w:rPr>
                <w:rFonts w:hint="eastAsia" w:ascii="宋体" w:hAnsi="宋体" w:cs="宋体"/>
                <w:b/>
                <w:bCs/>
                <w:color w:val="000000"/>
                <w:sz w:val="21"/>
                <w:szCs w:val="21"/>
                <w:lang w:eastAsia="zh-CN"/>
              </w:rPr>
              <w:t>评审</w:t>
            </w:r>
          </w:p>
          <w:p>
            <w:pPr>
              <w:spacing w:line="336" w:lineRule="auto"/>
              <w:jc w:val="center"/>
              <w:rPr>
                <w:rFonts w:hint="eastAsia" w:ascii="宋体" w:hAnsi="宋体" w:cs="宋体"/>
                <w:b/>
                <w:bCs/>
                <w:color w:val="000000"/>
                <w:sz w:val="21"/>
                <w:szCs w:val="21"/>
              </w:rPr>
            </w:pPr>
            <w:r>
              <w:rPr>
                <w:rFonts w:hint="eastAsia" w:ascii="宋体" w:hAnsi="宋体" w:cs="宋体"/>
                <w:b/>
                <w:bCs/>
                <w:color w:val="000000"/>
                <w:sz w:val="21"/>
                <w:szCs w:val="21"/>
              </w:rPr>
              <w:t>（</w:t>
            </w:r>
            <w:r>
              <w:rPr>
                <w:rFonts w:hint="eastAsia" w:ascii="宋体" w:hAnsi="宋体" w:cs="宋体"/>
                <w:b/>
                <w:bCs/>
                <w:color w:val="000000"/>
                <w:sz w:val="21"/>
                <w:szCs w:val="21"/>
                <w:lang w:eastAsia="zh-CN"/>
              </w:rPr>
              <w:t>权重值占</w:t>
            </w:r>
            <w:r>
              <w:rPr>
                <w:rFonts w:hint="eastAsia" w:ascii="宋体" w:hAnsi="宋体" w:cs="宋体"/>
                <w:b/>
                <w:bCs/>
                <w:color w:val="000000"/>
                <w:sz w:val="21"/>
                <w:szCs w:val="21"/>
                <w:lang w:val="en-US" w:eastAsia="zh-CN"/>
              </w:rPr>
              <w:t>30%</w:t>
            </w:r>
            <w:r>
              <w:rPr>
                <w:rFonts w:hint="eastAsia" w:ascii="宋体" w:hAnsi="宋体" w:cs="宋体"/>
                <w:b/>
                <w:bCs/>
                <w:color w:val="000000"/>
                <w:sz w:val="21"/>
                <w:szCs w:val="21"/>
              </w:rPr>
              <w:t>）</w:t>
            </w:r>
          </w:p>
        </w:tc>
        <w:tc>
          <w:tcPr>
            <w:tcW w:w="1215" w:type="dxa"/>
            <w:vAlign w:val="center"/>
          </w:tcPr>
          <w:p>
            <w:pPr>
              <w:spacing w:line="336" w:lineRule="auto"/>
              <w:jc w:val="center"/>
              <w:rPr>
                <w:rFonts w:hint="eastAsia" w:ascii="宋体" w:hAnsi="宋体" w:eastAsia="宋体" w:cs="宋体"/>
                <w:b/>
                <w:bCs/>
                <w:color w:val="000000"/>
                <w:sz w:val="21"/>
                <w:szCs w:val="21"/>
                <w:lang w:val="en-US" w:eastAsia="zh-CN"/>
              </w:rPr>
            </w:pPr>
            <w:r>
              <w:rPr>
                <w:rFonts w:hint="eastAsia" w:ascii="宋体" w:hAnsi="宋体" w:cs="宋体"/>
                <w:b/>
                <w:bCs/>
                <w:color w:val="000000"/>
                <w:sz w:val="21"/>
                <w:szCs w:val="21"/>
                <w:lang w:val="en-US" w:eastAsia="zh-CN"/>
              </w:rPr>
              <w:t>100</w:t>
            </w:r>
          </w:p>
        </w:tc>
        <w:tc>
          <w:tcPr>
            <w:tcW w:w="6488" w:type="dxa"/>
            <w:vAlign w:val="center"/>
          </w:tcPr>
          <w:p>
            <w:pPr>
              <w:spacing w:line="336" w:lineRule="auto"/>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w:t>
            </w:r>
            <w:r>
              <w:rPr>
                <w:rFonts w:hint="eastAsia" w:ascii="宋体" w:hAnsi="宋体" w:cs="宋体"/>
                <w:sz w:val="21"/>
                <w:szCs w:val="21"/>
                <w:lang w:eastAsia="zh-CN"/>
              </w:rPr>
              <w:t>设计</w:t>
            </w:r>
            <w:r>
              <w:rPr>
                <w:rFonts w:hint="eastAsia" w:ascii="宋体" w:hAnsi="宋体" w:cs="宋体"/>
                <w:sz w:val="21"/>
                <w:szCs w:val="21"/>
              </w:rPr>
              <w:t>方案（</w:t>
            </w:r>
            <w:r>
              <w:rPr>
                <w:rFonts w:hint="eastAsia" w:ascii="宋体" w:hAnsi="宋体" w:cs="宋体"/>
                <w:sz w:val="21"/>
                <w:szCs w:val="21"/>
                <w:lang w:val="en-US" w:eastAsia="zh-CN"/>
              </w:rPr>
              <w:t>50</w:t>
            </w:r>
            <w:r>
              <w:rPr>
                <w:rFonts w:hint="eastAsia" w:ascii="宋体" w:hAnsi="宋体" w:cs="宋体"/>
                <w:sz w:val="21"/>
                <w:szCs w:val="21"/>
              </w:rPr>
              <w:t>分）</w:t>
            </w:r>
          </w:p>
          <w:p>
            <w:pPr>
              <w:spacing w:line="336"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（1）立意新颖、观感、造型整体效果好的得12-20分，较好的得6-12分，较差的得0-6分；</w:t>
            </w:r>
          </w:p>
          <w:p>
            <w:pPr>
              <w:spacing w:line="336"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（2）平面布置合理、平面功能设计合理并符合现行的建筑设计标准和规范的，好的得10-15分，较好的得5-10分，较差的得0-5分；；</w:t>
            </w:r>
          </w:p>
          <w:p>
            <w:pPr>
              <w:spacing w:line="336" w:lineRule="auto"/>
              <w:ind w:firstLine="420" w:firstLineChars="200"/>
              <w:rPr>
                <w:rFonts w:hint="eastAsia"/>
                <w:sz w:val="21"/>
                <w:szCs w:val="21"/>
                <w:lang w:val="en-US" w:eastAsia="zh-CN"/>
              </w:rPr>
            </w:pPr>
            <w:r>
              <w:rPr>
                <w:rFonts w:hint="eastAsia" w:ascii="宋体" w:hAnsi="宋体" w:cs="宋体"/>
                <w:sz w:val="21"/>
                <w:szCs w:val="21"/>
                <w:lang w:val="en-US" w:eastAsia="zh-CN"/>
              </w:rPr>
              <w:t>（3）经济上符合设计标准、规范，造价合理、指标准确，工程造价估算不突破规定的控制要求，材料与构造符合国情并适用于河南地区。满足的得10-15分，基本满足的得5-10分，不满足的得0分。</w:t>
            </w:r>
          </w:p>
          <w:p>
            <w:pPr>
              <w:spacing w:line="336" w:lineRule="auto"/>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、组织实施计划及进度控制措施（</w:t>
            </w:r>
            <w:r>
              <w:rPr>
                <w:rFonts w:hint="eastAsia" w:ascii="宋体" w:hAnsi="宋体" w:cs="宋体"/>
                <w:sz w:val="21"/>
                <w:szCs w:val="21"/>
                <w:lang w:val="en-US" w:eastAsia="zh-CN"/>
              </w:rPr>
              <w:t>20</w:t>
            </w:r>
            <w:r>
              <w:rPr>
                <w:rFonts w:hint="eastAsia" w:ascii="宋体" w:hAnsi="宋体" w:cs="宋体"/>
                <w:sz w:val="21"/>
                <w:szCs w:val="21"/>
              </w:rPr>
              <w:t>分）</w:t>
            </w:r>
          </w:p>
          <w:p>
            <w:pPr>
              <w:spacing w:line="336" w:lineRule="auto"/>
              <w:rPr>
                <w:rFonts w:hint="eastAsia" w:ascii="宋体" w:hAnsi="宋体" w:cs="宋体"/>
                <w:sz w:val="21"/>
                <w:szCs w:val="21"/>
              </w:rPr>
            </w:pPr>
            <w:r>
              <w:rPr>
                <w:rFonts w:hint="eastAsia" w:ascii="宋体" w:hAnsi="宋体" w:cs="宋体"/>
                <w:sz w:val="21"/>
                <w:szCs w:val="21"/>
              </w:rPr>
              <w:t xml:space="preserve">    设计进度安排合理，成果提交计划满足招标人要求，措施具体得</w:t>
            </w:r>
            <w:r>
              <w:rPr>
                <w:rFonts w:hint="eastAsia" w:ascii="宋体" w:hAnsi="宋体" w:cs="宋体"/>
                <w:sz w:val="21"/>
                <w:szCs w:val="21"/>
                <w:lang w:val="en-US" w:eastAsia="zh-CN"/>
              </w:rPr>
              <w:t>10-20</w:t>
            </w:r>
            <w:r>
              <w:rPr>
                <w:rFonts w:hint="eastAsia" w:ascii="宋体" w:hAnsi="宋体" w:cs="宋体"/>
                <w:sz w:val="21"/>
                <w:szCs w:val="21"/>
              </w:rPr>
              <w:t>分，一般得0-</w:t>
            </w:r>
            <w:r>
              <w:rPr>
                <w:rFonts w:hint="eastAsia" w:ascii="宋体" w:hAnsi="宋体" w:cs="宋体"/>
                <w:sz w:val="21"/>
                <w:szCs w:val="21"/>
                <w:lang w:val="en-US" w:eastAsia="zh-CN"/>
              </w:rPr>
              <w:t>10</w:t>
            </w:r>
            <w:r>
              <w:rPr>
                <w:rFonts w:hint="eastAsia" w:ascii="宋体" w:hAnsi="宋体" w:cs="宋体"/>
                <w:sz w:val="21"/>
                <w:szCs w:val="21"/>
              </w:rPr>
              <w:t>分。</w:t>
            </w:r>
          </w:p>
          <w:p>
            <w:pPr>
              <w:spacing w:line="336" w:lineRule="auto"/>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、设计成果文件质量保证措施</w:t>
            </w:r>
            <w:r>
              <w:rPr>
                <w:rFonts w:hint="eastAsia" w:ascii="宋体" w:hAnsi="宋体" w:cs="宋体"/>
                <w:sz w:val="21"/>
                <w:szCs w:val="21"/>
                <w:lang w:eastAsia="zh-CN"/>
              </w:rPr>
              <w:t>（</w:t>
            </w:r>
            <w:r>
              <w:rPr>
                <w:rFonts w:hint="eastAsia" w:ascii="宋体" w:hAnsi="宋体" w:cs="宋体"/>
                <w:sz w:val="21"/>
                <w:szCs w:val="21"/>
                <w:lang w:val="en-US" w:eastAsia="zh-CN"/>
              </w:rPr>
              <w:t>15</w:t>
            </w:r>
            <w:r>
              <w:rPr>
                <w:rFonts w:hint="eastAsia" w:ascii="宋体" w:hAnsi="宋体" w:cs="宋体"/>
                <w:sz w:val="21"/>
                <w:szCs w:val="21"/>
              </w:rPr>
              <w:t>分）</w:t>
            </w:r>
          </w:p>
          <w:p>
            <w:pPr>
              <w:spacing w:line="336" w:lineRule="auto"/>
              <w:rPr>
                <w:rFonts w:hint="eastAsia" w:ascii="宋体" w:hAnsi="宋体" w:cs="宋体"/>
                <w:sz w:val="21"/>
                <w:szCs w:val="21"/>
              </w:rPr>
            </w:pPr>
            <w:r>
              <w:rPr>
                <w:rFonts w:hint="eastAsia" w:ascii="宋体" w:hAnsi="宋体" w:cs="宋体"/>
                <w:sz w:val="21"/>
                <w:szCs w:val="21"/>
              </w:rPr>
              <w:t xml:space="preserve">    质量保证措施具体、切实可行得</w:t>
            </w:r>
            <w:r>
              <w:rPr>
                <w:rFonts w:hint="eastAsia" w:ascii="宋体" w:hAnsi="宋体" w:cs="宋体"/>
                <w:sz w:val="21"/>
                <w:szCs w:val="21"/>
                <w:lang w:val="en-US" w:eastAsia="zh-CN"/>
              </w:rPr>
              <w:t>7-15</w:t>
            </w:r>
            <w:r>
              <w:rPr>
                <w:rFonts w:hint="eastAsia" w:ascii="宋体" w:hAnsi="宋体" w:cs="宋体"/>
                <w:sz w:val="21"/>
                <w:szCs w:val="21"/>
              </w:rPr>
              <w:t>分，一般得0-</w:t>
            </w:r>
            <w:r>
              <w:rPr>
                <w:rFonts w:hint="eastAsia" w:ascii="宋体" w:hAnsi="宋体" w:cs="宋体"/>
                <w:sz w:val="21"/>
                <w:szCs w:val="21"/>
                <w:lang w:val="en-US" w:eastAsia="zh-CN"/>
              </w:rPr>
              <w:t>7</w:t>
            </w:r>
            <w:r>
              <w:rPr>
                <w:rFonts w:hint="eastAsia" w:ascii="宋体" w:hAnsi="宋体" w:cs="宋体"/>
                <w:sz w:val="21"/>
                <w:szCs w:val="21"/>
              </w:rPr>
              <w:t>分。</w:t>
            </w:r>
          </w:p>
          <w:p>
            <w:pPr>
              <w:numPr>
                <w:ilvl w:val="0"/>
                <w:numId w:val="0"/>
              </w:numPr>
              <w:spacing w:line="336" w:lineRule="auto"/>
              <w:ind w:leftChars="0"/>
              <w:rPr>
                <w:rFonts w:hint="eastAsia"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技术的优化或创新（</w:t>
            </w:r>
            <w:r>
              <w:rPr>
                <w:rFonts w:hint="eastAsia" w:ascii="宋体" w:hAnsi="宋体" w:cs="宋体"/>
                <w:sz w:val="21"/>
                <w:szCs w:val="21"/>
                <w:lang w:val="en-US" w:eastAsia="zh-CN"/>
              </w:rPr>
              <w:t>15</w:t>
            </w:r>
            <w:r>
              <w:rPr>
                <w:rFonts w:hint="eastAsia" w:ascii="宋体" w:hAnsi="宋体" w:cs="宋体"/>
                <w:sz w:val="21"/>
                <w:szCs w:val="21"/>
              </w:rPr>
              <w:t>分）</w:t>
            </w:r>
          </w:p>
          <w:p>
            <w:pPr>
              <w:spacing w:line="336" w:lineRule="auto"/>
              <w:ind w:firstLine="420"/>
              <w:rPr>
                <w:rFonts w:hint="eastAsia" w:ascii="宋体" w:hAnsi="宋体" w:cs="宋体"/>
                <w:sz w:val="21"/>
                <w:szCs w:val="21"/>
              </w:rPr>
            </w:pPr>
            <w:r>
              <w:rPr>
                <w:rFonts w:hint="eastAsia" w:ascii="宋体" w:hAnsi="宋体" w:cs="宋体"/>
                <w:sz w:val="21"/>
                <w:szCs w:val="21"/>
              </w:rPr>
              <w:t>项目设计的重点、难点、关键过程分析及与之相应的合理化建议合理到位、切实可行得</w:t>
            </w:r>
            <w:r>
              <w:rPr>
                <w:rFonts w:hint="eastAsia" w:ascii="宋体" w:hAnsi="宋体" w:cs="宋体"/>
                <w:sz w:val="21"/>
                <w:szCs w:val="21"/>
                <w:lang w:val="en-US" w:eastAsia="zh-CN"/>
              </w:rPr>
              <w:t>7-15</w:t>
            </w:r>
            <w:r>
              <w:rPr>
                <w:rFonts w:hint="eastAsia" w:ascii="宋体" w:hAnsi="宋体" w:cs="宋体"/>
                <w:sz w:val="21"/>
                <w:szCs w:val="21"/>
              </w:rPr>
              <w:t>分，一般得0-</w:t>
            </w:r>
            <w:r>
              <w:rPr>
                <w:rFonts w:hint="eastAsia" w:ascii="宋体" w:hAnsi="宋体" w:cs="宋体"/>
                <w:sz w:val="21"/>
                <w:szCs w:val="21"/>
                <w:lang w:val="en-US" w:eastAsia="zh-CN"/>
              </w:rPr>
              <w:t>7</w:t>
            </w:r>
            <w:r>
              <w:rPr>
                <w:rFonts w:hint="eastAsia" w:ascii="宋体" w:hAnsi="宋体" w:cs="宋体"/>
                <w:sz w:val="21"/>
                <w:szCs w:val="21"/>
              </w:rPr>
              <w:t>分。</w:t>
            </w:r>
          </w:p>
          <w:p>
            <w:pPr>
              <w:spacing w:line="336" w:lineRule="auto"/>
              <w:ind w:firstLine="420"/>
              <w:rPr>
                <w:rFonts w:hint="eastAsia" w:ascii="宋体" w:hAnsi="宋体" w:cs="宋体"/>
                <w:sz w:val="21"/>
                <w:szCs w:val="21"/>
              </w:rPr>
            </w:pPr>
            <w:r>
              <w:rPr>
                <w:rFonts w:hint="eastAsia" w:ascii="宋体" w:hAnsi="宋体" w:cs="宋体"/>
                <w:sz w:val="21"/>
                <w:szCs w:val="21"/>
              </w:rPr>
              <w:t>以上条款如有缺项，则该项为零分。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5" w:hRule="atLeast"/>
        </w:trPr>
        <w:tc>
          <w:tcPr>
            <w:tcW w:w="10844" w:type="dxa"/>
            <w:gridSpan w:val="4"/>
            <w:tcMar>
              <w:left w:w="57" w:type="dxa"/>
              <w:right w:w="57" w:type="dxa"/>
            </w:tcMar>
            <w:vAlign w:val="center"/>
          </w:tcPr>
          <w:p>
            <w:pPr>
              <w:spacing w:line="336" w:lineRule="auto"/>
              <w:rPr>
                <w:rFonts w:hint="eastAsia" w:ascii="宋体" w:hAnsi="宋体" w:cs="宋体"/>
                <w:sz w:val="21"/>
                <w:szCs w:val="21"/>
                <w:lang w:eastAsia="zh-CN"/>
              </w:rPr>
            </w:pPr>
            <w:r>
              <w:rPr>
                <w:rFonts w:hint="eastAsia" w:ascii="宋体" w:hAnsi="宋体" w:cs="宋体"/>
                <w:sz w:val="21"/>
                <w:szCs w:val="21"/>
                <w:lang w:eastAsia="zh-CN"/>
              </w:rPr>
              <w:t>备注：</w:t>
            </w:r>
          </w:p>
          <w:p>
            <w:pPr>
              <w:spacing w:line="336" w:lineRule="auto"/>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fldChar w:fldCharType="begin"/>
            </w:r>
            <w:r>
              <w:rPr>
                <w:rFonts w:hint="eastAsia" w:ascii="宋体" w:hAnsi="宋体" w:cs="宋体"/>
                <w:sz w:val="21"/>
                <w:szCs w:val="21"/>
              </w:rPr>
              <w:instrText xml:space="preserve"> = 1 \* GB3 \* MERGEFORMAT </w:instrText>
            </w:r>
            <w:r>
              <w:rPr>
                <w:rFonts w:hint="eastAsia" w:ascii="宋体" w:hAnsi="宋体" w:cs="宋体"/>
                <w:sz w:val="21"/>
                <w:szCs w:val="21"/>
              </w:rPr>
              <w:fldChar w:fldCharType="separate"/>
            </w:r>
            <w:r>
              <w:rPr>
                <w:rFonts w:hint="eastAsia" w:ascii="宋体" w:hAnsi="宋体" w:cs="宋体"/>
                <w:sz w:val="21"/>
                <w:szCs w:val="21"/>
              </w:rPr>
              <w:t>①</w:t>
            </w:r>
            <w:r>
              <w:rPr>
                <w:rFonts w:hint="eastAsia" w:ascii="宋体" w:hAnsi="宋体" w:cs="宋体"/>
                <w:sz w:val="21"/>
                <w:szCs w:val="21"/>
              </w:rPr>
              <w:fldChar w:fldCharType="end"/>
            </w:r>
            <w:r>
              <w:rPr>
                <w:rFonts w:hint="eastAsia" w:ascii="宋体" w:hAnsi="宋体" w:cs="宋体"/>
                <w:sz w:val="21"/>
                <w:szCs w:val="21"/>
                <w:lang w:val="en-US" w:eastAsia="zh-CN"/>
              </w:rPr>
              <w:t xml:space="preserve"> </w:t>
            </w:r>
            <w:r>
              <w:rPr>
                <w:rFonts w:hint="eastAsia" w:ascii="宋体" w:hAnsi="宋体" w:cs="宋体"/>
                <w:sz w:val="21"/>
                <w:szCs w:val="21"/>
              </w:rPr>
              <w:t>业绩</w:t>
            </w:r>
            <w:r>
              <w:rPr>
                <w:rFonts w:hint="eastAsia" w:ascii="宋体" w:hAnsi="宋体" w:cs="宋体"/>
                <w:sz w:val="21"/>
                <w:szCs w:val="21"/>
                <w:lang w:eastAsia="zh-CN"/>
              </w:rPr>
              <w:t>、荣誉近年年份要求：</w:t>
            </w:r>
            <w:r>
              <w:rPr>
                <w:rFonts w:hint="eastAsia" w:ascii="宋体" w:hAnsi="宋体" w:cs="宋体"/>
                <w:sz w:val="21"/>
                <w:szCs w:val="21"/>
                <w:lang w:val="en-US" w:eastAsia="zh-CN"/>
              </w:rPr>
              <w:t>2014年1月1日以来</w:t>
            </w:r>
            <w:r>
              <w:rPr>
                <w:rFonts w:hint="eastAsia" w:ascii="宋体" w:hAnsi="宋体" w:cs="宋体"/>
                <w:sz w:val="21"/>
                <w:szCs w:val="21"/>
                <w:lang w:eastAsia="zh-CN"/>
              </w:rPr>
              <w:t>；</w:t>
            </w:r>
          </w:p>
          <w:p>
            <w:pPr>
              <w:spacing w:line="336" w:lineRule="auto"/>
              <w:rPr>
                <w:rFonts w:hint="eastAsia" w:ascii="宋体" w:hAnsi="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cs="宋体"/>
                <w:sz w:val="21"/>
                <w:szCs w:val="21"/>
                <w:lang w:eastAsia="zh-CN"/>
              </w:rPr>
              <w:fldChar w:fldCharType="begin"/>
            </w:r>
            <w:r>
              <w:rPr>
                <w:rFonts w:hint="eastAsia" w:ascii="宋体" w:hAnsi="宋体" w:cs="宋体"/>
                <w:sz w:val="21"/>
                <w:szCs w:val="21"/>
                <w:lang w:eastAsia="zh-CN"/>
              </w:rPr>
              <w:instrText xml:space="preserve"> = 2 \* GB3 \* MERGEFORMAT </w:instrText>
            </w:r>
            <w:r>
              <w:rPr>
                <w:rFonts w:hint="eastAsia" w:ascii="宋体" w:hAnsi="宋体" w:cs="宋体"/>
                <w:sz w:val="21"/>
                <w:szCs w:val="21"/>
                <w:lang w:eastAsia="zh-CN"/>
              </w:rPr>
              <w:fldChar w:fldCharType="separate"/>
            </w:r>
            <w:r>
              <w:rPr>
                <w:rFonts w:hint="eastAsia" w:ascii="宋体" w:hAnsi="宋体" w:cs="宋体"/>
                <w:sz w:val="21"/>
                <w:szCs w:val="21"/>
              </w:rPr>
              <w:t>②</w:t>
            </w:r>
            <w:r>
              <w:rPr>
                <w:rFonts w:hint="eastAsia" w:ascii="宋体" w:hAnsi="宋体" w:cs="宋体"/>
                <w:sz w:val="21"/>
                <w:szCs w:val="21"/>
                <w:lang w:eastAsia="zh-CN"/>
              </w:rPr>
              <w:fldChar w:fldCharType="end"/>
            </w:r>
            <w:r>
              <w:rPr>
                <w:rFonts w:hint="eastAsia" w:ascii="宋体" w:hAnsi="宋体" w:cs="宋体"/>
                <w:sz w:val="21"/>
                <w:szCs w:val="21"/>
                <w:lang w:val="en-US" w:eastAsia="zh-CN"/>
              </w:rPr>
              <w:t xml:space="preserve"> </w:t>
            </w:r>
            <w:r>
              <w:rPr>
                <w:rFonts w:hint="eastAsia" w:ascii="宋体" w:hAnsi="宋体" w:cs="宋体"/>
                <w:sz w:val="21"/>
                <w:szCs w:val="21"/>
                <w:lang w:eastAsia="zh-CN"/>
              </w:rPr>
              <w:t>业绩合同以签订时间为准，荣誉证书以发证时间为准。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4" w:type="dxa"/>
            <w:gridSpan w:val="4"/>
            <w:tcMar>
              <w:left w:w="57" w:type="dxa"/>
              <w:right w:w="57" w:type="dxa"/>
            </w:tcMar>
            <w:vAlign w:val="center"/>
          </w:tcPr>
          <w:p>
            <w:pPr>
              <w:spacing w:line="312" w:lineRule="auto"/>
              <w:rPr>
                <w:rFonts w:hint="eastAsia" w:ascii="宋体" w:hAnsi="宋体" w:cs="宋体"/>
                <w:b/>
                <w:bCs/>
                <w:color w:val="000000"/>
                <w:sz w:val="21"/>
                <w:szCs w:val="21"/>
              </w:rPr>
            </w:pPr>
            <w:r>
              <w:rPr>
                <w:rFonts w:hint="eastAsia" w:ascii="宋体" w:hAnsi="宋体" w:cs="宋体"/>
                <w:b/>
                <w:bCs/>
                <w:color w:val="000000"/>
                <w:sz w:val="21"/>
                <w:szCs w:val="21"/>
              </w:rPr>
              <w:t>汇总分值</w:t>
            </w:r>
            <w:r>
              <w:rPr>
                <w:rFonts w:hint="eastAsia" w:ascii="宋体" w:hAnsi="宋体" w:cs="宋体"/>
                <w:sz w:val="21"/>
                <w:szCs w:val="21"/>
              </w:rPr>
              <w:t>=</w:t>
            </w:r>
            <w:r>
              <w:rPr>
                <w:rFonts w:hint="eastAsia" w:ascii="宋体" w:hAnsi="宋体" w:cs="宋体"/>
                <w:b/>
                <w:bCs/>
                <w:color w:val="000000"/>
                <w:sz w:val="21"/>
                <w:szCs w:val="21"/>
              </w:rPr>
              <w:t>投标报价评审</w:t>
            </w:r>
            <w:r>
              <w:rPr>
                <w:rFonts w:hint="eastAsia" w:ascii="宋体" w:hAnsi="宋体" w:cs="宋体"/>
                <w:b/>
                <w:bCs/>
                <w:color w:val="000000"/>
                <w:sz w:val="21"/>
                <w:szCs w:val="21"/>
                <w:lang w:eastAsia="zh-CN"/>
              </w:rPr>
              <w:t>得分</w:t>
            </w:r>
            <w:r>
              <w:rPr>
                <w:rFonts w:hint="eastAsia" w:ascii="宋体" w:hAnsi="宋体" w:cs="宋体"/>
                <w:b/>
                <w:bCs/>
                <w:color w:val="000000"/>
                <w:sz w:val="21"/>
                <w:szCs w:val="21"/>
              </w:rPr>
              <w:t>+</w:t>
            </w:r>
            <w:r>
              <w:rPr>
                <w:rFonts w:hint="eastAsia" w:ascii="宋体" w:hAnsi="宋体" w:cs="宋体"/>
                <w:b/>
                <w:bCs/>
                <w:color w:val="000000"/>
                <w:sz w:val="21"/>
                <w:szCs w:val="21"/>
                <w:lang w:eastAsia="zh-CN"/>
              </w:rPr>
              <w:t>商务部分评审得分</w:t>
            </w:r>
            <w:r>
              <w:rPr>
                <w:rFonts w:hint="eastAsia" w:ascii="宋体" w:hAnsi="宋体" w:cs="宋体"/>
                <w:b/>
                <w:bCs/>
                <w:color w:val="000000"/>
                <w:sz w:val="21"/>
                <w:szCs w:val="21"/>
              </w:rPr>
              <w:t>+技术方案</w:t>
            </w:r>
            <w:r>
              <w:rPr>
                <w:rFonts w:hint="eastAsia" w:ascii="宋体" w:hAnsi="宋体" w:cs="宋体"/>
                <w:b/>
                <w:bCs/>
                <w:color w:val="000000"/>
                <w:sz w:val="21"/>
                <w:szCs w:val="21"/>
                <w:lang w:eastAsia="zh-CN"/>
              </w:rPr>
              <w:t>评审得分</w:t>
            </w:r>
          </w:p>
        </w:tc>
      </w:tr>
    </w:tbl>
    <w:p>
      <w:pPr>
        <w:numPr>
          <w:ilvl w:val="0"/>
          <w:numId w:val="0"/>
        </w:numPr>
        <w:spacing w:line="336" w:lineRule="auto"/>
        <w:ind w:left="361" w:leftChars="0"/>
        <w:rPr>
          <w:rFonts w:hint="eastAsia" w:ascii="宋体" w:hAnsi="宋体" w:cs="宋体"/>
          <w:b/>
          <w:sz w:val="24"/>
          <w:szCs w:val="24"/>
        </w:rPr>
      </w:pPr>
      <w:r>
        <w:rPr>
          <w:rFonts w:hint="eastAsia" w:ascii="宋体" w:hAnsi="宋体" w:cs="宋体"/>
          <w:b/>
          <w:sz w:val="24"/>
          <w:szCs w:val="24"/>
          <w:lang w:eastAsia="zh-CN"/>
        </w:rPr>
        <w:t>第二标段</w:t>
      </w:r>
      <w:r>
        <w:rPr>
          <w:rFonts w:hint="eastAsia" w:ascii="宋体" w:hAnsi="宋体" w:cs="宋体"/>
          <w:b/>
          <w:sz w:val="24"/>
          <w:szCs w:val="24"/>
        </w:rPr>
        <w:t>详细评审（满分100分）</w:t>
      </w:r>
      <w:r>
        <w:rPr>
          <w:rFonts w:hint="eastAsia" w:ascii="新宋体" w:hAnsi="新宋体" w:eastAsia="新宋体"/>
          <w:sz w:val="24"/>
        </w:rPr>
        <w:t>评审因素权重值</w:t>
      </w:r>
      <w:r>
        <w:rPr>
          <w:rFonts w:hint="eastAsia" w:ascii="新宋体" w:hAnsi="新宋体" w:eastAsia="新宋体"/>
          <w:sz w:val="24"/>
          <w:lang w:eastAsia="zh-CN"/>
        </w:rPr>
        <w:t>：</w:t>
      </w:r>
      <w:r>
        <w:rPr>
          <w:rFonts w:hint="eastAsia" w:ascii="宋体" w:hAnsi="宋体"/>
          <w:b w:val="0"/>
          <w:bCs/>
          <w:sz w:val="24"/>
          <w:szCs w:val="24"/>
        </w:rPr>
        <w:t>投标报价</w:t>
      </w:r>
      <w:r>
        <w:rPr>
          <w:rFonts w:hint="eastAsia" w:ascii="宋体" w:hAnsi="宋体"/>
          <w:b w:val="0"/>
          <w:bCs/>
          <w:sz w:val="24"/>
          <w:szCs w:val="24"/>
          <w:lang w:val="en-US" w:eastAsia="zh-CN"/>
        </w:rPr>
        <w:t>25%，商务部分35%，技术部分40%</w:t>
      </w:r>
    </w:p>
    <w:tbl>
      <w:tblPr>
        <w:tblStyle w:val="15"/>
        <w:tblW w:w="9215"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1425"/>
        <w:gridCol w:w="5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3" w:type="dxa"/>
            <w:vAlign w:val="center"/>
          </w:tcPr>
          <w:p>
            <w:pPr>
              <w:spacing w:line="312" w:lineRule="auto"/>
              <w:jc w:val="center"/>
              <w:rPr>
                <w:rFonts w:hint="eastAsia" w:ascii="宋体" w:hAnsi="宋体" w:cs="宋体"/>
                <w:b/>
                <w:color w:val="000000"/>
                <w:sz w:val="24"/>
                <w:szCs w:val="24"/>
              </w:rPr>
            </w:pPr>
            <w:r>
              <w:rPr>
                <w:rFonts w:hint="eastAsia" w:ascii="宋体" w:hAnsi="宋体" w:cs="宋体"/>
                <w:b/>
                <w:color w:val="000000"/>
                <w:sz w:val="24"/>
                <w:szCs w:val="24"/>
              </w:rPr>
              <w:t>条款号</w:t>
            </w:r>
          </w:p>
          <w:p>
            <w:pPr>
              <w:spacing w:line="312" w:lineRule="auto"/>
              <w:jc w:val="center"/>
              <w:rPr>
                <w:rFonts w:hint="eastAsia" w:ascii="宋体" w:hAnsi="宋体" w:cs="宋体"/>
                <w:b/>
                <w:color w:val="000000"/>
                <w:sz w:val="24"/>
                <w:szCs w:val="24"/>
              </w:rPr>
            </w:pPr>
            <w:r>
              <w:rPr>
                <w:rFonts w:hint="eastAsia" w:ascii="宋体" w:hAnsi="宋体" w:cs="宋体"/>
                <w:b/>
                <w:color w:val="000000"/>
                <w:sz w:val="24"/>
                <w:szCs w:val="24"/>
              </w:rPr>
              <w:t>及条款内容</w:t>
            </w:r>
          </w:p>
        </w:tc>
        <w:tc>
          <w:tcPr>
            <w:tcW w:w="1425" w:type="dxa"/>
            <w:vAlign w:val="center"/>
          </w:tcPr>
          <w:p>
            <w:pPr>
              <w:spacing w:line="312" w:lineRule="auto"/>
              <w:jc w:val="center"/>
              <w:rPr>
                <w:rFonts w:hint="eastAsia" w:ascii="宋体" w:hAnsi="宋体" w:eastAsia="宋体" w:cs="宋体"/>
                <w:b/>
                <w:color w:val="000000"/>
                <w:sz w:val="24"/>
                <w:szCs w:val="24"/>
                <w:lang w:eastAsia="zh-CN"/>
              </w:rPr>
            </w:pPr>
            <w:r>
              <w:rPr>
                <w:rFonts w:hint="eastAsia" w:ascii="宋体" w:hAnsi="宋体" w:cs="宋体"/>
                <w:b/>
                <w:color w:val="000000"/>
                <w:sz w:val="24"/>
                <w:szCs w:val="24"/>
                <w:lang w:eastAsia="zh-CN"/>
              </w:rPr>
              <w:t>赋分</w:t>
            </w:r>
          </w:p>
        </w:tc>
        <w:tc>
          <w:tcPr>
            <w:tcW w:w="5647" w:type="dxa"/>
            <w:vAlign w:val="center"/>
          </w:tcPr>
          <w:p>
            <w:pPr>
              <w:spacing w:line="312" w:lineRule="auto"/>
              <w:jc w:val="center"/>
              <w:rPr>
                <w:rFonts w:hint="eastAsia" w:ascii="宋体" w:hAnsi="宋体" w:cs="宋体"/>
                <w:b/>
                <w:color w:val="000000"/>
                <w:sz w:val="24"/>
                <w:szCs w:val="24"/>
              </w:rPr>
            </w:pPr>
            <w:r>
              <w:rPr>
                <w:rFonts w:hint="eastAsia" w:ascii="宋体" w:hAnsi="宋体" w:cs="宋体"/>
                <w:b/>
                <w:color w:val="000000"/>
                <w:sz w:val="24"/>
                <w:szCs w:val="24"/>
              </w:rPr>
              <w:t>评审方法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3" w:type="dxa"/>
            <w:vAlign w:val="center"/>
          </w:tcPr>
          <w:p>
            <w:pPr>
              <w:spacing w:line="312" w:lineRule="auto"/>
              <w:jc w:val="center"/>
              <w:rPr>
                <w:rFonts w:hint="eastAsia" w:ascii="宋体" w:hAnsi="宋体" w:cs="宋体"/>
                <w:b/>
                <w:bCs/>
                <w:color w:val="000000"/>
                <w:sz w:val="24"/>
                <w:szCs w:val="24"/>
              </w:rPr>
            </w:pPr>
            <w:r>
              <w:rPr>
                <w:rFonts w:hint="eastAsia" w:ascii="宋体" w:hAnsi="宋体" w:cs="宋体"/>
                <w:b/>
                <w:bCs/>
                <w:color w:val="000000"/>
                <w:sz w:val="24"/>
                <w:szCs w:val="24"/>
              </w:rPr>
              <w:t>2.2.1</w:t>
            </w:r>
          </w:p>
          <w:p>
            <w:pPr>
              <w:spacing w:line="312" w:lineRule="auto"/>
              <w:jc w:val="center"/>
              <w:rPr>
                <w:rFonts w:hint="eastAsia" w:ascii="宋体" w:hAnsi="宋体" w:cs="宋体"/>
                <w:b/>
                <w:bCs/>
                <w:color w:val="000000"/>
                <w:sz w:val="24"/>
                <w:szCs w:val="24"/>
              </w:rPr>
            </w:pPr>
            <w:r>
              <w:rPr>
                <w:rFonts w:hint="eastAsia" w:ascii="宋体" w:hAnsi="宋体" w:cs="宋体"/>
                <w:b/>
                <w:bCs/>
                <w:color w:val="000000"/>
                <w:sz w:val="24"/>
                <w:szCs w:val="24"/>
              </w:rPr>
              <w:t>投标报价</w:t>
            </w:r>
          </w:p>
          <w:p>
            <w:pPr>
              <w:spacing w:line="312" w:lineRule="auto"/>
              <w:jc w:val="center"/>
              <w:rPr>
                <w:rFonts w:hint="eastAsia" w:ascii="宋体" w:hAnsi="宋体" w:cs="宋体"/>
                <w:b/>
                <w:bCs/>
                <w:color w:val="000000"/>
                <w:sz w:val="24"/>
                <w:szCs w:val="24"/>
              </w:rPr>
            </w:pPr>
            <w:r>
              <w:rPr>
                <w:rFonts w:hint="eastAsia" w:ascii="宋体" w:hAnsi="宋体" w:cs="宋体"/>
                <w:b/>
                <w:bCs/>
                <w:color w:val="000000"/>
                <w:sz w:val="24"/>
                <w:szCs w:val="24"/>
              </w:rPr>
              <w:t>评审</w:t>
            </w:r>
          </w:p>
          <w:p>
            <w:pPr>
              <w:spacing w:line="312" w:lineRule="auto"/>
              <w:jc w:val="center"/>
              <w:rPr>
                <w:rFonts w:hint="eastAsia"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sz w:val="24"/>
                <w:szCs w:val="24"/>
                <w:lang w:eastAsia="zh-CN"/>
              </w:rPr>
              <w:t>权重值占</w:t>
            </w:r>
            <w:r>
              <w:rPr>
                <w:rFonts w:hint="eastAsia" w:ascii="宋体" w:hAnsi="宋体" w:cs="宋体"/>
                <w:b/>
                <w:bCs/>
                <w:color w:val="000000"/>
                <w:sz w:val="24"/>
                <w:szCs w:val="24"/>
                <w:lang w:val="en-US" w:eastAsia="zh-CN"/>
              </w:rPr>
              <w:t>25%</w:t>
            </w:r>
            <w:r>
              <w:rPr>
                <w:rFonts w:hint="eastAsia" w:ascii="宋体" w:hAnsi="宋体" w:cs="宋体"/>
                <w:b/>
                <w:bCs/>
                <w:color w:val="000000"/>
                <w:sz w:val="24"/>
                <w:szCs w:val="24"/>
              </w:rPr>
              <w:t>）</w:t>
            </w:r>
          </w:p>
        </w:tc>
        <w:tc>
          <w:tcPr>
            <w:tcW w:w="1425" w:type="dxa"/>
            <w:vAlign w:val="center"/>
          </w:tcPr>
          <w:p>
            <w:pPr>
              <w:spacing w:line="312" w:lineRule="auto"/>
              <w:jc w:val="center"/>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100</w:t>
            </w:r>
          </w:p>
        </w:tc>
        <w:tc>
          <w:tcPr>
            <w:tcW w:w="5647" w:type="dxa"/>
            <w:vAlign w:val="center"/>
          </w:tcPr>
          <w:p>
            <w:pPr>
              <w:rPr>
                <w:rFonts w:hint="eastAsia" w:ascii="宋体" w:hAnsi="宋体" w:cs="仿宋"/>
                <w:bCs/>
                <w:szCs w:val="21"/>
              </w:rPr>
            </w:pPr>
            <w:r>
              <w:rPr>
                <w:rFonts w:hint="eastAsia" w:ascii="宋体" w:hAnsi="宋体" w:cs="仿宋"/>
                <w:bCs/>
                <w:szCs w:val="21"/>
              </w:rPr>
              <w:t>评标基准价的确定：满足招标文件要求且投标报价最低的投标报价为评标基准价，其报价分为满分。</w:t>
            </w:r>
          </w:p>
          <w:p>
            <w:pPr>
              <w:rPr>
                <w:rFonts w:hint="eastAsia" w:ascii="宋体" w:hAnsi="宋体" w:cs="仿宋"/>
                <w:bCs/>
                <w:szCs w:val="21"/>
              </w:rPr>
            </w:pPr>
            <w:r>
              <w:rPr>
                <w:rFonts w:hint="eastAsia" w:ascii="宋体" w:hAnsi="宋体" w:cs="仿宋"/>
                <w:bCs/>
                <w:szCs w:val="21"/>
              </w:rPr>
              <w:t>其他投标人的报价分统一按照下列公式计算：</w:t>
            </w:r>
          </w:p>
          <w:p>
            <w:pPr>
              <w:rPr>
                <w:rFonts w:hint="eastAsia" w:ascii="宋体" w:hAnsi="宋体" w:cs="仿宋"/>
                <w:bCs/>
                <w:szCs w:val="21"/>
              </w:rPr>
            </w:pPr>
            <w:r>
              <w:rPr>
                <w:rFonts w:hint="eastAsia" w:ascii="宋体" w:hAnsi="宋体" w:cs="仿宋"/>
                <w:bCs/>
                <w:szCs w:val="21"/>
              </w:rPr>
              <w:t>投标报价得分=评标基准价/投标报价*100</w:t>
            </w:r>
          </w:p>
          <w:p>
            <w:pPr>
              <w:spacing w:line="312" w:lineRule="auto"/>
              <w:ind w:firstLine="359" w:firstLineChars="171"/>
              <w:rPr>
                <w:rFonts w:hint="eastAsia" w:ascii="宋体" w:hAnsi="宋体" w:cs="宋体"/>
                <w:kern w:val="0"/>
                <w:sz w:val="24"/>
                <w:szCs w:val="24"/>
              </w:rPr>
            </w:pPr>
            <w:r>
              <w:rPr>
                <w:rFonts w:hint="eastAsia" w:ascii="宋体" w:hAnsi="宋体" w:cs="仿宋"/>
                <w:bCs/>
                <w:szCs w:val="21"/>
              </w:rPr>
              <w:t>注：计算结果保留小数点后两位。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2143" w:type="dxa"/>
            <w:tcMar>
              <w:left w:w="57" w:type="dxa"/>
              <w:right w:w="57" w:type="dxa"/>
            </w:tcMar>
            <w:vAlign w:val="center"/>
          </w:tcPr>
          <w:p>
            <w:pPr>
              <w:spacing w:line="336" w:lineRule="auto"/>
              <w:jc w:val="center"/>
              <w:rPr>
                <w:rFonts w:hint="eastAsia" w:ascii="宋体" w:hAnsi="宋体" w:cs="宋体"/>
                <w:b/>
                <w:bCs/>
                <w:color w:val="000000"/>
                <w:sz w:val="21"/>
                <w:szCs w:val="21"/>
              </w:rPr>
            </w:pPr>
          </w:p>
          <w:p>
            <w:pPr>
              <w:spacing w:line="336" w:lineRule="auto"/>
              <w:jc w:val="center"/>
              <w:rPr>
                <w:rFonts w:hint="eastAsia" w:ascii="宋体" w:hAnsi="宋体" w:cs="宋体"/>
                <w:b/>
                <w:bCs/>
                <w:color w:val="000000"/>
                <w:sz w:val="21"/>
                <w:szCs w:val="21"/>
              </w:rPr>
            </w:pPr>
          </w:p>
          <w:p>
            <w:pPr>
              <w:spacing w:line="336" w:lineRule="auto"/>
              <w:jc w:val="center"/>
              <w:rPr>
                <w:rFonts w:hint="eastAsia" w:ascii="宋体" w:hAnsi="宋体" w:cs="宋体"/>
                <w:b/>
                <w:bCs/>
                <w:color w:val="000000"/>
                <w:sz w:val="21"/>
                <w:szCs w:val="21"/>
              </w:rPr>
            </w:pPr>
          </w:p>
          <w:p>
            <w:pPr>
              <w:spacing w:line="336" w:lineRule="auto"/>
              <w:jc w:val="center"/>
              <w:rPr>
                <w:rFonts w:hint="eastAsia" w:ascii="宋体" w:hAnsi="宋体" w:cs="宋体"/>
                <w:b/>
                <w:bCs/>
                <w:color w:val="000000"/>
                <w:sz w:val="21"/>
                <w:szCs w:val="21"/>
              </w:rPr>
            </w:pPr>
            <w:r>
              <w:rPr>
                <w:rFonts w:hint="eastAsia" w:ascii="宋体" w:hAnsi="宋体" w:cs="宋体"/>
                <w:b/>
                <w:bCs/>
                <w:color w:val="000000"/>
                <w:sz w:val="21"/>
                <w:szCs w:val="21"/>
              </w:rPr>
              <w:t>2.2.2</w:t>
            </w:r>
          </w:p>
          <w:p>
            <w:pPr>
              <w:spacing w:line="336" w:lineRule="auto"/>
              <w:jc w:val="center"/>
              <w:rPr>
                <w:rFonts w:hint="eastAsia" w:ascii="宋体" w:hAnsi="宋体" w:cs="宋体"/>
                <w:b/>
                <w:bCs/>
                <w:color w:val="000000"/>
                <w:sz w:val="21"/>
                <w:szCs w:val="21"/>
              </w:rPr>
            </w:pPr>
            <w:r>
              <w:rPr>
                <w:rFonts w:hint="eastAsia" w:ascii="宋体" w:hAnsi="宋体" w:cs="宋体"/>
                <w:b/>
                <w:bCs/>
                <w:color w:val="000000"/>
                <w:sz w:val="21"/>
                <w:szCs w:val="21"/>
                <w:lang w:eastAsia="zh-CN"/>
              </w:rPr>
              <w:t>商务部分评审</w:t>
            </w:r>
            <w:r>
              <w:rPr>
                <w:rFonts w:hint="eastAsia" w:ascii="宋体" w:hAnsi="宋体" w:cs="宋体"/>
                <w:b/>
                <w:bCs/>
                <w:color w:val="000000"/>
                <w:sz w:val="21"/>
                <w:szCs w:val="21"/>
              </w:rPr>
              <w:t>（</w:t>
            </w:r>
            <w:r>
              <w:rPr>
                <w:rFonts w:hint="eastAsia" w:ascii="宋体" w:hAnsi="宋体" w:cs="宋体"/>
                <w:b/>
                <w:bCs/>
                <w:color w:val="000000"/>
                <w:sz w:val="21"/>
                <w:szCs w:val="21"/>
                <w:lang w:eastAsia="zh-CN"/>
              </w:rPr>
              <w:t>权重值占</w:t>
            </w:r>
            <w:r>
              <w:rPr>
                <w:rFonts w:hint="eastAsia" w:ascii="宋体" w:hAnsi="宋体" w:cs="宋体"/>
                <w:b/>
                <w:bCs/>
                <w:color w:val="000000"/>
                <w:sz w:val="21"/>
                <w:szCs w:val="21"/>
                <w:lang w:val="en-US" w:eastAsia="zh-CN"/>
              </w:rPr>
              <w:t>35%</w:t>
            </w:r>
            <w:r>
              <w:rPr>
                <w:rFonts w:hint="eastAsia" w:ascii="宋体" w:hAnsi="宋体" w:cs="宋体"/>
                <w:b/>
                <w:bCs/>
                <w:color w:val="000000"/>
                <w:sz w:val="21"/>
                <w:szCs w:val="21"/>
              </w:rPr>
              <w:t>）</w:t>
            </w:r>
          </w:p>
        </w:tc>
        <w:tc>
          <w:tcPr>
            <w:tcW w:w="1425" w:type="dxa"/>
            <w:vAlign w:val="center"/>
          </w:tcPr>
          <w:p>
            <w:pPr>
              <w:spacing w:line="336" w:lineRule="auto"/>
              <w:jc w:val="center"/>
              <w:rPr>
                <w:rFonts w:hint="eastAsia" w:ascii="宋体" w:hAnsi="宋体" w:cs="宋体"/>
                <w:b/>
                <w:bCs/>
                <w:color w:val="000000"/>
                <w:sz w:val="21"/>
                <w:szCs w:val="21"/>
                <w:lang w:val="en-US" w:eastAsia="zh-CN"/>
              </w:rPr>
            </w:pPr>
            <w:r>
              <w:rPr>
                <w:rFonts w:hint="eastAsia" w:ascii="宋体" w:hAnsi="宋体" w:cs="宋体"/>
                <w:b/>
                <w:bCs/>
                <w:color w:val="000000"/>
                <w:sz w:val="21"/>
                <w:szCs w:val="21"/>
                <w:lang w:val="en-US" w:eastAsia="zh-CN"/>
              </w:rPr>
              <w:t>100</w:t>
            </w:r>
          </w:p>
        </w:tc>
        <w:tc>
          <w:tcPr>
            <w:tcW w:w="5647" w:type="dxa"/>
            <w:vAlign w:val="center"/>
          </w:tcPr>
          <w:p>
            <w:pPr>
              <w:spacing w:line="360" w:lineRule="auto"/>
              <w:ind w:firstLine="361" w:firstLineChars="171"/>
              <w:rPr>
                <w:rFonts w:hint="eastAsia" w:ascii="宋体" w:hAnsi="宋体" w:cs="宋体"/>
                <w:b/>
                <w:bCs/>
                <w:kern w:val="0"/>
                <w:sz w:val="21"/>
                <w:szCs w:val="21"/>
              </w:rPr>
            </w:pPr>
            <w:r>
              <w:rPr>
                <w:rFonts w:hint="eastAsia" w:ascii="宋体" w:hAnsi="宋体" w:cs="宋体"/>
                <w:b/>
                <w:bCs/>
                <w:kern w:val="0"/>
                <w:sz w:val="21"/>
                <w:szCs w:val="21"/>
              </w:rPr>
              <w:t>1、企业业绩（</w:t>
            </w:r>
            <w:r>
              <w:rPr>
                <w:rFonts w:hint="eastAsia" w:ascii="宋体" w:hAnsi="宋体" w:cs="宋体"/>
                <w:b/>
                <w:bCs/>
                <w:kern w:val="0"/>
                <w:sz w:val="21"/>
                <w:szCs w:val="21"/>
                <w:lang w:val="en-US" w:eastAsia="zh-CN"/>
              </w:rPr>
              <w:t>30</w:t>
            </w:r>
            <w:r>
              <w:rPr>
                <w:rFonts w:hint="eastAsia" w:ascii="宋体" w:hAnsi="宋体" w:cs="宋体"/>
                <w:b/>
                <w:bCs/>
                <w:kern w:val="0"/>
                <w:sz w:val="21"/>
                <w:szCs w:val="21"/>
              </w:rPr>
              <w:t>分）</w:t>
            </w:r>
          </w:p>
          <w:p>
            <w:pPr>
              <w:spacing w:line="360" w:lineRule="auto"/>
              <w:ind w:firstLine="359" w:firstLineChars="171"/>
              <w:rPr>
                <w:rFonts w:hint="eastAsia" w:ascii="宋体" w:hAnsi="宋体" w:cs="宋体"/>
                <w:sz w:val="21"/>
                <w:szCs w:val="21"/>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1）</w:t>
            </w:r>
            <w:r>
              <w:rPr>
                <w:rFonts w:hint="eastAsia" w:ascii="宋体" w:hAnsi="宋体" w:cs="宋体"/>
                <w:kern w:val="0"/>
                <w:sz w:val="21"/>
                <w:szCs w:val="21"/>
                <w:lang w:eastAsia="zh-CN"/>
              </w:rPr>
              <w:t>近年来</w:t>
            </w:r>
            <w:r>
              <w:rPr>
                <w:rFonts w:hint="eastAsia" w:ascii="宋体" w:hAnsi="宋体" w:cs="宋体"/>
                <w:kern w:val="0"/>
                <w:sz w:val="21"/>
                <w:szCs w:val="21"/>
              </w:rPr>
              <w:t>企业</w:t>
            </w:r>
            <w:r>
              <w:rPr>
                <w:rFonts w:hint="eastAsia" w:ascii="宋体" w:hAnsi="宋体" w:cs="宋体"/>
                <w:kern w:val="0"/>
                <w:sz w:val="21"/>
                <w:szCs w:val="21"/>
                <w:lang w:eastAsia="zh-CN"/>
              </w:rPr>
              <w:t>完成</w:t>
            </w:r>
            <w:r>
              <w:rPr>
                <w:rFonts w:hint="eastAsia" w:ascii="宋体" w:hAnsi="宋体" w:cs="宋体"/>
                <w:kern w:val="0"/>
                <w:sz w:val="21"/>
                <w:szCs w:val="21"/>
              </w:rPr>
              <w:t>过类似工程设计任务的，</w:t>
            </w:r>
            <w:r>
              <w:rPr>
                <w:rFonts w:hint="eastAsia" w:ascii="宋体" w:hAnsi="宋体" w:cs="宋体"/>
                <w:kern w:val="0"/>
                <w:sz w:val="21"/>
                <w:szCs w:val="21"/>
                <w:lang w:eastAsia="zh-CN"/>
              </w:rPr>
              <w:t>超过</w:t>
            </w:r>
            <w:r>
              <w:rPr>
                <w:rFonts w:hint="eastAsia" w:ascii="宋体" w:hAnsi="宋体" w:cs="宋体"/>
                <w:kern w:val="0"/>
                <w:sz w:val="21"/>
                <w:szCs w:val="21"/>
                <w:lang w:val="en-US" w:eastAsia="zh-CN"/>
              </w:rPr>
              <w:t>10万平米业绩的得10分，超过4万平米的得7分，其他</w:t>
            </w:r>
            <w:r>
              <w:rPr>
                <w:rFonts w:hint="eastAsia" w:ascii="宋体" w:hAnsi="宋体" w:cs="宋体"/>
                <w:kern w:val="0"/>
                <w:sz w:val="21"/>
                <w:szCs w:val="21"/>
              </w:rPr>
              <w:t>每有一项得</w:t>
            </w:r>
            <w:r>
              <w:rPr>
                <w:rFonts w:hint="eastAsia" w:ascii="宋体" w:hAnsi="宋体" w:cs="宋体"/>
                <w:kern w:val="0"/>
                <w:sz w:val="21"/>
                <w:szCs w:val="21"/>
                <w:lang w:val="en-US" w:eastAsia="zh-CN"/>
              </w:rPr>
              <w:t>5</w:t>
            </w:r>
            <w:r>
              <w:rPr>
                <w:rFonts w:hint="eastAsia" w:ascii="宋体" w:hAnsi="宋体" w:cs="宋体"/>
                <w:kern w:val="0"/>
                <w:sz w:val="21"/>
                <w:szCs w:val="21"/>
              </w:rPr>
              <w:t>分，本项最多得</w:t>
            </w:r>
            <w:r>
              <w:rPr>
                <w:rFonts w:hint="eastAsia" w:ascii="宋体" w:hAnsi="宋体" w:cs="宋体"/>
                <w:kern w:val="0"/>
                <w:sz w:val="21"/>
                <w:szCs w:val="21"/>
                <w:lang w:val="en-US" w:eastAsia="zh-CN"/>
              </w:rPr>
              <w:t>30</w:t>
            </w:r>
            <w:r>
              <w:rPr>
                <w:rFonts w:hint="eastAsia" w:ascii="宋体" w:hAnsi="宋体" w:cs="宋体"/>
                <w:kern w:val="0"/>
                <w:sz w:val="21"/>
                <w:szCs w:val="21"/>
              </w:rPr>
              <w:t>分（</w:t>
            </w:r>
            <w:r>
              <w:rPr>
                <w:rFonts w:hint="eastAsia" w:ascii="宋体" w:hAnsi="宋体" w:cs="宋体"/>
                <w:kern w:val="0"/>
                <w:sz w:val="21"/>
                <w:szCs w:val="21"/>
                <w:lang w:eastAsia="zh-CN"/>
              </w:rPr>
              <w:t>本项每个业绩</w:t>
            </w:r>
            <w:r>
              <w:rPr>
                <w:rFonts w:hint="eastAsia" w:ascii="宋体" w:hAnsi="宋体" w:cs="宋体"/>
                <w:kern w:val="0"/>
                <w:sz w:val="21"/>
                <w:szCs w:val="21"/>
                <w:lang w:val="en-US" w:eastAsia="zh-CN"/>
              </w:rPr>
              <w:t>不重复得分</w:t>
            </w:r>
            <w:r>
              <w:rPr>
                <w:rFonts w:hint="eastAsia" w:ascii="宋体" w:hAnsi="宋体" w:cs="宋体"/>
                <w:kern w:val="0"/>
                <w:sz w:val="21"/>
                <w:szCs w:val="21"/>
                <w:lang w:eastAsia="zh-CN"/>
              </w:rPr>
              <w:t>；须提供</w:t>
            </w:r>
            <w:r>
              <w:rPr>
                <w:rFonts w:hint="eastAsia" w:ascii="宋体" w:hAnsi="宋体" w:cs="宋体"/>
                <w:kern w:val="0"/>
                <w:sz w:val="21"/>
                <w:szCs w:val="21"/>
              </w:rPr>
              <w:t>合同原件和中标通知书原件）。</w:t>
            </w:r>
          </w:p>
          <w:p>
            <w:pPr>
              <w:spacing w:line="336" w:lineRule="auto"/>
              <w:rPr>
                <w:rFonts w:hint="eastAsia" w:ascii="宋体" w:hAnsi="宋体" w:cs="宋体"/>
                <w:b/>
                <w:sz w:val="21"/>
                <w:szCs w:val="21"/>
              </w:rPr>
            </w:pPr>
            <w:r>
              <w:rPr>
                <w:rFonts w:hint="eastAsia" w:ascii="宋体" w:hAnsi="宋体" w:cs="宋体"/>
                <w:b/>
                <w:sz w:val="21"/>
                <w:szCs w:val="21"/>
              </w:rPr>
              <w:t>3、项目负责人业绩及能力（</w:t>
            </w:r>
            <w:r>
              <w:rPr>
                <w:rFonts w:hint="eastAsia" w:ascii="宋体" w:hAnsi="宋体" w:cs="宋体"/>
                <w:b/>
                <w:sz w:val="21"/>
                <w:szCs w:val="21"/>
                <w:lang w:val="en-US" w:eastAsia="zh-CN"/>
              </w:rPr>
              <w:t>25</w:t>
            </w:r>
            <w:r>
              <w:rPr>
                <w:rFonts w:hint="eastAsia" w:ascii="宋体" w:hAnsi="宋体" w:cs="宋体"/>
                <w:b/>
                <w:sz w:val="21"/>
                <w:szCs w:val="21"/>
              </w:rPr>
              <w:t>分）</w:t>
            </w:r>
          </w:p>
          <w:p>
            <w:pPr>
              <w:spacing w:line="336" w:lineRule="auto"/>
              <w:rPr>
                <w:rFonts w:hint="eastAsia" w:ascii="宋体" w:hAnsi="宋体" w:cs="宋体"/>
                <w:sz w:val="21"/>
                <w:szCs w:val="21"/>
              </w:rPr>
            </w:pPr>
            <w:r>
              <w:rPr>
                <w:rFonts w:hint="eastAsia" w:ascii="宋体" w:hAnsi="宋体" w:cs="宋体"/>
                <w:sz w:val="21"/>
                <w:szCs w:val="21"/>
              </w:rPr>
              <w:t xml:space="preserve">（1） </w:t>
            </w:r>
            <w:r>
              <w:rPr>
                <w:rFonts w:hint="eastAsia" w:ascii="宋体" w:hAnsi="宋体" w:cs="宋体"/>
                <w:sz w:val="21"/>
                <w:szCs w:val="21"/>
                <w:lang w:eastAsia="zh-CN"/>
              </w:rPr>
              <w:t>近年</w:t>
            </w:r>
            <w:r>
              <w:rPr>
                <w:rFonts w:hint="eastAsia" w:ascii="宋体" w:hAnsi="宋体" w:cs="宋体"/>
                <w:sz w:val="21"/>
                <w:szCs w:val="21"/>
              </w:rPr>
              <w:t>来拟派项目负责人承担过类似工程设计任务的，每有一项</w:t>
            </w:r>
            <w:r>
              <w:rPr>
                <w:rFonts w:hint="eastAsia" w:ascii="宋体" w:hAnsi="宋体" w:cs="宋体"/>
                <w:kern w:val="0"/>
                <w:sz w:val="21"/>
                <w:szCs w:val="21"/>
              </w:rPr>
              <w:t>得</w:t>
            </w:r>
            <w:r>
              <w:rPr>
                <w:rFonts w:hint="eastAsia" w:ascii="宋体" w:hAnsi="宋体" w:cs="宋体"/>
                <w:kern w:val="0"/>
                <w:sz w:val="21"/>
                <w:szCs w:val="21"/>
                <w:lang w:val="en-US" w:eastAsia="zh-CN"/>
              </w:rPr>
              <w:t>10</w:t>
            </w:r>
            <w:r>
              <w:rPr>
                <w:rFonts w:hint="eastAsia" w:ascii="宋体" w:hAnsi="宋体" w:cs="宋体"/>
                <w:kern w:val="0"/>
                <w:sz w:val="21"/>
                <w:szCs w:val="21"/>
              </w:rPr>
              <w:t>分</w:t>
            </w:r>
            <w:r>
              <w:rPr>
                <w:rFonts w:hint="eastAsia" w:ascii="宋体" w:hAnsi="宋体" w:cs="宋体"/>
                <w:sz w:val="21"/>
                <w:szCs w:val="21"/>
              </w:rPr>
              <w:t>，本项最</w:t>
            </w:r>
            <w:r>
              <w:rPr>
                <w:rFonts w:hint="eastAsia" w:ascii="宋体" w:hAnsi="宋体" w:cs="宋体"/>
                <w:kern w:val="0"/>
                <w:sz w:val="21"/>
                <w:szCs w:val="21"/>
              </w:rPr>
              <w:t>多得</w:t>
            </w:r>
            <w:r>
              <w:rPr>
                <w:rFonts w:hint="eastAsia" w:ascii="宋体" w:hAnsi="宋体" w:cs="宋体"/>
                <w:kern w:val="0"/>
                <w:sz w:val="21"/>
                <w:szCs w:val="21"/>
                <w:lang w:val="en-US" w:eastAsia="zh-CN"/>
              </w:rPr>
              <w:t>20</w:t>
            </w:r>
            <w:r>
              <w:rPr>
                <w:rFonts w:hint="eastAsia" w:ascii="宋体" w:hAnsi="宋体" w:cs="宋体"/>
                <w:kern w:val="0"/>
                <w:sz w:val="21"/>
                <w:szCs w:val="21"/>
              </w:rPr>
              <w:t>分（以合同原件</w:t>
            </w:r>
            <w:r>
              <w:rPr>
                <w:rFonts w:hint="eastAsia" w:ascii="宋体" w:hAnsi="宋体" w:cs="宋体"/>
                <w:kern w:val="0"/>
                <w:sz w:val="21"/>
                <w:szCs w:val="21"/>
                <w:lang w:eastAsia="zh-CN"/>
              </w:rPr>
              <w:t>或</w:t>
            </w:r>
            <w:r>
              <w:rPr>
                <w:rFonts w:hint="eastAsia" w:ascii="宋体" w:hAnsi="宋体" w:cs="宋体"/>
                <w:kern w:val="0"/>
                <w:sz w:val="21"/>
                <w:szCs w:val="21"/>
              </w:rPr>
              <w:t>中标通知书原件</w:t>
            </w:r>
            <w:r>
              <w:rPr>
                <w:rFonts w:hint="eastAsia" w:ascii="宋体" w:hAnsi="宋体" w:cs="宋体"/>
                <w:sz w:val="21"/>
                <w:szCs w:val="21"/>
              </w:rPr>
              <w:t>为准，若无法证明为项目负责人业绩的，还须提供相关证明文件原件）。</w:t>
            </w:r>
          </w:p>
          <w:p>
            <w:pPr>
              <w:spacing w:line="336" w:lineRule="auto"/>
              <w:rPr>
                <w:rFonts w:hint="eastAsia" w:ascii="宋体" w:hAnsi="宋体" w:cs="宋体"/>
                <w:sz w:val="21"/>
                <w:szCs w:val="21"/>
              </w:rPr>
            </w:pPr>
            <w:r>
              <w:rPr>
                <w:rFonts w:hint="eastAsia" w:ascii="宋体" w:hAnsi="宋体" w:cs="宋体"/>
                <w:sz w:val="21"/>
                <w:szCs w:val="21"/>
              </w:rPr>
              <w:t>（2） 项目负责人具有</w:t>
            </w:r>
            <w:r>
              <w:rPr>
                <w:rFonts w:hint="eastAsia" w:ascii="宋体" w:hAnsi="宋体" w:cs="宋体"/>
                <w:sz w:val="21"/>
                <w:szCs w:val="21"/>
                <w:lang w:eastAsia="zh-CN"/>
              </w:rPr>
              <w:t>相关专业</w:t>
            </w:r>
            <w:r>
              <w:rPr>
                <w:rFonts w:hint="eastAsia" w:ascii="宋体" w:hAnsi="宋体" w:cs="宋体"/>
                <w:sz w:val="21"/>
                <w:szCs w:val="21"/>
              </w:rPr>
              <w:t>高级工程师职称的得</w:t>
            </w:r>
            <w:r>
              <w:rPr>
                <w:rFonts w:hint="eastAsia" w:ascii="宋体" w:hAnsi="宋体" w:cs="宋体"/>
                <w:sz w:val="21"/>
                <w:szCs w:val="21"/>
                <w:lang w:val="en-US" w:eastAsia="zh-CN"/>
              </w:rPr>
              <w:t>5</w:t>
            </w:r>
            <w:r>
              <w:rPr>
                <w:rFonts w:hint="eastAsia" w:ascii="宋体" w:hAnsi="宋体" w:cs="宋体"/>
                <w:sz w:val="21"/>
                <w:szCs w:val="21"/>
              </w:rPr>
              <w:t>分（以职称证书原件为准）。</w:t>
            </w:r>
          </w:p>
          <w:p>
            <w:pPr>
              <w:spacing w:line="336" w:lineRule="auto"/>
              <w:rPr>
                <w:rFonts w:hint="eastAsia" w:ascii="宋体" w:hAnsi="宋体" w:cs="宋体"/>
                <w:b/>
                <w:sz w:val="21"/>
                <w:szCs w:val="21"/>
              </w:rPr>
            </w:pPr>
            <w:r>
              <w:rPr>
                <w:rFonts w:hint="eastAsia" w:ascii="宋体" w:hAnsi="宋体" w:cs="宋体"/>
                <w:b/>
                <w:sz w:val="21"/>
                <w:szCs w:val="21"/>
              </w:rPr>
              <w:t>3、项目班子配备（</w:t>
            </w:r>
            <w:r>
              <w:rPr>
                <w:rFonts w:hint="eastAsia" w:ascii="宋体" w:hAnsi="宋体" w:cs="宋体"/>
                <w:b/>
                <w:sz w:val="21"/>
                <w:szCs w:val="21"/>
                <w:lang w:val="en-US" w:eastAsia="zh-CN"/>
              </w:rPr>
              <w:t>20</w:t>
            </w:r>
            <w:r>
              <w:rPr>
                <w:rFonts w:hint="eastAsia" w:ascii="宋体" w:hAnsi="宋体" w:cs="宋体"/>
                <w:b/>
                <w:sz w:val="21"/>
                <w:szCs w:val="21"/>
              </w:rPr>
              <w:t>分）</w:t>
            </w:r>
          </w:p>
          <w:p>
            <w:pPr>
              <w:spacing w:line="336" w:lineRule="auto"/>
              <w:ind w:firstLine="480"/>
              <w:rPr>
                <w:rFonts w:hint="eastAsia" w:ascii="宋体" w:hAnsi="宋体" w:cs="宋体"/>
                <w:sz w:val="21"/>
                <w:szCs w:val="21"/>
              </w:rPr>
            </w:pPr>
            <w:r>
              <w:rPr>
                <w:rFonts w:hint="eastAsia" w:ascii="宋体" w:hAnsi="宋体" w:cs="宋体"/>
                <w:bCs/>
                <w:kern w:val="0"/>
                <w:sz w:val="21"/>
                <w:szCs w:val="21"/>
              </w:rPr>
              <w:t>项目班子配备中（除项目负责人外），具备</w:t>
            </w:r>
            <w:r>
              <w:rPr>
                <w:rFonts w:hint="eastAsia" w:ascii="宋体" w:hAnsi="宋体" w:cs="宋体"/>
                <w:bCs/>
                <w:kern w:val="0"/>
                <w:sz w:val="21"/>
                <w:szCs w:val="21"/>
                <w:lang w:eastAsia="zh-CN"/>
              </w:rPr>
              <w:t>相关专业的</w:t>
            </w:r>
            <w:r>
              <w:rPr>
                <w:rFonts w:hint="eastAsia" w:ascii="宋体" w:hAnsi="宋体" w:cs="宋体"/>
                <w:bCs/>
                <w:kern w:val="0"/>
                <w:sz w:val="21"/>
                <w:szCs w:val="21"/>
              </w:rPr>
              <w:t>高级工程师职称</w:t>
            </w:r>
            <w:r>
              <w:rPr>
                <w:rFonts w:hint="eastAsia" w:ascii="宋体" w:hAnsi="宋体" w:cs="宋体"/>
                <w:bCs/>
                <w:kern w:val="0"/>
                <w:sz w:val="21"/>
                <w:szCs w:val="21"/>
                <w:lang w:eastAsia="zh-CN"/>
              </w:rPr>
              <w:t>或者相关专业的注册执业资格证</w:t>
            </w:r>
            <w:r>
              <w:rPr>
                <w:rFonts w:hint="eastAsia" w:ascii="宋体" w:hAnsi="宋体" w:cs="宋体"/>
                <w:bCs/>
                <w:kern w:val="0"/>
                <w:sz w:val="21"/>
                <w:szCs w:val="21"/>
              </w:rPr>
              <w:t>，每有一个得</w:t>
            </w:r>
            <w:r>
              <w:rPr>
                <w:rFonts w:hint="eastAsia" w:ascii="宋体" w:hAnsi="宋体" w:cs="宋体"/>
                <w:bCs/>
                <w:kern w:val="0"/>
                <w:sz w:val="21"/>
                <w:szCs w:val="21"/>
                <w:lang w:val="en-US" w:eastAsia="zh-CN"/>
              </w:rPr>
              <w:t>5</w:t>
            </w:r>
            <w:r>
              <w:rPr>
                <w:rFonts w:hint="eastAsia" w:ascii="宋体" w:hAnsi="宋体" w:cs="宋体"/>
                <w:bCs/>
                <w:kern w:val="0"/>
                <w:sz w:val="21"/>
                <w:szCs w:val="21"/>
              </w:rPr>
              <w:t>分，本项最多得</w:t>
            </w:r>
            <w:r>
              <w:rPr>
                <w:rFonts w:hint="eastAsia" w:ascii="宋体" w:hAnsi="宋体" w:cs="宋体"/>
                <w:bCs/>
                <w:kern w:val="0"/>
                <w:sz w:val="21"/>
                <w:szCs w:val="21"/>
                <w:lang w:val="en-US" w:eastAsia="zh-CN"/>
              </w:rPr>
              <w:t>20</w:t>
            </w:r>
            <w:r>
              <w:rPr>
                <w:rFonts w:hint="eastAsia" w:ascii="宋体" w:hAnsi="宋体" w:cs="宋体"/>
                <w:bCs/>
                <w:kern w:val="0"/>
                <w:sz w:val="21"/>
                <w:szCs w:val="21"/>
              </w:rPr>
              <w:t>分（专业相同的人员不重复计分，</w:t>
            </w:r>
            <w:r>
              <w:rPr>
                <w:rFonts w:hint="eastAsia" w:ascii="宋体" w:hAnsi="宋体" w:cs="宋体"/>
                <w:sz w:val="21"/>
                <w:szCs w:val="21"/>
              </w:rPr>
              <w:t>以职称证书原件</w:t>
            </w:r>
            <w:r>
              <w:rPr>
                <w:rFonts w:hint="eastAsia" w:ascii="宋体" w:hAnsi="宋体" w:cs="宋体"/>
                <w:sz w:val="21"/>
                <w:szCs w:val="21"/>
                <w:lang w:eastAsia="zh-CN"/>
              </w:rPr>
              <w:t>或</w:t>
            </w:r>
            <w:r>
              <w:rPr>
                <w:rFonts w:hint="eastAsia" w:ascii="宋体" w:hAnsi="宋体" w:cs="宋体"/>
                <w:sz w:val="21"/>
                <w:szCs w:val="21"/>
              </w:rPr>
              <w:t>注册证原件为准）。</w:t>
            </w:r>
          </w:p>
          <w:p>
            <w:pPr>
              <w:spacing w:line="360" w:lineRule="auto"/>
              <w:ind w:firstLine="361" w:firstLineChars="171"/>
              <w:rPr>
                <w:rFonts w:hint="eastAsia" w:ascii="宋体" w:hAnsi="宋体" w:cs="宋体"/>
                <w:kern w:val="0"/>
                <w:sz w:val="21"/>
                <w:szCs w:val="21"/>
              </w:rPr>
            </w:pPr>
            <w:r>
              <w:rPr>
                <w:rFonts w:hint="eastAsia" w:ascii="宋体" w:hAnsi="宋体" w:cs="宋体"/>
                <w:b/>
                <w:bCs/>
                <w:sz w:val="21"/>
                <w:szCs w:val="21"/>
              </w:rPr>
              <w:t>注:企业业绩和项目负责人业绩不重复计分。</w:t>
            </w:r>
          </w:p>
          <w:p>
            <w:pPr>
              <w:spacing w:line="360" w:lineRule="auto"/>
              <w:rPr>
                <w:rFonts w:hint="eastAsia" w:ascii="宋体" w:hAnsi="宋体" w:cs="宋体"/>
                <w:b/>
                <w:bCs/>
                <w:kern w:val="0"/>
                <w:sz w:val="21"/>
                <w:szCs w:val="21"/>
              </w:rPr>
            </w:pPr>
            <w:r>
              <w:rPr>
                <w:rFonts w:hint="eastAsia" w:ascii="宋体" w:hAnsi="宋体" w:cs="宋体"/>
                <w:b/>
                <w:bCs/>
                <w:kern w:val="0"/>
                <w:sz w:val="21"/>
                <w:szCs w:val="21"/>
                <w:lang w:val="en-US" w:eastAsia="zh-CN"/>
              </w:rPr>
              <w:t>4、</w:t>
            </w:r>
            <w:r>
              <w:rPr>
                <w:rFonts w:hint="eastAsia" w:ascii="宋体" w:hAnsi="宋体" w:cs="宋体"/>
                <w:b/>
                <w:bCs/>
                <w:kern w:val="0"/>
                <w:sz w:val="21"/>
                <w:szCs w:val="21"/>
              </w:rPr>
              <w:t>服务承诺及优惠条件（</w:t>
            </w:r>
            <w:r>
              <w:rPr>
                <w:rFonts w:hint="eastAsia" w:ascii="宋体" w:hAnsi="宋体" w:cs="宋体"/>
                <w:b/>
                <w:bCs/>
                <w:kern w:val="0"/>
                <w:sz w:val="21"/>
                <w:szCs w:val="21"/>
                <w:lang w:val="en-US" w:eastAsia="zh-CN"/>
              </w:rPr>
              <w:t>25</w:t>
            </w:r>
            <w:r>
              <w:rPr>
                <w:rFonts w:hint="eastAsia" w:ascii="宋体" w:hAnsi="宋体" w:cs="宋体"/>
                <w:b/>
                <w:bCs/>
                <w:kern w:val="0"/>
                <w:sz w:val="21"/>
                <w:szCs w:val="21"/>
              </w:rPr>
              <w:t>分）</w:t>
            </w:r>
          </w:p>
          <w:p>
            <w:pPr>
              <w:spacing w:line="360" w:lineRule="auto"/>
              <w:ind w:firstLine="359" w:firstLineChars="171"/>
              <w:rPr>
                <w:rFonts w:hint="eastAsia" w:ascii="宋体" w:hAnsi="宋体" w:cs="宋体"/>
                <w:kern w:val="0"/>
                <w:sz w:val="21"/>
                <w:szCs w:val="21"/>
              </w:rPr>
            </w:pP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w:t>
            </w:r>
            <w:r>
              <w:rPr>
                <w:rFonts w:hint="eastAsia" w:ascii="宋体" w:hAnsi="宋体" w:cs="宋体"/>
                <w:kern w:val="0"/>
                <w:sz w:val="21"/>
                <w:szCs w:val="21"/>
                <w:lang w:val="en-US" w:eastAsia="zh-CN"/>
              </w:rPr>
              <w:t>1）</w:t>
            </w:r>
            <w:r>
              <w:rPr>
                <w:rFonts w:hint="eastAsia" w:ascii="宋体" w:hAnsi="宋体" w:cs="宋体"/>
                <w:kern w:val="0"/>
                <w:sz w:val="21"/>
                <w:szCs w:val="21"/>
              </w:rPr>
              <w:t>变更处理方式及时间承诺0-</w:t>
            </w:r>
            <w:r>
              <w:rPr>
                <w:rFonts w:hint="eastAsia" w:ascii="宋体" w:hAnsi="宋体" w:cs="宋体"/>
                <w:kern w:val="0"/>
                <w:sz w:val="21"/>
                <w:szCs w:val="21"/>
                <w:lang w:val="en-US" w:eastAsia="zh-CN"/>
              </w:rPr>
              <w:t>7</w:t>
            </w:r>
            <w:r>
              <w:rPr>
                <w:rFonts w:hint="eastAsia" w:ascii="宋体" w:hAnsi="宋体" w:cs="宋体"/>
                <w:kern w:val="0"/>
                <w:sz w:val="21"/>
                <w:szCs w:val="21"/>
              </w:rPr>
              <w:t>分</w:t>
            </w:r>
          </w:p>
          <w:p>
            <w:pPr>
              <w:spacing w:line="360" w:lineRule="auto"/>
              <w:ind w:firstLine="359" w:firstLineChars="171"/>
              <w:rPr>
                <w:rFonts w:hint="eastAsia" w:ascii="宋体" w:hAnsi="宋体" w:cs="宋体"/>
                <w:kern w:val="0"/>
                <w:sz w:val="21"/>
                <w:szCs w:val="21"/>
              </w:rPr>
            </w:pP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w:t>
            </w:r>
            <w:r>
              <w:rPr>
                <w:rFonts w:hint="eastAsia" w:ascii="宋体" w:hAnsi="宋体" w:cs="宋体"/>
                <w:kern w:val="0"/>
                <w:sz w:val="21"/>
                <w:szCs w:val="21"/>
                <w:lang w:val="en-US" w:eastAsia="zh-CN"/>
              </w:rPr>
              <w:t>2）</w:t>
            </w:r>
            <w:r>
              <w:rPr>
                <w:rFonts w:hint="eastAsia" w:ascii="宋体" w:hAnsi="宋体" w:cs="宋体"/>
                <w:kern w:val="0"/>
                <w:sz w:val="21"/>
                <w:szCs w:val="21"/>
              </w:rPr>
              <w:t>后续服务范围及承诺0-</w:t>
            </w:r>
            <w:r>
              <w:rPr>
                <w:rFonts w:hint="eastAsia" w:ascii="宋体" w:hAnsi="宋体" w:cs="宋体"/>
                <w:kern w:val="0"/>
                <w:sz w:val="21"/>
                <w:szCs w:val="21"/>
                <w:lang w:val="en-US" w:eastAsia="zh-CN"/>
              </w:rPr>
              <w:t>6</w:t>
            </w:r>
            <w:r>
              <w:rPr>
                <w:rFonts w:hint="eastAsia" w:ascii="宋体" w:hAnsi="宋体" w:cs="宋体"/>
                <w:kern w:val="0"/>
                <w:sz w:val="21"/>
                <w:szCs w:val="21"/>
              </w:rPr>
              <w:t>分</w:t>
            </w:r>
          </w:p>
          <w:p>
            <w:pPr>
              <w:spacing w:line="360" w:lineRule="auto"/>
              <w:ind w:firstLine="359" w:firstLineChars="171"/>
              <w:rPr>
                <w:rFonts w:hint="eastAsia" w:ascii="宋体" w:hAnsi="宋体" w:cs="宋体"/>
                <w:kern w:val="0"/>
                <w:sz w:val="21"/>
                <w:szCs w:val="21"/>
              </w:rPr>
            </w:pP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w:t>
            </w:r>
            <w:r>
              <w:rPr>
                <w:rFonts w:hint="eastAsia" w:ascii="宋体" w:hAnsi="宋体" w:cs="宋体"/>
                <w:kern w:val="0"/>
                <w:sz w:val="21"/>
                <w:szCs w:val="21"/>
                <w:lang w:val="en-US" w:eastAsia="zh-CN"/>
              </w:rPr>
              <w:t>3）</w:t>
            </w:r>
            <w:r>
              <w:rPr>
                <w:rFonts w:hint="eastAsia" w:ascii="宋体" w:hAnsi="宋体" w:cs="宋体"/>
                <w:kern w:val="0"/>
                <w:sz w:val="21"/>
                <w:szCs w:val="21"/>
              </w:rPr>
              <w:t>配合施工的承诺0-</w:t>
            </w:r>
            <w:r>
              <w:rPr>
                <w:rFonts w:hint="eastAsia" w:ascii="宋体" w:hAnsi="宋体" w:cs="宋体"/>
                <w:kern w:val="0"/>
                <w:sz w:val="21"/>
                <w:szCs w:val="21"/>
                <w:lang w:val="en-US" w:eastAsia="zh-CN"/>
              </w:rPr>
              <w:t>6</w:t>
            </w:r>
            <w:r>
              <w:rPr>
                <w:rFonts w:hint="eastAsia" w:ascii="宋体" w:hAnsi="宋体" w:cs="宋体"/>
                <w:kern w:val="0"/>
                <w:sz w:val="21"/>
                <w:szCs w:val="21"/>
              </w:rPr>
              <w:t>分</w:t>
            </w:r>
          </w:p>
          <w:p>
            <w:pPr>
              <w:spacing w:line="360" w:lineRule="auto"/>
              <w:ind w:firstLine="359" w:firstLineChars="171"/>
              <w:rPr>
                <w:rFonts w:hint="eastAsia" w:ascii="宋体" w:hAnsi="宋体" w:cs="宋体"/>
                <w:kern w:val="0"/>
                <w:sz w:val="21"/>
                <w:szCs w:val="21"/>
              </w:rPr>
            </w:pP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w:t>
            </w:r>
            <w:r>
              <w:rPr>
                <w:rFonts w:hint="eastAsia" w:ascii="宋体" w:hAnsi="宋体" w:cs="宋体"/>
                <w:kern w:val="0"/>
                <w:sz w:val="21"/>
                <w:szCs w:val="21"/>
                <w:lang w:val="en-US" w:eastAsia="zh-CN"/>
              </w:rPr>
              <w:t>4）</w:t>
            </w:r>
            <w:r>
              <w:rPr>
                <w:rFonts w:hint="eastAsia" w:ascii="宋体" w:hAnsi="宋体" w:cs="宋体"/>
                <w:kern w:val="0"/>
                <w:sz w:val="21"/>
                <w:szCs w:val="21"/>
              </w:rPr>
              <w:t>设计周期提前的承诺0-</w:t>
            </w:r>
            <w:r>
              <w:rPr>
                <w:rFonts w:hint="eastAsia" w:ascii="宋体" w:hAnsi="宋体" w:cs="宋体"/>
                <w:kern w:val="0"/>
                <w:sz w:val="21"/>
                <w:szCs w:val="21"/>
                <w:lang w:val="en-US" w:eastAsia="zh-CN"/>
              </w:rPr>
              <w:t>6</w:t>
            </w:r>
            <w:r>
              <w:rPr>
                <w:rFonts w:hint="eastAsia" w:ascii="宋体" w:hAnsi="宋体" w:cs="宋体"/>
                <w:kern w:val="0"/>
                <w:sz w:val="21"/>
                <w:szCs w:val="21"/>
              </w:rPr>
              <w:t>分</w:t>
            </w:r>
          </w:p>
          <w:p>
            <w:pPr>
              <w:spacing w:line="360" w:lineRule="auto"/>
              <w:ind w:firstLine="359" w:firstLineChars="171"/>
              <w:rPr>
                <w:rFonts w:hint="eastAsia" w:ascii="宋体" w:hAnsi="宋体" w:cs="宋体"/>
                <w:kern w:val="0"/>
                <w:sz w:val="21"/>
                <w:szCs w:val="21"/>
              </w:rPr>
            </w:pPr>
            <w:r>
              <w:rPr>
                <w:rFonts w:hint="eastAsia" w:ascii="宋体" w:hAnsi="宋体" w:cs="宋体"/>
                <w:kern w:val="0"/>
                <w:sz w:val="21"/>
                <w:szCs w:val="21"/>
              </w:rPr>
              <w:t xml:space="preserve">   每承诺提前</w:t>
            </w:r>
            <w:r>
              <w:rPr>
                <w:rFonts w:hint="eastAsia" w:ascii="宋体" w:hAnsi="宋体" w:cs="宋体"/>
                <w:kern w:val="0"/>
                <w:sz w:val="21"/>
                <w:szCs w:val="21"/>
                <w:lang w:val="en-US" w:eastAsia="zh-CN"/>
              </w:rPr>
              <w:t>3</w:t>
            </w:r>
            <w:r>
              <w:rPr>
                <w:rFonts w:hint="eastAsia" w:ascii="宋体" w:hAnsi="宋体" w:cs="宋体"/>
                <w:kern w:val="0"/>
                <w:sz w:val="21"/>
                <w:szCs w:val="21"/>
              </w:rPr>
              <w:t>天加</w:t>
            </w:r>
            <w:r>
              <w:rPr>
                <w:rFonts w:hint="eastAsia" w:ascii="宋体" w:hAnsi="宋体" w:cs="宋体"/>
                <w:kern w:val="0"/>
                <w:sz w:val="21"/>
                <w:szCs w:val="21"/>
                <w:lang w:val="en-US" w:eastAsia="zh-CN"/>
              </w:rPr>
              <w:t>1</w:t>
            </w:r>
            <w:r>
              <w:rPr>
                <w:rFonts w:hint="eastAsia" w:ascii="宋体" w:hAnsi="宋体" w:cs="宋体"/>
                <w:kern w:val="0"/>
                <w:sz w:val="21"/>
                <w:szCs w:val="21"/>
              </w:rPr>
              <w:t>分，本项最多加</w:t>
            </w:r>
            <w:r>
              <w:rPr>
                <w:rFonts w:hint="eastAsia" w:ascii="宋体" w:hAnsi="宋体" w:cs="宋体"/>
                <w:kern w:val="0"/>
                <w:sz w:val="21"/>
                <w:szCs w:val="21"/>
                <w:lang w:val="en-US" w:eastAsia="zh-CN"/>
              </w:rPr>
              <w:t>6</w:t>
            </w:r>
            <w:r>
              <w:rPr>
                <w:rFonts w:hint="eastAsia" w:ascii="宋体" w:hAnsi="宋体" w:cs="宋体"/>
                <w:kern w:val="0"/>
                <w:sz w:val="21"/>
                <w:szCs w:val="21"/>
              </w:rPr>
              <w:t>分。</w:t>
            </w:r>
          </w:p>
          <w:p>
            <w:pPr>
              <w:spacing w:line="360" w:lineRule="auto"/>
              <w:ind w:firstLine="359" w:firstLineChars="171"/>
              <w:rPr>
                <w:rFonts w:hint="eastAsia" w:ascii="宋体" w:hAnsi="宋体" w:cs="宋体"/>
                <w:b/>
                <w:bCs/>
                <w:sz w:val="21"/>
                <w:szCs w:val="21"/>
                <w:lang w:val="en-US"/>
              </w:rPr>
            </w:pPr>
            <w:r>
              <w:rPr>
                <w:rFonts w:hint="eastAsia" w:ascii="宋体" w:hAnsi="宋体" w:cs="宋体"/>
                <w:kern w:val="0"/>
                <w:sz w:val="21"/>
                <w:szCs w:val="21"/>
              </w:rPr>
              <w:t>以上条款如有缺项，则该项为零分。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3" w:type="dxa"/>
            <w:tcMar>
              <w:left w:w="57" w:type="dxa"/>
              <w:right w:w="57" w:type="dxa"/>
            </w:tcMar>
            <w:vAlign w:val="center"/>
          </w:tcPr>
          <w:p>
            <w:pPr>
              <w:spacing w:line="336" w:lineRule="auto"/>
              <w:jc w:val="center"/>
              <w:rPr>
                <w:rFonts w:hint="eastAsia" w:ascii="宋体" w:hAnsi="宋体" w:cs="宋体"/>
                <w:b/>
                <w:bCs/>
                <w:color w:val="000000"/>
                <w:sz w:val="21"/>
                <w:szCs w:val="21"/>
              </w:rPr>
            </w:pPr>
            <w:r>
              <w:rPr>
                <w:rFonts w:hint="eastAsia" w:ascii="宋体" w:hAnsi="宋体" w:cs="宋体"/>
                <w:b/>
                <w:bCs/>
                <w:color w:val="000000"/>
                <w:sz w:val="21"/>
                <w:szCs w:val="21"/>
              </w:rPr>
              <w:t>2.2.3</w:t>
            </w:r>
          </w:p>
          <w:p>
            <w:pPr>
              <w:spacing w:line="336" w:lineRule="auto"/>
              <w:jc w:val="center"/>
              <w:rPr>
                <w:rFonts w:hint="eastAsia" w:ascii="宋体" w:hAnsi="宋体" w:cs="宋体"/>
                <w:b/>
                <w:bCs/>
                <w:color w:val="000000"/>
                <w:sz w:val="21"/>
                <w:szCs w:val="21"/>
              </w:rPr>
            </w:pPr>
            <w:r>
              <w:rPr>
                <w:rFonts w:hint="eastAsia" w:ascii="宋体" w:hAnsi="宋体" w:cs="宋体"/>
                <w:b/>
                <w:bCs/>
                <w:color w:val="000000"/>
                <w:sz w:val="21"/>
                <w:szCs w:val="21"/>
              </w:rPr>
              <w:t>技术方案</w:t>
            </w:r>
            <w:r>
              <w:rPr>
                <w:rFonts w:hint="eastAsia" w:ascii="宋体" w:hAnsi="宋体" w:cs="宋体"/>
                <w:b/>
                <w:bCs/>
                <w:color w:val="000000"/>
                <w:sz w:val="21"/>
                <w:szCs w:val="21"/>
                <w:lang w:eastAsia="zh-CN"/>
              </w:rPr>
              <w:t>评审</w:t>
            </w:r>
          </w:p>
          <w:p>
            <w:pPr>
              <w:spacing w:line="336" w:lineRule="auto"/>
              <w:jc w:val="center"/>
              <w:rPr>
                <w:rFonts w:hint="eastAsia" w:ascii="宋体" w:hAnsi="宋体" w:cs="宋体"/>
                <w:b/>
                <w:bCs/>
                <w:color w:val="000000"/>
                <w:sz w:val="21"/>
                <w:szCs w:val="21"/>
              </w:rPr>
            </w:pPr>
            <w:r>
              <w:rPr>
                <w:rFonts w:hint="eastAsia" w:ascii="宋体" w:hAnsi="宋体" w:cs="宋体"/>
                <w:b/>
                <w:bCs/>
                <w:color w:val="000000"/>
                <w:sz w:val="21"/>
                <w:szCs w:val="21"/>
              </w:rPr>
              <w:t>（</w:t>
            </w:r>
            <w:r>
              <w:rPr>
                <w:rFonts w:hint="eastAsia" w:ascii="宋体" w:hAnsi="宋体" w:cs="宋体"/>
                <w:b/>
                <w:bCs/>
                <w:color w:val="000000"/>
                <w:sz w:val="21"/>
                <w:szCs w:val="21"/>
                <w:lang w:eastAsia="zh-CN"/>
              </w:rPr>
              <w:t>权重值占</w:t>
            </w:r>
            <w:r>
              <w:rPr>
                <w:rFonts w:hint="eastAsia" w:ascii="宋体" w:hAnsi="宋体" w:cs="宋体"/>
                <w:b/>
                <w:bCs/>
                <w:color w:val="000000"/>
                <w:sz w:val="21"/>
                <w:szCs w:val="21"/>
                <w:lang w:val="en-US" w:eastAsia="zh-CN"/>
              </w:rPr>
              <w:t>40%</w:t>
            </w:r>
            <w:r>
              <w:rPr>
                <w:rFonts w:hint="eastAsia" w:ascii="宋体" w:hAnsi="宋体" w:cs="宋体"/>
                <w:b/>
                <w:bCs/>
                <w:color w:val="000000"/>
                <w:sz w:val="21"/>
                <w:szCs w:val="21"/>
              </w:rPr>
              <w:t>）</w:t>
            </w:r>
          </w:p>
        </w:tc>
        <w:tc>
          <w:tcPr>
            <w:tcW w:w="1425" w:type="dxa"/>
            <w:vAlign w:val="center"/>
          </w:tcPr>
          <w:p>
            <w:pPr>
              <w:spacing w:line="336" w:lineRule="auto"/>
              <w:jc w:val="center"/>
              <w:rPr>
                <w:rFonts w:hint="eastAsia" w:ascii="宋体" w:hAnsi="宋体" w:eastAsia="宋体" w:cs="宋体"/>
                <w:b/>
                <w:bCs/>
                <w:color w:val="000000"/>
                <w:sz w:val="21"/>
                <w:szCs w:val="21"/>
                <w:lang w:val="en-US" w:eastAsia="zh-CN"/>
              </w:rPr>
            </w:pPr>
            <w:r>
              <w:rPr>
                <w:rFonts w:hint="eastAsia" w:ascii="宋体" w:hAnsi="宋体" w:cs="宋体"/>
                <w:b/>
                <w:bCs/>
                <w:color w:val="000000"/>
                <w:sz w:val="21"/>
                <w:szCs w:val="21"/>
                <w:lang w:val="en-US" w:eastAsia="zh-CN"/>
              </w:rPr>
              <w:t>100</w:t>
            </w:r>
          </w:p>
        </w:tc>
        <w:tc>
          <w:tcPr>
            <w:tcW w:w="5647" w:type="dxa"/>
            <w:vAlign w:val="center"/>
          </w:tcPr>
          <w:p>
            <w:pPr>
              <w:spacing w:line="360" w:lineRule="auto"/>
              <w:ind w:firstLine="361" w:firstLineChars="171"/>
              <w:rPr>
                <w:rFonts w:hint="eastAsia" w:ascii="宋体" w:hAnsi="宋体" w:cs="宋体"/>
                <w:b/>
                <w:bCs/>
                <w:kern w:val="0"/>
                <w:sz w:val="21"/>
                <w:szCs w:val="21"/>
              </w:rPr>
            </w:pPr>
            <w:r>
              <w:rPr>
                <w:rFonts w:hint="eastAsia" w:ascii="宋体" w:hAnsi="宋体" w:cs="宋体"/>
                <w:b/>
                <w:bCs/>
                <w:kern w:val="0"/>
                <w:sz w:val="21"/>
                <w:szCs w:val="21"/>
                <w:lang w:val="en-US" w:eastAsia="zh-CN"/>
              </w:rPr>
              <w:t>1</w:t>
            </w:r>
            <w:r>
              <w:rPr>
                <w:rFonts w:hint="eastAsia" w:ascii="宋体" w:hAnsi="宋体" w:cs="宋体"/>
                <w:b/>
                <w:bCs/>
                <w:kern w:val="0"/>
                <w:sz w:val="21"/>
                <w:szCs w:val="21"/>
              </w:rPr>
              <w:t>、</w:t>
            </w:r>
            <w:r>
              <w:rPr>
                <w:rFonts w:hint="eastAsia" w:ascii="宋体" w:hAnsi="宋体" w:cs="宋体"/>
                <w:b/>
                <w:bCs/>
                <w:kern w:val="0"/>
                <w:sz w:val="21"/>
                <w:szCs w:val="21"/>
                <w:lang w:eastAsia="zh-CN"/>
              </w:rPr>
              <w:t>设计</w:t>
            </w:r>
            <w:r>
              <w:rPr>
                <w:rFonts w:hint="eastAsia" w:ascii="宋体" w:hAnsi="宋体" w:cs="宋体"/>
                <w:b/>
                <w:bCs/>
                <w:kern w:val="0"/>
                <w:sz w:val="21"/>
                <w:szCs w:val="21"/>
              </w:rPr>
              <w:t>方案（</w:t>
            </w:r>
            <w:r>
              <w:rPr>
                <w:rFonts w:hint="eastAsia" w:ascii="宋体" w:hAnsi="宋体" w:cs="宋体"/>
                <w:b/>
                <w:bCs/>
                <w:kern w:val="0"/>
                <w:sz w:val="21"/>
                <w:szCs w:val="21"/>
                <w:lang w:val="en-US" w:eastAsia="zh-CN"/>
              </w:rPr>
              <w:t>70</w:t>
            </w:r>
            <w:r>
              <w:rPr>
                <w:rFonts w:hint="eastAsia" w:ascii="宋体" w:hAnsi="宋体" w:cs="宋体"/>
                <w:b/>
                <w:bCs/>
                <w:kern w:val="0"/>
                <w:sz w:val="21"/>
                <w:szCs w:val="21"/>
              </w:rPr>
              <w:t>分）</w:t>
            </w:r>
          </w:p>
          <w:p>
            <w:pPr>
              <w:spacing w:line="360" w:lineRule="auto"/>
              <w:ind w:firstLine="361" w:firstLineChars="171"/>
              <w:rPr>
                <w:rFonts w:hint="eastAsia" w:ascii="宋体" w:hAnsi="宋体" w:cs="宋体"/>
                <w:kern w:val="0"/>
                <w:sz w:val="21"/>
                <w:szCs w:val="21"/>
                <w:lang w:val="en-US" w:eastAsia="zh-CN"/>
              </w:rPr>
            </w:pPr>
            <w:r>
              <w:rPr>
                <w:rFonts w:hint="eastAsia" w:ascii="宋体" w:hAnsi="宋体" w:cs="宋体"/>
                <w:b/>
                <w:bCs/>
                <w:kern w:val="0"/>
                <w:sz w:val="21"/>
                <w:szCs w:val="21"/>
                <w:lang w:val="en-US" w:eastAsia="zh-CN"/>
              </w:rPr>
              <w:t>（1）平面布置、绿化效果：</w:t>
            </w:r>
            <w:r>
              <w:rPr>
                <w:rFonts w:hint="eastAsia" w:ascii="宋体" w:hAnsi="宋体" w:cs="宋体"/>
                <w:kern w:val="0"/>
                <w:sz w:val="21"/>
                <w:szCs w:val="21"/>
                <w:lang w:val="en-US" w:eastAsia="zh-CN"/>
              </w:rPr>
              <w:t>设计说明详尽、构思新颖、具有创新理念、设计简洁大方并体现医院院内景观风貌和体色，最优的得20-30分，较优的得10-20分，一般的得0-10分；</w:t>
            </w:r>
          </w:p>
          <w:p>
            <w:pPr>
              <w:spacing w:line="360" w:lineRule="auto"/>
              <w:ind w:firstLine="361" w:firstLineChars="171"/>
              <w:rPr>
                <w:rFonts w:hint="eastAsia" w:ascii="宋体" w:hAnsi="宋体" w:cs="宋体"/>
                <w:kern w:val="0"/>
                <w:sz w:val="21"/>
                <w:szCs w:val="21"/>
                <w:lang w:val="en-US" w:eastAsia="zh-CN"/>
              </w:rPr>
            </w:pPr>
            <w:r>
              <w:rPr>
                <w:rFonts w:hint="eastAsia" w:ascii="宋体" w:hAnsi="宋体" w:cs="宋体"/>
                <w:b/>
                <w:bCs/>
                <w:kern w:val="0"/>
                <w:sz w:val="21"/>
                <w:szCs w:val="21"/>
                <w:lang w:val="en-US" w:eastAsia="zh-CN"/>
              </w:rPr>
              <w:t>（2）植物配置与植物种类：</w:t>
            </w:r>
            <w:r>
              <w:rPr>
                <w:rFonts w:hint="eastAsia" w:ascii="宋体" w:hAnsi="宋体" w:cs="宋体"/>
                <w:kern w:val="0"/>
                <w:sz w:val="21"/>
                <w:szCs w:val="21"/>
                <w:lang w:val="en-US" w:eastAsia="zh-CN"/>
              </w:rPr>
              <w:t>符合园林景观设计要求，且搭配合理、便于管理的，最优的得6-10分，较优的得3-6分，一般的得0-3分；</w:t>
            </w:r>
          </w:p>
          <w:p>
            <w:pPr>
              <w:spacing w:line="360" w:lineRule="auto"/>
              <w:ind w:firstLine="361" w:firstLineChars="171"/>
              <w:rPr>
                <w:rFonts w:hint="eastAsia" w:ascii="宋体" w:hAnsi="宋体" w:cs="宋体"/>
                <w:kern w:val="0"/>
                <w:sz w:val="21"/>
                <w:szCs w:val="21"/>
                <w:lang w:val="en-US" w:eastAsia="zh-CN"/>
              </w:rPr>
            </w:pPr>
            <w:r>
              <w:rPr>
                <w:rFonts w:hint="eastAsia" w:ascii="宋体" w:hAnsi="宋体" w:cs="宋体"/>
                <w:b/>
                <w:bCs/>
                <w:kern w:val="0"/>
                <w:sz w:val="21"/>
                <w:szCs w:val="21"/>
                <w:lang w:val="en-US" w:eastAsia="zh-CN"/>
              </w:rPr>
              <w:t>（3）技术指标和经济指标：</w:t>
            </w:r>
            <w:r>
              <w:rPr>
                <w:rFonts w:hint="eastAsia" w:ascii="宋体" w:hAnsi="宋体" w:cs="宋体"/>
                <w:kern w:val="0"/>
                <w:sz w:val="21"/>
                <w:szCs w:val="21"/>
                <w:lang w:val="en-US" w:eastAsia="zh-CN"/>
              </w:rPr>
              <w:t>提供详细的技术指标和经济指标分析，绿化性价比合理的，最优的得6-10分，较优的得3-6分，一般的得0-3分；</w:t>
            </w:r>
          </w:p>
          <w:p>
            <w:pPr>
              <w:spacing w:line="360" w:lineRule="auto"/>
              <w:ind w:firstLine="361" w:firstLineChars="171"/>
              <w:rPr>
                <w:rFonts w:hint="eastAsia"/>
                <w:color w:val="auto"/>
                <w:sz w:val="21"/>
                <w:szCs w:val="21"/>
                <w:lang w:val="en-US" w:eastAsia="zh-CN"/>
              </w:rPr>
            </w:pPr>
            <w:r>
              <w:rPr>
                <w:rFonts w:hint="eastAsia" w:ascii="宋体" w:hAnsi="宋体" w:cs="宋体"/>
                <w:b/>
                <w:bCs/>
                <w:color w:val="auto"/>
                <w:kern w:val="0"/>
                <w:sz w:val="21"/>
                <w:szCs w:val="21"/>
                <w:lang w:val="en-US" w:eastAsia="zh-CN" w:bidi="ar-SA"/>
              </w:rPr>
              <w:t>（4）配套多媒体展示：</w:t>
            </w:r>
            <w:r>
              <w:rPr>
                <w:rFonts w:hint="eastAsia" w:ascii="宋体" w:hAnsi="宋体" w:cs="宋体"/>
                <w:color w:val="auto"/>
                <w:kern w:val="0"/>
                <w:sz w:val="21"/>
                <w:szCs w:val="21"/>
                <w:lang w:val="en-US" w:eastAsia="zh-CN" w:bidi="ar-SA"/>
              </w:rPr>
              <w:t>提供优质的辅助展示医院景观效果的多媒体技术成果的，最优的得</w:t>
            </w:r>
            <w:r>
              <w:rPr>
                <w:rFonts w:hint="eastAsia" w:ascii="宋体" w:hAnsi="宋体" w:cs="宋体"/>
                <w:color w:val="auto"/>
                <w:kern w:val="0"/>
                <w:sz w:val="21"/>
                <w:szCs w:val="21"/>
                <w:lang w:val="en-US" w:eastAsia="zh-CN"/>
              </w:rPr>
              <w:t>12-20分，较优的得6-12分，一般的得0-6分；（现场展示）</w:t>
            </w:r>
          </w:p>
          <w:p>
            <w:pPr>
              <w:spacing w:line="336" w:lineRule="auto"/>
              <w:rPr>
                <w:rFonts w:hint="eastAsia" w:ascii="宋体" w:hAnsi="宋体" w:cs="宋体"/>
                <w:b/>
                <w:bCs/>
                <w:sz w:val="21"/>
                <w:szCs w:val="21"/>
              </w:rPr>
            </w:pPr>
            <w:r>
              <w:rPr>
                <w:rFonts w:hint="eastAsia" w:ascii="宋体" w:hAnsi="宋体" w:cs="宋体"/>
                <w:b/>
                <w:bCs/>
                <w:sz w:val="21"/>
                <w:szCs w:val="21"/>
                <w:lang w:val="en-US" w:eastAsia="zh-CN"/>
              </w:rPr>
              <w:t>2</w:t>
            </w:r>
            <w:r>
              <w:rPr>
                <w:rFonts w:hint="eastAsia" w:ascii="宋体" w:hAnsi="宋体" w:cs="宋体"/>
                <w:b/>
                <w:bCs/>
                <w:sz w:val="21"/>
                <w:szCs w:val="21"/>
              </w:rPr>
              <w:t>、组织实施计划及进度控制措施（</w:t>
            </w:r>
            <w:r>
              <w:rPr>
                <w:rFonts w:hint="eastAsia" w:ascii="宋体" w:hAnsi="宋体" w:cs="宋体"/>
                <w:b/>
                <w:bCs/>
                <w:sz w:val="21"/>
                <w:szCs w:val="21"/>
                <w:lang w:val="en-US" w:eastAsia="zh-CN"/>
              </w:rPr>
              <w:t>12</w:t>
            </w:r>
            <w:r>
              <w:rPr>
                <w:rFonts w:hint="eastAsia" w:ascii="宋体" w:hAnsi="宋体" w:cs="宋体"/>
                <w:b/>
                <w:bCs/>
                <w:sz w:val="21"/>
                <w:szCs w:val="21"/>
              </w:rPr>
              <w:t>分）</w:t>
            </w:r>
          </w:p>
          <w:p>
            <w:pPr>
              <w:spacing w:line="336" w:lineRule="auto"/>
              <w:rPr>
                <w:rFonts w:hint="eastAsia" w:ascii="宋体" w:hAnsi="宋体" w:cs="宋体"/>
                <w:sz w:val="21"/>
                <w:szCs w:val="21"/>
              </w:rPr>
            </w:pPr>
            <w:r>
              <w:rPr>
                <w:rFonts w:hint="eastAsia" w:ascii="宋体" w:hAnsi="宋体" w:cs="宋体"/>
                <w:sz w:val="21"/>
                <w:szCs w:val="21"/>
              </w:rPr>
              <w:t xml:space="preserve">    设计进度安排合理，成果提交计划满足招标人要求，措施具体得</w:t>
            </w:r>
            <w:r>
              <w:rPr>
                <w:rFonts w:hint="eastAsia" w:ascii="宋体" w:hAnsi="宋体" w:cs="宋体"/>
                <w:sz w:val="21"/>
                <w:szCs w:val="21"/>
                <w:lang w:val="en-US" w:eastAsia="zh-CN"/>
              </w:rPr>
              <w:t>6-12</w:t>
            </w:r>
            <w:r>
              <w:rPr>
                <w:rFonts w:hint="eastAsia" w:ascii="宋体" w:hAnsi="宋体" w:cs="宋体"/>
                <w:sz w:val="21"/>
                <w:szCs w:val="21"/>
              </w:rPr>
              <w:t>分，一般得0-</w:t>
            </w:r>
            <w:r>
              <w:rPr>
                <w:rFonts w:hint="eastAsia" w:ascii="宋体" w:hAnsi="宋体" w:cs="宋体"/>
                <w:sz w:val="21"/>
                <w:szCs w:val="21"/>
                <w:lang w:val="en-US" w:eastAsia="zh-CN"/>
              </w:rPr>
              <w:t>6</w:t>
            </w:r>
            <w:r>
              <w:rPr>
                <w:rFonts w:hint="eastAsia" w:ascii="宋体" w:hAnsi="宋体" w:cs="宋体"/>
                <w:sz w:val="21"/>
                <w:szCs w:val="21"/>
              </w:rPr>
              <w:t>分。</w:t>
            </w:r>
          </w:p>
          <w:p>
            <w:pPr>
              <w:spacing w:line="336" w:lineRule="auto"/>
              <w:rPr>
                <w:rFonts w:hint="eastAsia" w:ascii="宋体" w:hAnsi="宋体" w:cs="宋体"/>
                <w:b/>
                <w:bCs/>
                <w:sz w:val="21"/>
                <w:szCs w:val="21"/>
              </w:rPr>
            </w:pPr>
            <w:r>
              <w:rPr>
                <w:rFonts w:hint="eastAsia" w:ascii="宋体" w:hAnsi="宋体" w:cs="宋体"/>
                <w:b/>
                <w:bCs/>
                <w:sz w:val="21"/>
                <w:szCs w:val="21"/>
                <w:lang w:val="en-US" w:eastAsia="zh-CN"/>
              </w:rPr>
              <w:t>3</w:t>
            </w:r>
            <w:r>
              <w:rPr>
                <w:rFonts w:hint="eastAsia" w:ascii="宋体" w:hAnsi="宋体" w:cs="宋体"/>
                <w:b/>
                <w:bCs/>
                <w:sz w:val="21"/>
                <w:szCs w:val="21"/>
              </w:rPr>
              <w:t>、设计成果文件质量保证措施</w:t>
            </w:r>
            <w:r>
              <w:rPr>
                <w:rFonts w:hint="eastAsia" w:ascii="宋体" w:hAnsi="宋体" w:cs="宋体"/>
                <w:b/>
                <w:bCs/>
                <w:sz w:val="21"/>
                <w:szCs w:val="21"/>
                <w:lang w:eastAsia="zh-CN"/>
              </w:rPr>
              <w:t>（</w:t>
            </w:r>
            <w:r>
              <w:rPr>
                <w:rFonts w:hint="eastAsia" w:ascii="宋体" w:hAnsi="宋体" w:cs="宋体"/>
                <w:b/>
                <w:bCs/>
                <w:sz w:val="21"/>
                <w:szCs w:val="21"/>
                <w:lang w:val="en-US" w:eastAsia="zh-CN"/>
              </w:rPr>
              <w:t>12</w:t>
            </w:r>
            <w:r>
              <w:rPr>
                <w:rFonts w:hint="eastAsia" w:ascii="宋体" w:hAnsi="宋体" w:cs="宋体"/>
                <w:b/>
                <w:bCs/>
                <w:sz w:val="21"/>
                <w:szCs w:val="21"/>
              </w:rPr>
              <w:t>分）</w:t>
            </w:r>
          </w:p>
          <w:p>
            <w:pPr>
              <w:spacing w:line="336" w:lineRule="auto"/>
              <w:rPr>
                <w:rFonts w:hint="eastAsia" w:ascii="宋体" w:hAnsi="宋体" w:cs="宋体"/>
                <w:sz w:val="21"/>
                <w:szCs w:val="21"/>
              </w:rPr>
            </w:pPr>
            <w:r>
              <w:rPr>
                <w:rFonts w:hint="eastAsia" w:ascii="宋体" w:hAnsi="宋体" w:cs="宋体"/>
                <w:sz w:val="21"/>
                <w:szCs w:val="21"/>
              </w:rPr>
              <w:t xml:space="preserve">    质量保证措施具体、切实可行得</w:t>
            </w:r>
            <w:r>
              <w:rPr>
                <w:rFonts w:hint="eastAsia" w:ascii="宋体" w:hAnsi="宋体" w:cs="宋体"/>
                <w:sz w:val="21"/>
                <w:szCs w:val="21"/>
                <w:lang w:val="en-US" w:eastAsia="zh-CN"/>
              </w:rPr>
              <w:t>6-12</w:t>
            </w:r>
            <w:r>
              <w:rPr>
                <w:rFonts w:hint="eastAsia" w:ascii="宋体" w:hAnsi="宋体" w:cs="宋体"/>
                <w:sz w:val="21"/>
                <w:szCs w:val="21"/>
              </w:rPr>
              <w:t>分，一般得0-</w:t>
            </w:r>
            <w:r>
              <w:rPr>
                <w:rFonts w:hint="eastAsia" w:ascii="宋体" w:hAnsi="宋体" w:cs="宋体"/>
                <w:sz w:val="21"/>
                <w:szCs w:val="21"/>
                <w:lang w:val="en-US" w:eastAsia="zh-CN"/>
              </w:rPr>
              <w:t>6</w:t>
            </w:r>
            <w:r>
              <w:rPr>
                <w:rFonts w:hint="eastAsia" w:ascii="宋体" w:hAnsi="宋体" w:cs="宋体"/>
                <w:sz w:val="21"/>
                <w:szCs w:val="21"/>
              </w:rPr>
              <w:t>分。</w:t>
            </w:r>
          </w:p>
          <w:p>
            <w:pPr>
              <w:numPr>
                <w:ilvl w:val="0"/>
                <w:numId w:val="0"/>
              </w:numPr>
              <w:spacing w:line="336" w:lineRule="auto"/>
              <w:ind w:leftChars="0"/>
              <w:rPr>
                <w:rFonts w:hint="eastAsia" w:ascii="宋体" w:hAnsi="宋体" w:cs="宋体"/>
                <w:b/>
                <w:bCs/>
                <w:sz w:val="21"/>
                <w:szCs w:val="21"/>
              </w:rPr>
            </w:pPr>
            <w:r>
              <w:rPr>
                <w:rFonts w:hint="eastAsia" w:ascii="宋体" w:hAnsi="宋体" w:cs="宋体"/>
                <w:b/>
                <w:bCs/>
                <w:sz w:val="21"/>
                <w:szCs w:val="21"/>
                <w:lang w:val="en-US" w:eastAsia="zh-CN"/>
              </w:rPr>
              <w:t>4、</w:t>
            </w:r>
            <w:r>
              <w:rPr>
                <w:rFonts w:hint="eastAsia" w:ascii="宋体" w:hAnsi="宋体" w:cs="宋体"/>
                <w:b/>
                <w:bCs/>
                <w:sz w:val="21"/>
                <w:szCs w:val="21"/>
              </w:rPr>
              <w:t>技术的优化或创新（</w:t>
            </w:r>
            <w:r>
              <w:rPr>
                <w:rFonts w:hint="eastAsia" w:ascii="宋体" w:hAnsi="宋体" w:cs="宋体"/>
                <w:b/>
                <w:bCs/>
                <w:sz w:val="21"/>
                <w:szCs w:val="21"/>
                <w:lang w:val="en-US" w:eastAsia="zh-CN"/>
              </w:rPr>
              <w:t>6</w:t>
            </w:r>
            <w:r>
              <w:rPr>
                <w:rFonts w:hint="eastAsia" w:ascii="宋体" w:hAnsi="宋体" w:cs="宋体"/>
                <w:b/>
                <w:bCs/>
                <w:sz w:val="21"/>
                <w:szCs w:val="21"/>
              </w:rPr>
              <w:t>分）</w:t>
            </w:r>
          </w:p>
          <w:p>
            <w:pPr>
              <w:spacing w:line="336" w:lineRule="auto"/>
              <w:ind w:firstLine="420"/>
              <w:rPr>
                <w:rFonts w:hint="eastAsia" w:ascii="宋体" w:hAnsi="宋体" w:cs="宋体"/>
                <w:sz w:val="21"/>
                <w:szCs w:val="21"/>
              </w:rPr>
            </w:pPr>
            <w:r>
              <w:rPr>
                <w:rFonts w:hint="eastAsia" w:ascii="宋体" w:hAnsi="宋体" w:cs="宋体"/>
                <w:sz w:val="21"/>
                <w:szCs w:val="21"/>
              </w:rPr>
              <w:t>项目设计的重点、难点、关键过程分析及与之相应的合理化建议合理到位、切实可行得</w:t>
            </w:r>
            <w:r>
              <w:rPr>
                <w:rFonts w:hint="eastAsia" w:ascii="宋体" w:hAnsi="宋体" w:cs="宋体"/>
                <w:sz w:val="21"/>
                <w:szCs w:val="21"/>
                <w:lang w:val="en-US" w:eastAsia="zh-CN"/>
              </w:rPr>
              <w:t>3-6</w:t>
            </w:r>
            <w:r>
              <w:rPr>
                <w:rFonts w:hint="eastAsia" w:ascii="宋体" w:hAnsi="宋体" w:cs="宋体"/>
                <w:sz w:val="21"/>
                <w:szCs w:val="21"/>
              </w:rPr>
              <w:t>分，一般得</w:t>
            </w:r>
            <w:r>
              <w:rPr>
                <w:rFonts w:hint="eastAsia" w:ascii="宋体" w:hAnsi="宋体" w:cs="宋体"/>
                <w:sz w:val="21"/>
                <w:szCs w:val="21"/>
                <w:lang w:val="en-US" w:eastAsia="zh-CN"/>
              </w:rPr>
              <w:t>0</w:t>
            </w: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分。</w:t>
            </w:r>
          </w:p>
          <w:p>
            <w:pPr>
              <w:spacing w:line="336" w:lineRule="auto"/>
              <w:ind w:firstLine="420" w:firstLineChars="200"/>
              <w:rPr>
                <w:rFonts w:hint="eastAsia" w:ascii="宋体" w:hAnsi="宋体" w:cs="宋体"/>
                <w:sz w:val="21"/>
                <w:szCs w:val="21"/>
              </w:rPr>
            </w:pPr>
            <w:r>
              <w:rPr>
                <w:rFonts w:hint="eastAsia" w:ascii="宋体" w:hAnsi="宋体" w:cs="宋体"/>
                <w:sz w:val="21"/>
                <w:szCs w:val="21"/>
              </w:rPr>
              <w:t>以上条款如有缺项，则该项为零分。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1" w:hRule="atLeast"/>
        </w:trPr>
        <w:tc>
          <w:tcPr>
            <w:tcW w:w="9215" w:type="dxa"/>
            <w:gridSpan w:val="3"/>
            <w:tcMar>
              <w:left w:w="57" w:type="dxa"/>
              <w:right w:w="57" w:type="dxa"/>
            </w:tcMar>
            <w:vAlign w:val="center"/>
          </w:tcPr>
          <w:p>
            <w:pPr>
              <w:spacing w:line="336" w:lineRule="auto"/>
              <w:rPr>
                <w:rFonts w:hint="eastAsia" w:ascii="宋体" w:hAnsi="宋体" w:cs="宋体"/>
                <w:sz w:val="21"/>
                <w:szCs w:val="21"/>
                <w:lang w:eastAsia="zh-CN"/>
              </w:rPr>
            </w:pPr>
            <w:r>
              <w:rPr>
                <w:rFonts w:hint="eastAsia" w:ascii="宋体" w:hAnsi="宋体" w:cs="宋体"/>
                <w:sz w:val="21"/>
                <w:szCs w:val="21"/>
                <w:lang w:eastAsia="zh-CN"/>
              </w:rPr>
              <w:t>备注：</w:t>
            </w:r>
          </w:p>
          <w:p>
            <w:pPr>
              <w:spacing w:line="336" w:lineRule="auto"/>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fldChar w:fldCharType="begin"/>
            </w:r>
            <w:r>
              <w:rPr>
                <w:rFonts w:hint="eastAsia" w:ascii="宋体" w:hAnsi="宋体" w:cs="宋体"/>
                <w:sz w:val="21"/>
                <w:szCs w:val="21"/>
              </w:rPr>
              <w:instrText xml:space="preserve"> = 1 \* GB3 \* MERGEFORMAT </w:instrText>
            </w:r>
            <w:r>
              <w:rPr>
                <w:rFonts w:hint="eastAsia" w:ascii="宋体" w:hAnsi="宋体" w:cs="宋体"/>
                <w:sz w:val="21"/>
                <w:szCs w:val="21"/>
              </w:rPr>
              <w:fldChar w:fldCharType="separate"/>
            </w:r>
            <w:r>
              <w:rPr>
                <w:rFonts w:hint="eastAsia" w:ascii="宋体" w:hAnsi="宋体" w:cs="宋体"/>
                <w:sz w:val="21"/>
                <w:szCs w:val="21"/>
              </w:rPr>
              <w:t>①</w:t>
            </w:r>
            <w:r>
              <w:rPr>
                <w:rFonts w:hint="eastAsia" w:ascii="宋体" w:hAnsi="宋体" w:cs="宋体"/>
                <w:sz w:val="21"/>
                <w:szCs w:val="21"/>
              </w:rPr>
              <w:fldChar w:fldCharType="end"/>
            </w:r>
            <w:r>
              <w:rPr>
                <w:rFonts w:hint="eastAsia" w:ascii="宋体" w:hAnsi="宋体" w:cs="宋体"/>
                <w:sz w:val="21"/>
                <w:szCs w:val="21"/>
                <w:lang w:val="en-US" w:eastAsia="zh-CN"/>
              </w:rPr>
              <w:t xml:space="preserve"> </w:t>
            </w:r>
            <w:r>
              <w:rPr>
                <w:rFonts w:hint="eastAsia" w:ascii="宋体" w:hAnsi="宋体" w:cs="宋体"/>
                <w:sz w:val="21"/>
                <w:szCs w:val="21"/>
              </w:rPr>
              <w:t>业绩</w:t>
            </w:r>
            <w:r>
              <w:rPr>
                <w:rFonts w:hint="eastAsia" w:ascii="宋体" w:hAnsi="宋体" w:cs="宋体"/>
                <w:sz w:val="21"/>
                <w:szCs w:val="21"/>
                <w:lang w:eastAsia="zh-CN"/>
              </w:rPr>
              <w:t>近年年份要求：</w:t>
            </w:r>
            <w:r>
              <w:rPr>
                <w:rFonts w:hint="eastAsia" w:ascii="宋体" w:hAnsi="宋体" w:cs="宋体"/>
                <w:sz w:val="21"/>
                <w:szCs w:val="21"/>
                <w:lang w:val="en-US" w:eastAsia="zh-CN"/>
              </w:rPr>
              <w:t>2014年1月1日以来</w:t>
            </w:r>
            <w:r>
              <w:rPr>
                <w:rFonts w:hint="eastAsia" w:ascii="宋体" w:hAnsi="宋体" w:cs="宋体"/>
                <w:sz w:val="21"/>
                <w:szCs w:val="21"/>
                <w:lang w:eastAsia="zh-CN"/>
              </w:rPr>
              <w:t>；</w:t>
            </w:r>
          </w:p>
          <w:p>
            <w:pPr>
              <w:spacing w:line="336" w:lineRule="auto"/>
              <w:rPr>
                <w:rFonts w:hint="eastAsia" w:ascii="宋体" w:hAnsi="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cs="宋体"/>
                <w:sz w:val="21"/>
                <w:szCs w:val="21"/>
                <w:lang w:eastAsia="zh-CN"/>
              </w:rPr>
              <w:fldChar w:fldCharType="begin"/>
            </w:r>
            <w:r>
              <w:rPr>
                <w:rFonts w:hint="eastAsia" w:ascii="宋体" w:hAnsi="宋体" w:cs="宋体"/>
                <w:sz w:val="21"/>
                <w:szCs w:val="21"/>
                <w:lang w:eastAsia="zh-CN"/>
              </w:rPr>
              <w:instrText xml:space="preserve"> = 2 \* GB3 \* MERGEFORMAT </w:instrText>
            </w:r>
            <w:r>
              <w:rPr>
                <w:rFonts w:hint="eastAsia" w:ascii="宋体" w:hAnsi="宋体" w:cs="宋体"/>
                <w:sz w:val="21"/>
                <w:szCs w:val="21"/>
                <w:lang w:eastAsia="zh-CN"/>
              </w:rPr>
              <w:fldChar w:fldCharType="separate"/>
            </w:r>
            <w:r>
              <w:rPr>
                <w:rFonts w:hint="eastAsia" w:ascii="宋体" w:hAnsi="宋体" w:cs="宋体"/>
                <w:sz w:val="21"/>
                <w:szCs w:val="21"/>
              </w:rPr>
              <w:t>②</w:t>
            </w:r>
            <w:r>
              <w:rPr>
                <w:rFonts w:hint="eastAsia" w:ascii="宋体" w:hAnsi="宋体" w:cs="宋体"/>
                <w:sz w:val="21"/>
                <w:szCs w:val="21"/>
                <w:lang w:eastAsia="zh-CN"/>
              </w:rPr>
              <w:fldChar w:fldCharType="end"/>
            </w:r>
            <w:r>
              <w:rPr>
                <w:rFonts w:hint="eastAsia" w:ascii="宋体" w:hAnsi="宋体" w:cs="宋体"/>
                <w:sz w:val="21"/>
                <w:szCs w:val="21"/>
                <w:lang w:val="en-US" w:eastAsia="zh-CN"/>
              </w:rPr>
              <w:t xml:space="preserve"> </w:t>
            </w:r>
            <w:r>
              <w:rPr>
                <w:rFonts w:hint="eastAsia" w:ascii="宋体" w:hAnsi="宋体" w:cs="宋体"/>
                <w:sz w:val="21"/>
                <w:szCs w:val="21"/>
                <w:lang w:eastAsia="zh-CN"/>
              </w:rPr>
              <w:t>业绩合同以签订时间为准。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gridSpan w:val="3"/>
            <w:tcMar>
              <w:left w:w="57" w:type="dxa"/>
              <w:right w:w="57" w:type="dxa"/>
            </w:tcMar>
            <w:vAlign w:val="center"/>
          </w:tcPr>
          <w:p>
            <w:pPr>
              <w:spacing w:line="312" w:lineRule="auto"/>
              <w:rPr>
                <w:rFonts w:hint="eastAsia" w:ascii="宋体" w:hAnsi="宋体" w:cs="宋体"/>
                <w:b/>
                <w:bCs/>
                <w:color w:val="000000"/>
                <w:sz w:val="21"/>
                <w:szCs w:val="21"/>
              </w:rPr>
            </w:pPr>
            <w:r>
              <w:rPr>
                <w:rFonts w:hint="eastAsia" w:ascii="宋体" w:hAnsi="宋体" w:cs="宋体"/>
                <w:b/>
                <w:bCs/>
                <w:color w:val="000000"/>
                <w:sz w:val="21"/>
                <w:szCs w:val="21"/>
              </w:rPr>
              <w:t>汇总分值</w:t>
            </w:r>
            <w:r>
              <w:rPr>
                <w:rFonts w:hint="eastAsia" w:ascii="宋体" w:hAnsi="宋体" w:cs="宋体"/>
                <w:sz w:val="21"/>
                <w:szCs w:val="21"/>
              </w:rPr>
              <w:t>=</w:t>
            </w:r>
            <w:r>
              <w:rPr>
                <w:rFonts w:hint="eastAsia" w:ascii="宋体" w:hAnsi="宋体" w:cs="宋体"/>
                <w:b/>
                <w:bCs/>
                <w:color w:val="000000"/>
                <w:sz w:val="21"/>
                <w:szCs w:val="21"/>
              </w:rPr>
              <w:t>投标报价评审</w:t>
            </w:r>
            <w:r>
              <w:rPr>
                <w:rFonts w:hint="eastAsia" w:ascii="宋体" w:hAnsi="宋体" w:cs="宋体"/>
                <w:b/>
                <w:bCs/>
                <w:color w:val="000000"/>
                <w:sz w:val="21"/>
                <w:szCs w:val="21"/>
                <w:lang w:eastAsia="zh-CN"/>
              </w:rPr>
              <w:t>得分</w:t>
            </w:r>
            <w:r>
              <w:rPr>
                <w:rFonts w:hint="eastAsia" w:ascii="宋体" w:hAnsi="宋体" w:cs="宋体"/>
                <w:b/>
                <w:bCs/>
                <w:color w:val="000000"/>
                <w:sz w:val="21"/>
                <w:szCs w:val="21"/>
              </w:rPr>
              <w:t>+</w:t>
            </w:r>
            <w:r>
              <w:rPr>
                <w:rFonts w:hint="eastAsia" w:ascii="宋体" w:hAnsi="宋体" w:cs="宋体"/>
                <w:b/>
                <w:bCs/>
                <w:color w:val="000000"/>
                <w:sz w:val="21"/>
                <w:szCs w:val="21"/>
                <w:lang w:eastAsia="zh-CN"/>
              </w:rPr>
              <w:t>商务部分评审得分</w:t>
            </w:r>
            <w:r>
              <w:rPr>
                <w:rFonts w:hint="eastAsia" w:ascii="宋体" w:hAnsi="宋体" w:cs="宋体"/>
                <w:b/>
                <w:bCs/>
                <w:color w:val="000000"/>
                <w:sz w:val="21"/>
                <w:szCs w:val="21"/>
              </w:rPr>
              <w:t>+技术方案</w:t>
            </w:r>
            <w:r>
              <w:rPr>
                <w:rFonts w:hint="eastAsia" w:ascii="宋体" w:hAnsi="宋体" w:cs="宋体"/>
                <w:b/>
                <w:bCs/>
                <w:color w:val="000000"/>
                <w:sz w:val="21"/>
                <w:szCs w:val="21"/>
                <w:lang w:eastAsia="zh-CN"/>
              </w:rPr>
              <w:t>评审得分</w:t>
            </w:r>
          </w:p>
        </w:tc>
      </w:tr>
    </w:tbl>
    <w:p>
      <w:pPr>
        <w:pStyle w:val="2"/>
        <w:numPr>
          <w:ilvl w:val="0"/>
          <w:numId w:val="0"/>
        </w:numPr>
        <w:rPr>
          <w:rFonts w:hint="eastAsia"/>
          <w:sz w:val="21"/>
          <w:szCs w:val="21"/>
        </w:rPr>
      </w:pPr>
    </w:p>
    <w:p>
      <w:pPr>
        <w:keepNext w:val="0"/>
        <w:keepLines w:val="0"/>
        <w:pageBreakBefore w:val="0"/>
        <w:widowControl w:val="0"/>
        <w:kinsoku/>
        <w:wordWrap/>
        <w:overflowPunct/>
        <w:topLinePunct w:val="0"/>
        <w:autoSpaceDE/>
        <w:autoSpaceDN/>
        <w:bidi w:val="0"/>
        <w:snapToGrid/>
        <w:spacing w:line="360" w:lineRule="auto"/>
        <w:ind w:right="0" w:rightChars="0"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eastAsia="宋体" w:cs="宋体"/>
          <w:sz w:val="24"/>
          <w:lang w:val="en-US" w:eastAsia="zh-CN"/>
        </w:rPr>
        <w:t>、为落实节能环保、中小微型企业扶持等相关政府采购政策。</w:t>
      </w:r>
    </w:p>
    <w:p>
      <w:pPr>
        <w:keepNext w:val="0"/>
        <w:keepLines w:val="0"/>
        <w:pageBreakBefore w:val="0"/>
        <w:widowControl w:val="0"/>
        <w:kinsoku/>
        <w:wordWrap/>
        <w:overflowPunct/>
        <w:topLinePunct w:val="0"/>
        <w:autoSpaceDE/>
        <w:autoSpaceDN/>
        <w:bidi w:val="0"/>
        <w:snapToGrid/>
        <w:spacing w:line="360" w:lineRule="auto"/>
        <w:ind w:left="0" w:leftChars="0" w:right="0" w:rightChars="0"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eastAsia="宋体" w:cs="宋体"/>
          <w:sz w:val="24"/>
          <w:lang w:val="en-US" w:eastAsia="zh-CN"/>
        </w:rPr>
        <w:t>.1、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6%。（投标人须在投标文件中提供小型和微型企业及产品的证明材料原件）。</w:t>
      </w:r>
    </w:p>
    <w:p>
      <w:pPr>
        <w:keepNext w:val="0"/>
        <w:keepLines w:val="0"/>
        <w:pageBreakBefore w:val="0"/>
        <w:widowControl w:val="0"/>
        <w:kinsoku/>
        <w:wordWrap/>
        <w:overflowPunct/>
        <w:topLinePunct w:val="0"/>
        <w:autoSpaceDE/>
        <w:autoSpaceDN/>
        <w:bidi w:val="0"/>
        <w:snapToGrid/>
        <w:spacing w:line="360" w:lineRule="auto"/>
        <w:ind w:left="0" w:leftChars="0" w:right="0" w:rightChars="0" w:firstLine="720" w:firstLineChars="300"/>
        <w:textAlignment w:val="auto"/>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eastAsia="宋体" w:cs="宋体"/>
          <w:sz w:val="24"/>
          <w:lang w:val="en-US" w:eastAsia="zh-CN"/>
        </w:rPr>
        <w:t>.2、根据《节能产品政府采购实施意见》（财库「2004」185号）、《关于环境标志产品政府采购实施的意见》（财库「2006」90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pPr>
        <w:keepNext w:val="0"/>
        <w:keepLines w:val="0"/>
        <w:pageBreakBefore w:val="0"/>
        <w:widowControl w:val="0"/>
        <w:kinsoku/>
        <w:wordWrap/>
        <w:overflowPunct/>
        <w:topLinePunct w:val="0"/>
        <w:autoSpaceDE/>
        <w:autoSpaceDN/>
        <w:bidi w:val="0"/>
        <w:snapToGrid/>
        <w:spacing w:line="360" w:lineRule="auto"/>
        <w:ind w:left="0" w:leftChars="0" w:right="0" w:rightChars="0" w:firstLine="720" w:firstLineChars="300"/>
        <w:textAlignment w:val="auto"/>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lang w:val="en-US" w:eastAsia="zh-CN"/>
        </w:rPr>
        <w:t>.</w:t>
      </w:r>
      <w:r>
        <w:rPr>
          <w:rFonts w:hint="eastAsia" w:ascii="宋体" w:hAnsi="宋体" w:eastAsia="宋体" w:cs="宋体"/>
          <w:sz w:val="24"/>
        </w:rPr>
        <w:t>本评分办法中的各种有效证明材料，投标文件中必须提供完整的复印件，且在评标时同时提供与复印件一致的原件。参加本办法评分的各种证件均为原件不得伪造、涂改，否则视为无效材料，并按国家有关规定进行处罚。</w:t>
      </w:r>
    </w:p>
    <w:p>
      <w:pPr>
        <w:keepNext w:val="0"/>
        <w:keepLines w:val="0"/>
        <w:pageBreakBefore w:val="0"/>
        <w:widowControl w:val="0"/>
        <w:kinsoku/>
        <w:wordWrap/>
        <w:overflowPunct/>
        <w:topLinePunct w:val="0"/>
        <w:autoSpaceDE/>
        <w:autoSpaceDN/>
        <w:bidi w:val="0"/>
        <w:snapToGrid/>
        <w:spacing w:line="360" w:lineRule="auto"/>
        <w:ind w:left="0" w:leftChars="0" w:right="0" w:rightChars="0" w:firstLine="720" w:firstLineChars="300"/>
        <w:textAlignment w:val="auto"/>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lang w:val="en-US" w:eastAsia="zh-CN"/>
        </w:rPr>
        <w:t>.</w:t>
      </w:r>
      <w:r>
        <w:rPr>
          <w:rFonts w:hint="eastAsia" w:ascii="宋体" w:hAnsi="宋体" w:eastAsia="宋体" w:cs="宋体"/>
          <w:sz w:val="24"/>
        </w:rPr>
        <w:t>投标报价有算术错误的，评标委员会按以下原则对投标报价进行修正，修正的价格经供应商书面确认后具有约束力。供应商不接受修正价格的，其投标将被否决。投标文件中的大写金额与小写金额不一致的，以大写金额为准；总价金额与按单价汇总金额不一致的，以单价金额计算结果为准；单价金额小数点有明显错位的，应以总价为准，并修改单价；对不同文字文本投标文件的解释发生异议的，以中文文本为准。评分分值计算保留小数点两位，小数点后第三位“四舍五入”。</w:t>
      </w:r>
    </w:p>
    <w:p>
      <w:pPr>
        <w:keepNext w:val="0"/>
        <w:keepLines w:val="0"/>
        <w:pageBreakBefore w:val="0"/>
        <w:widowControl w:val="0"/>
        <w:kinsoku/>
        <w:wordWrap/>
        <w:overflowPunct/>
        <w:topLinePunct w:val="0"/>
        <w:autoSpaceDE/>
        <w:autoSpaceDN/>
        <w:bidi w:val="0"/>
        <w:snapToGrid/>
        <w:spacing w:line="360" w:lineRule="auto"/>
        <w:ind w:left="0" w:leftChars="0" w:right="0" w:rightChars="0"/>
        <w:textAlignment w:val="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lang w:val="en-US" w:eastAsia="zh-CN"/>
        </w:rPr>
        <w:t xml:space="preserve"> 7</w:t>
      </w:r>
      <w:r>
        <w:rPr>
          <w:rFonts w:hint="eastAsia" w:ascii="宋体" w:hAnsi="宋体" w:eastAsia="宋体" w:cs="宋体"/>
          <w:sz w:val="24"/>
          <w:lang w:val="en-US" w:eastAsia="zh-CN"/>
        </w:rPr>
        <w:t>.</w:t>
      </w:r>
      <w:r>
        <w:rPr>
          <w:rFonts w:hint="eastAsia" w:ascii="宋体" w:hAnsi="宋体" w:eastAsia="宋体" w:cs="宋体"/>
          <w:sz w:val="24"/>
        </w:rPr>
        <w:t xml:space="preserve">中标人的确定： </w:t>
      </w:r>
    </w:p>
    <w:p>
      <w:pPr>
        <w:keepNext w:val="0"/>
        <w:keepLines w:val="0"/>
        <w:pageBreakBefore w:val="0"/>
        <w:widowControl w:val="0"/>
        <w:kinsoku/>
        <w:wordWrap/>
        <w:overflowPunct/>
        <w:topLinePunct w:val="0"/>
        <w:autoSpaceDE/>
        <w:autoSpaceDN/>
        <w:bidi w:val="0"/>
        <w:snapToGrid/>
        <w:spacing w:line="360" w:lineRule="auto"/>
        <w:ind w:left="0" w:leftChars="0" w:right="0" w:rightChars="0"/>
        <w:textAlignment w:val="auto"/>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lang w:val="en-US" w:eastAsia="zh-CN"/>
        </w:rPr>
        <w:t>.</w:t>
      </w:r>
      <w:r>
        <w:rPr>
          <w:rFonts w:hint="eastAsia" w:ascii="宋体" w:hAnsi="宋体" w:eastAsia="宋体" w:cs="宋体"/>
          <w:sz w:val="24"/>
        </w:rPr>
        <w:t>1、评标委员会对通过以上评审的有效投标人根据报价由低到高进行排序，确定1-3名中标候选人，评标委员会认为投标人的报价明显低于其他通过符合性审查投标人的报价，有可能影响</w:t>
      </w:r>
      <w:r>
        <w:rPr>
          <w:rFonts w:hint="eastAsia" w:ascii="宋体" w:hAnsi="宋体" w:cs="宋体"/>
          <w:sz w:val="24"/>
          <w:lang w:eastAsia="zh-CN"/>
        </w:rPr>
        <w:t>服务</w:t>
      </w:r>
      <w:r>
        <w:rPr>
          <w:rFonts w:hint="eastAsia" w:ascii="宋体" w:hAnsi="宋体" w:eastAsia="宋体" w:cs="宋体"/>
          <w:sz w:val="24"/>
        </w:rPr>
        <w:t>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sz w:val="24"/>
          <w:lang w:eastAsia="zh-CN"/>
        </w:rPr>
        <w:t>。</w:t>
      </w:r>
      <w:r>
        <w:rPr>
          <w:rFonts w:hint="eastAsia" w:ascii="宋体" w:hAnsi="宋体" w:eastAsia="宋体" w:cs="宋体"/>
          <w:sz w:val="24"/>
        </w:rPr>
        <w:t xml:space="preserve">报价相同的技术指标的居前，指标也相同的服务优居前。    </w:t>
      </w:r>
    </w:p>
    <w:p>
      <w:pPr>
        <w:keepNext w:val="0"/>
        <w:keepLines w:val="0"/>
        <w:pageBreakBefore w:val="0"/>
        <w:widowControl w:val="0"/>
        <w:kinsoku/>
        <w:wordWrap/>
        <w:overflowPunct/>
        <w:topLinePunct w:val="0"/>
        <w:autoSpaceDE/>
        <w:autoSpaceDN/>
        <w:bidi w:val="0"/>
        <w:snapToGrid/>
        <w:spacing w:line="360" w:lineRule="auto"/>
        <w:ind w:left="0" w:leftChars="0" w:right="0" w:rightChars="0"/>
        <w:textAlignment w:val="auto"/>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lang w:val="en-US" w:eastAsia="zh-CN"/>
        </w:rPr>
        <w:t>.</w:t>
      </w:r>
      <w:r>
        <w:rPr>
          <w:rFonts w:hint="eastAsia" w:ascii="宋体" w:hAnsi="宋体" w:eastAsia="宋体" w:cs="宋体"/>
          <w:sz w:val="24"/>
        </w:rPr>
        <w:t>2、招标人根据评标委员会提供的书面评标报告，取排名第一的中标候选人为中标人。排名第一的中标候选人放弃中标、因不可抗力提出不能履行合同，或者在规定的期限内未能按采购人要求提交履约保证金的。采购人或代理机构可根据排序顺延第二、第三的中标候选人为中标人，也可重新招标。</w:t>
      </w:r>
    </w:p>
    <w:p>
      <w:pPr>
        <w:keepNext w:val="0"/>
        <w:keepLines w:val="0"/>
        <w:pageBreakBefore w:val="0"/>
        <w:widowControl w:val="0"/>
        <w:kinsoku/>
        <w:wordWrap/>
        <w:overflowPunct/>
        <w:topLinePunct w:val="0"/>
        <w:autoSpaceDE/>
        <w:autoSpaceDN/>
        <w:bidi w:val="0"/>
        <w:snapToGrid/>
        <w:spacing w:line="360" w:lineRule="auto"/>
        <w:ind w:left="0" w:leftChars="0" w:right="0" w:rightChars="0"/>
        <w:textAlignment w:val="auto"/>
        <w:rPr>
          <w:rFonts w:hint="eastAsia" w:ascii="宋体" w:hAnsi="宋体" w:eastAsia="宋体" w:cs="宋体"/>
          <w:sz w:val="24"/>
        </w:rPr>
      </w:pPr>
      <w:r>
        <w:rPr>
          <w:rFonts w:hint="eastAsia" w:ascii="宋体" w:hAnsi="宋体" w:eastAsia="宋体" w:cs="宋体"/>
          <w:sz w:val="24"/>
        </w:rPr>
        <w:t xml:space="preserve">  （七）、保密</w:t>
      </w:r>
    </w:p>
    <w:p>
      <w:pPr>
        <w:keepNext w:val="0"/>
        <w:keepLines w:val="0"/>
        <w:pageBreakBefore w:val="0"/>
        <w:widowControl w:val="0"/>
        <w:kinsoku/>
        <w:wordWrap/>
        <w:overflowPunct/>
        <w:topLinePunct w:val="0"/>
        <w:autoSpaceDE/>
        <w:autoSpaceDN/>
        <w:bidi w:val="0"/>
        <w:snapToGrid/>
        <w:spacing w:line="360" w:lineRule="auto"/>
        <w:ind w:left="0" w:leftChars="0" w:right="0" w:rightChars="0"/>
        <w:textAlignment w:val="auto"/>
        <w:rPr>
          <w:rFonts w:hint="eastAsia" w:ascii="宋体" w:hAnsi="宋体" w:eastAsia="宋体" w:cs="宋体"/>
          <w:sz w:val="24"/>
        </w:rPr>
      </w:pPr>
      <w:r>
        <w:rPr>
          <w:rFonts w:hint="eastAsia" w:ascii="宋体" w:hAnsi="宋体" w:eastAsia="宋体" w:cs="宋体"/>
          <w:sz w:val="24"/>
        </w:rPr>
        <w:t>1、有关投标文件的审查、澄清、评估和比较以及有关授予合同的意向的一切情况都不得透露给任一投标人或与上述评标工作无关的人员。</w:t>
      </w:r>
    </w:p>
    <w:p>
      <w:pPr>
        <w:keepNext w:val="0"/>
        <w:keepLines w:val="0"/>
        <w:pageBreakBefore w:val="0"/>
        <w:widowControl w:val="0"/>
        <w:kinsoku/>
        <w:wordWrap/>
        <w:overflowPunct/>
        <w:topLinePunct w:val="0"/>
        <w:autoSpaceDE/>
        <w:autoSpaceDN/>
        <w:bidi w:val="0"/>
        <w:snapToGrid/>
        <w:spacing w:line="360" w:lineRule="auto"/>
        <w:ind w:left="0" w:leftChars="0" w:right="0" w:rightChars="0"/>
        <w:textAlignment w:val="auto"/>
        <w:rPr>
          <w:rFonts w:hint="eastAsia" w:ascii="宋体" w:hAnsi="宋体" w:eastAsia="宋体" w:cs="宋体"/>
          <w:sz w:val="24"/>
        </w:rPr>
      </w:pPr>
      <w:r>
        <w:rPr>
          <w:rFonts w:hint="eastAsia" w:ascii="宋体" w:hAnsi="宋体" w:eastAsia="宋体" w:cs="宋体"/>
          <w:sz w:val="24"/>
        </w:rPr>
        <w:t>2、投标人不得干扰招标人的评标活动，否则将废除其投标。</w:t>
      </w:r>
    </w:p>
    <w:p>
      <w:pPr>
        <w:ind w:firstLine="422" w:firstLineChars="150"/>
        <w:rPr>
          <w:b/>
          <w:sz w:val="28"/>
          <w:szCs w:val="28"/>
        </w:rPr>
      </w:pPr>
      <w:r>
        <w:rPr>
          <w:rFonts w:hint="eastAsia" w:ascii="新宋体" w:hAnsi="新宋体" w:eastAsia="新宋体"/>
          <w:b/>
          <w:sz w:val="28"/>
          <w:szCs w:val="28"/>
        </w:rPr>
        <w:t>七、</w:t>
      </w:r>
      <w:r>
        <w:rPr>
          <w:rFonts w:hint="eastAsia"/>
          <w:b/>
          <w:sz w:val="28"/>
          <w:szCs w:val="28"/>
        </w:rPr>
        <w:t>授予合同</w:t>
      </w:r>
    </w:p>
    <w:p>
      <w:pPr>
        <w:ind w:firstLine="360" w:firstLineChars="150"/>
        <w:rPr>
          <w:b/>
          <w:sz w:val="28"/>
          <w:szCs w:val="28"/>
        </w:rPr>
      </w:pPr>
      <w:r>
        <w:rPr>
          <w:rFonts w:hint="eastAsia" w:ascii="新宋体" w:hAnsi="新宋体" w:eastAsia="新宋体"/>
          <w:sz w:val="24"/>
        </w:rPr>
        <w:t>（一）、</w:t>
      </w:r>
      <w:r>
        <w:rPr>
          <w:rFonts w:hint="eastAsia"/>
          <w:sz w:val="24"/>
        </w:rPr>
        <w:t>定标准则</w:t>
      </w:r>
    </w:p>
    <w:p>
      <w:pPr>
        <w:spacing w:line="400" w:lineRule="exact"/>
        <w:ind w:firstLine="480" w:firstLineChars="200"/>
        <w:rPr>
          <w:sz w:val="24"/>
        </w:rPr>
      </w:pPr>
      <w:r>
        <w:rPr>
          <w:rFonts w:hint="eastAsia"/>
          <w:sz w:val="24"/>
        </w:rPr>
        <w:t>1、严格按照招标文件的要求和条件进行评标。</w:t>
      </w:r>
    </w:p>
    <w:p>
      <w:pPr>
        <w:spacing w:line="400" w:lineRule="exact"/>
        <w:rPr>
          <w:sz w:val="24"/>
        </w:rPr>
      </w:pPr>
      <w:r>
        <w:rPr>
          <w:rFonts w:hint="eastAsia"/>
          <w:sz w:val="24"/>
        </w:rPr>
        <w:t xml:space="preserve">    2、本次招标，合同将授予由评标委员会推荐的投标文件符合招标文件要求、报价最低、能提供最佳服务、有良好的执行合同能力的投标人。</w:t>
      </w:r>
    </w:p>
    <w:p>
      <w:pPr>
        <w:spacing w:line="400" w:lineRule="exact"/>
        <w:ind w:firstLine="480" w:firstLineChars="200"/>
        <w:rPr>
          <w:sz w:val="24"/>
        </w:rPr>
      </w:pPr>
      <w:r>
        <w:rPr>
          <w:rFonts w:hint="eastAsia" w:ascii="新宋体" w:hAnsi="新宋体" w:eastAsia="新宋体"/>
          <w:sz w:val="24"/>
        </w:rPr>
        <w:t>（二）、</w:t>
      </w:r>
      <w:r>
        <w:rPr>
          <w:rFonts w:hint="eastAsia"/>
          <w:sz w:val="24"/>
        </w:rPr>
        <w:t>公示中标结果、发出中标确认书</w:t>
      </w:r>
    </w:p>
    <w:p>
      <w:pPr>
        <w:spacing w:line="400" w:lineRule="exact"/>
        <w:ind w:firstLine="480" w:firstLineChars="200"/>
        <w:rPr>
          <w:sz w:val="24"/>
        </w:rPr>
      </w:pPr>
      <w:r>
        <w:rPr>
          <w:rFonts w:hint="eastAsia"/>
          <w:sz w:val="24"/>
        </w:rPr>
        <w:t>1、评标结束后，招标人将公示中标结果，并将以书面形式向中标方发出中标确认书。中标确认书一经发出即发生法律效力。</w:t>
      </w:r>
    </w:p>
    <w:p>
      <w:pPr>
        <w:spacing w:line="400" w:lineRule="exact"/>
        <w:rPr>
          <w:sz w:val="24"/>
        </w:rPr>
      </w:pPr>
      <w:r>
        <w:rPr>
          <w:rFonts w:hint="eastAsia" w:ascii="新宋体" w:hAnsi="新宋体" w:eastAsia="新宋体"/>
          <w:sz w:val="24"/>
        </w:rPr>
        <w:t xml:space="preserve">    （三）、</w:t>
      </w:r>
      <w:r>
        <w:rPr>
          <w:rFonts w:hint="eastAsia"/>
          <w:sz w:val="24"/>
        </w:rPr>
        <w:t>授予合同时变更数量的权力。</w:t>
      </w:r>
    </w:p>
    <w:p>
      <w:pPr>
        <w:spacing w:line="400" w:lineRule="exact"/>
        <w:ind w:firstLine="480" w:firstLineChars="200"/>
        <w:rPr>
          <w:sz w:val="24"/>
        </w:rPr>
      </w:pPr>
      <w:r>
        <w:rPr>
          <w:rFonts w:hint="eastAsia"/>
          <w:sz w:val="24"/>
        </w:rPr>
        <w:t>招标人在授予合同时，有权对本次采购项目中规定的货物数量予以适当增减以及拆包授予合同的权利（其幅度不得超出±10%）。投标人不得在此情况下对投标文件作出修改，如价格、交货期、售后服务等。</w:t>
      </w:r>
    </w:p>
    <w:p>
      <w:pPr>
        <w:spacing w:line="400" w:lineRule="exact"/>
        <w:rPr>
          <w:sz w:val="24"/>
        </w:rPr>
      </w:pPr>
      <w:r>
        <w:rPr>
          <w:rFonts w:hint="eastAsia" w:ascii="新宋体" w:hAnsi="新宋体" w:eastAsia="新宋体"/>
          <w:sz w:val="24"/>
        </w:rPr>
        <w:t xml:space="preserve">   （四）、</w:t>
      </w:r>
      <w:r>
        <w:rPr>
          <w:rFonts w:hint="eastAsia"/>
          <w:sz w:val="24"/>
        </w:rPr>
        <w:t>合同协议书的签署</w:t>
      </w:r>
    </w:p>
    <w:p>
      <w:pPr>
        <w:spacing w:line="400" w:lineRule="exact"/>
        <w:ind w:firstLine="480" w:firstLineChars="200"/>
        <w:rPr>
          <w:sz w:val="24"/>
        </w:rPr>
      </w:pPr>
      <w:r>
        <w:rPr>
          <w:rFonts w:hint="eastAsia"/>
          <w:sz w:val="24"/>
        </w:rPr>
        <w:t>1、中标方按中标确认书指定的时间、地点与采购人按指定的协议书格式签订合同协议书。</w:t>
      </w:r>
    </w:p>
    <w:p>
      <w:pPr>
        <w:spacing w:line="400" w:lineRule="exact"/>
        <w:ind w:firstLine="480" w:firstLineChars="200"/>
        <w:rPr>
          <w:sz w:val="24"/>
        </w:rPr>
      </w:pPr>
      <w:r>
        <w:rPr>
          <w:rFonts w:hint="eastAsia"/>
          <w:sz w:val="24"/>
        </w:rPr>
        <w:t>2、中标确认书、招标文件、中标方的投标文件及其澄清文件，均为签订合同协议书的依据。</w:t>
      </w:r>
    </w:p>
    <w:p>
      <w:pPr>
        <w:spacing w:line="400" w:lineRule="exact"/>
        <w:ind w:firstLine="480" w:firstLineChars="200"/>
        <w:rPr>
          <w:sz w:val="24"/>
        </w:rPr>
      </w:pPr>
      <w:r>
        <w:rPr>
          <w:rFonts w:hint="eastAsia"/>
          <w:sz w:val="24"/>
        </w:rPr>
        <w:t>（五）、合同公示</w:t>
      </w:r>
    </w:p>
    <w:p>
      <w:pPr>
        <w:spacing w:line="400" w:lineRule="exact"/>
        <w:ind w:firstLine="480" w:firstLineChars="200"/>
        <w:rPr>
          <w:sz w:val="24"/>
        </w:rPr>
      </w:pPr>
      <w:r>
        <w:rPr>
          <w:rFonts w:hint="eastAsia"/>
          <w:sz w:val="24"/>
        </w:rPr>
        <w:t>采购人应当自政府采购合同签订之日起2个工作日，将政府采购合同在省级以上人民政府财政部门指定的媒体上公告，但政府采购合同中涉及国家秘密、商业秘密的内容除外。（也可委托采购机构发布并向采购机构提供采购合同扫描件的电子版）</w:t>
      </w:r>
    </w:p>
    <w:p>
      <w:pPr>
        <w:spacing w:line="400" w:lineRule="exact"/>
        <w:rPr>
          <w:rFonts w:ascii="黑体" w:eastAsia="黑体"/>
          <w:sz w:val="28"/>
          <w:szCs w:val="28"/>
        </w:rPr>
      </w:pPr>
    </w:p>
    <w:p>
      <w:pPr>
        <w:spacing w:line="400" w:lineRule="exact"/>
        <w:jc w:val="center"/>
        <w:rPr>
          <w:rFonts w:ascii="黑体" w:eastAsia="黑体"/>
          <w:sz w:val="28"/>
          <w:szCs w:val="28"/>
        </w:rPr>
      </w:pPr>
    </w:p>
    <w:p>
      <w:pPr>
        <w:spacing w:line="400" w:lineRule="exact"/>
        <w:jc w:val="center"/>
        <w:rPr>
          <w:rFonts w:ascii="黑体" w:eastAsia="黑体"/>
          <w:sz w:val="28"/>
          <w:szCs w:val="28"/>
        </w:rPr>
      </w:pPr>
    </w:p>
    <w:p>
      <w:pPr>
        <w:spacing w:line="400" w:lineRule="exact"/>
        <w:jc w:val="center"/>
        <w:rPr>
          <w:rFonts w:ascii="黑体" w:eastAsia="黑体"/>
          <w:sz w:val="28"/>
          <w:szCs w:val="28"/>
        </w:rPr>
      </w:pPr>
    </w:p>
    <w:p>
      <w:pPr>
        <w:spacing w:line="400" w:lineRule="exact"/>
        <w:jc w:val="center"/>
        <w:rPr>
          <w:rFonts w:ascii="黑体" w:eastAsia="黑体"/>
          <w:sz w:val="28"/>
          <w:szCs w:val="28"/>
        </w:rPr>
      </w:pPr>
    </w:p>
    <w:p>
      <w:pPr>
        <w:spacing w:line="400" w:lineRule="exact"/>
        <w:ind w:firstLine="1800" w:firstLineChars="600"/>
        <w:rPr>
          <w:rFonts w:hint="eastAsia" w:ascii="黑体" w:eastAsia="黑体"/>
          <w:sz w:val="30"/>
          <w:szCs w:val="30"/>
        </w:rPr>
      </w:pPr>
    </w:p>
    <w:p>
      <w:pPr>
        <w:spacing w:line="400" w:lineRule="exact"/>
        <w:ind w:firstLine="1800" w:firstLineChars="600"/>
        <w:rPr>
          <w:rFonts w:hint="eastAsia" w:ascii="黑体" w:eastAsia="黑体"/>
          <w:sz w:val="30"/>
          <w:szCs w:val="30"/>
        </w:rPr>
      </w:pPr>
    </w:p>
    <w:p>
      <w:pPr>
        <w:spacing w:line="400" w:lineRule="exact"/>
        <w:ind w:firstLine="1800" w:firstLineChars="600"/>
        <w:rPr>
          <w:rFonts w:hint="eastAsia" w:ascii="黑体" w:eastAsia="黑体"/>
          <w:sz w:val="30"/>
          <w:szCs w:val="30"/>
        </w:rPr>
      </w:pPr>
    </w:p>
    <w:p>
      <w:pPr>
        <w:spacing w:line="400" w:lineRule="exact"/>
        <w:ind w:firstLine="1800" w:firstLineChars="600"/>
        <w:rPr>
          <w:rFonts w:hint="eastAsia" w:ascii="黑体" w:eastAsia="黑体"/>
          <w:sz w:val="30"/>
          <w:szCs w:val="30"/>
        </w:rPr>
      </w:pPr>
    </w:p>
    <w:p>
      <w:pPr>
        <w:spacing w:line="400" w:lineRule="exact"/>
        <w:ind w:firstLine="1800" w:firstLineChars="600"/>
        <w:rPr>
          <w:rFonts w:hint="eastAsia" w:ascii="黑体" w:eastAsia="黑体"/>
          <w:sz w:val="30"/>
          <w:szCs w:val="30"/>
        </w:rPr>
      </w:pPr>
    </w:p>
    <w:p>
      <w:pPr>
        <w:spacing w:line="400" w:lineRule="exact"/>
        <w:ind w:firstLine="1800" w:firstLineChars="600"/>
        <w:rPr>
          <w:rFonts w:hint="eastAsia" w:ascii="黑体" w:eastAsia="黑体"/>
          <w:sz w:val="30"/>
          <w:szCs w:val="30"/>
        </w:rPr>
      </w:pPr>
    </w:p>
    <w:p>
      <w:pPr>
        <w:spacing w:line="400" w:lineRule="exact"/>
        <w:jc w:val="center"/>
        <w:rPr>
          <w:rFonts w:hint="eastAsia" w:ascii="黑体" w:eastAsia="黑体"/>
          <w:sz w:val="30"/>
          <w:szCs w:val="30"/>
        </w:rPr>
      </w:pPr>
    </w:p>
    <w:p>
      <w:pPr>
        <w:spacing w:line="400" w:lineRule="exact"/>
        <w:jc w:val="center"/>
        <w:rPr>
          <w:rFonts w:hint="eastAsia" w:ascii="黑体" w:eastAsia="黑体"/>
          <w:sz w:val="30"/>
          <w:szCs w:val="30"/>
        </w:rPr>
      </w:pPr>
    </w:p>
    <w:p>
      <w:pPr>
        <w:spacing w:line="400" w:lineRule="exact"/>
        <w:jc w:val="center"/>
        <w:rPr>
          <w:rFonts w:hint="eastAsia" w:ascii="黑体" w:eastAsia="黑体"/>
          <w:sz w:val="30"/>
          <w:szCs w:val="30"/>
        </w:rPr>
      </w:pPr>
    </w:p>
    <w:p>
      <w:pPr>
        <w:spacing w:line="400" w:lineRule="exact"/>
        <w:jc w:val="center"/>
        <w:rPr>
          <w:rFonts w:hint="eastAsia" w:ascii="黑体" w:eastAsia="黑体"/>
          <w:sz w:val="30"/>
          <w:szCs w:val="30"/>
        </w:rPr>
      </w:pPr>
    </w:p>
    <w:p>
      <w:pPr>
        <w:spacing w:line="400" w:lineRule="exact"/>
        <w:jc w:val="center"/>
        <w:rPr>
          <w:rFonts w:hint="eastAsia" w:ascii="黑体" w:eastAsia="黑体"/>
          <w:sz w:val="30"/>
          <w:szCs w:val="30"/>
        </w:rPr>
      </w:pPr>
    </w:p>
    <w:p>
      <w:pPr>
        <w:spacing w:line="400" w:lineRule="exact"/>
        <w:jc w:val="center"/>
        <w:rPr>
          <w:rFonts w:hint="eastAsia" w:ascii="黑体" w:eastAsia="黑体"/>
          <w:sz w:val="30"/>
          <w:szCs w:val="30"/>
        </w:rPr>
      </w:pPr>
    </w:p>
    <w:p>
      <w:pPr>
        <w:spacing w:line="400" w:lineRule="exact"/>
        <w:jc w:val="center"/>
        <w:rPr>
          <w:rFonts w:hint="eastAsia" w:ascii="黑体" w:eastAsia="黑体"/>
          <w:sz w:val="30"/>
          <w:szCs w:val="30"/>
        </w:rPr>
      </w:pPr>
    </w:p>
    <w:p>
      <w:pPr>
        <w:spacing w:line="400" w:lineRule="exact"/>
        <w:jc w:val="center"/>
        <w:rPr>
          <w:rFonts w:hint="eastAsia" w:ascii="黑体" w:eastAsia="黑体"/>
          <w:sz w:val="30"/>
          <w:szCs w:val="30"/>
        </w:rPr>
      </w:pPr>
    </w:p>
    <w:p>
      <w:pPr>
        <w:spacing w:line="400" w:lineRule="exact"/>
        <w:jc w:val="center"/>
        <w:rPr>
          <w:rFonts w:hint="eastAsia" w:ascii="黑体" w:eastAsia="黑体"/>
          <w:sz w:val="30"/>
          <w:szCs w:val="30"/>
        </w:rPr>
      </w:pPr>
    </w:p>
    <w:p>
      <w:pPr>
        <w:spacing w:line="400" w:lineRule="exact"/>
        <w:jc w:val="center"/>
        <w:rPr>
          <w:rFonts w:hint="eastAsia" w:ascii="黑体" w:eastAsia="黑体"/>
          <w:sz w:val="30"/>
          <w:szCs w:val="30"/>
        </w:rPr>
      </w:pPr>
    </w:p>
    <w:p>
      <w:pPr>
        <w:spacing w:line="400" w:lineRule="exact"/>
        <w:jc w:val="center"/>
        <w:rPr>
          <w:rFonts w:hint="eastAsia" w:ascii="黑体" w:eastAsia="黑体"/>
          <w:sz w:val="30"/>
          <w:szCs w:val="30"/>
        </w:rPr>
      </w:pPr>
    </w:p>
    <w:p>
      <w:pPr>
        <w:spacing w:line="400" w:lineRule="exact"/>
        <w:jc w:val="center"/>
        <w:rPr>
          <w:sz w:val="30"/>
          <w:szCs w:val="30"/>
        </w:rPr>
      </w:pPr>
      <w:r>
        <w:rPr>
          <w:rFonts w:hint="eastAsia" w:ascii="黑体" w:eastAsia="黑体"/>
          <w:sz w:val="30"/>
          <w:szCs w:val="30"/>
        </w:rPr>
        <w:t>第四部分  合同一般条款（参考）</w:t>
      </w:r>
    </w:p>
    <w:p>
      <w:pPr>
        <w:spacing w:line="400" w:lineRule="exact"/>
        <w:ind w:firstLine="480" w:firstLineChars="200"/>
        <w:jc w:val="center"/>
        <w:rPr>
          <w:sz w:val="24"/>
          <w:szCs w:val="28"/>
        </w:rPr>
      </w:pPr>
    </w:p>
    <w:p>
      <w:pPr>
        <w:spacing w:line="400" w:lineRule="exact"/>
        <w:ind w:firstLine="480" w:firstLineChars="200"/>
        <w:rPr>
          <w:sz w:val="24"/>
          <w:szCs w:val="28"/>
        </w:rPr>
      </w:pPr>
      <w:r>
        <w:rPr>
          <w:rFonts w:hint="eastAsia"/>
          <w:sz w:val="24"/>
          <w:szCs w:val="28"/>
        </w:rPr>
        <w:t>1、定义</w:t>
      </w:r>
    </w:p>
    <w:p>
      <w:pPr>
        <w:spacing w:line="400" w:lineRule="exact"/>
        <w:ind w:firstLine="480" w:firstLineChars="200"/>
        <w:rPr>
          <w:sz w:val="24"/>
          <w:szCs w:val="28"/>
        </w:rPr>
      </w:pPr>
      <w:r>
        <w:rPr>
          <w:rFonts w:hint="eastAsia"/>
          <w:sz w:val="24"/>
          <w:szCs w:val="28"/>
        </w:rPr>
        <w:t>1.1“合同”系指甲方和乙方（简称合同双方）已达成的协议，即由双方签订的合同格式中的文件，包括所有的附件和组成合同部分的所有其他文件。</w:t>
      </w:r>
    </w:p>
    <w:p>
      <w:pPr>
        <w:spacing w:line="400" w:lineRule="exact"/>
        <w:ind w:firstLine="480" w:firstLineChars="200"/>
        <w:rPr>
          <w:sz w:val="24"/>
          <w:szCs w:val="28"/>
        </w:rPr>
      </w:pPr>
      <w:r>
        <w:rPr>
          <w:rFonts w:hint="eastAsia"/>
          <w:sz w:val="24"/>
          <w:szCs w:val="28"/>
        </w:rPr>
        <w:t>1.2“合同价格”系指根据合同规定，在乙方正确履行合同义务时应支付给乙方的款项。</w:t>
      </w:r>
    </w:p>
    <w:p>
      <w:pPr>
        <w:spacing w:line="400" w:lineRule="exact"/>
        <w:ind w:firstLine="480" w:firstLineChars="200"/>
        <w:rPr>
          <w:sz w:val="24"/>
          <w:szCs w:val="28"/>
        </w:rPr>
      </w:pPr>
      <w:r>
        <w:rPr>
          <w:rFonts w:hint="eastAsia"/>
          <w:sz w:val="24"/>
          <w:szCs w:val="28"/>
        </w:rPr>
        <w:t>1.3“甲方”系指通过招标方式，接受合同服务的采购人。</w:t>
      </w:r>
    </w:p>
    <w:p>
      <w:pPr>
        <w:spacing w:line="400" w:lineRule="exact"/>
        <w:ind w:firstLine="480" w:firstLineChars="200"/>
        <w:rPr>
          <w:sz w:val="24"/>
          <w:szCs w:val="28"/>
        </w:rPr>
      </w:pPr>
      <w:r>
        <w:rPr>
          <w:rFonts w:hint="eastAsia"/>
          <w:sz w:val="24"/>
          <w:szCs w:val="28"/>
        </w:rPr>
        <w:t>1.4“乙方”系指中标后提供合同服务的中标方或供应商。</w:t>
      </w:r>
    </w:p>
    <w:p>
      <w:pPr>
        <w:spacing w:line="400" w:lineRule="exact"/>
        <w:ind w:firstLine="480" w:firstLineChars="200"/>
        <w:rPr>
          <w:sz w:val="24"/>
          <w:szCs w:val="28"/>
        </w:rPr>
      </w:pPr>
      <w:r>
        <w:rPr>
          <w:rFonts w:hint="eastAsia"/>
          <w:sz w:val="24"/>
          <w:szCs w:val="28"/>
        </w:rPr>
        <w:t>2.适用范围</w:t>
      </w:r>
    </w:p>
    <w:p>
      <w:pPr>
        <w:spacing w:line="400" w:lineRule="exact"/>
        <w:ind w:firstLine="480" w:firstLineChars="200"/>
        <w:rPr>
          <w:sz w:val="24"/>
          <w:szCs w:val="28"/>
        </w:rPr>
      </w:pPr>
      <w:r>
        <w:rPr>
          <w:rFonts w:hint="eastAsia"/>
          <w:sz w:val="24"/>
          <w:szCs w:val="28"/>
        </w:rPr>
        <w:t>本合同条款仅适用于本次招标活动。</w:t>
      </w:r>
    </w:p>
    <w:p>
      <w:pPr>
        <w:spacing w:line="400" w:lineRule="exact"/>
        <w:ind w:firstLine="480" w:firstLineChars="200"/>
        <w:rPr>
          <w:sz w:val="24"/>
          <w:szCs w:val="28"/>
        </w:rPr>
      </w:pPr>
      <w:r>
        <w:rPr>
          <w:rFonts w:hint="eastAsia"/>
          <w:sz w:val="24"/>
          <w:szCs w:val="28"/>
        </w:rPr>
        <w:t>3.技术规格和标准</w:t>
      </w:r>
    </w:p>
    <w:p>
      <w:pPr>
        <w:spacing w:line="400" w:lineRule="exact"/>
        <w:ind w:firstLine="480" w:firstLineChars="200"/>
        <w:rPr>
          <w:sz w:val="24"/>
          <w:szCs w:val="28"/>
        </w:rPr>
      </w:pPr>
      <w:r>
        <w:rPr>
          <w:rFonts w:hint="eastAsia"/>
          <w:sz w:val="24"/>
          <w:szCs w:val="28"/>
        </w:rPr>
        <w:t>本合同项下所提供服务的技术规格标准应与本招标文件技术规格规定的标准相一致。</w:t>
      </w:r>
    </w:p>
    <w:p>
      <w:pPr>
        <w:spacing w:line="400" w:lineRule="exact"/>
        <w:ind w:firstLine="480" w:firstLineChars="200"/>
        <w:rPr>
          <w:sz w:val="24"/>
          <w:szCs w:val="28"/>
        </w:rPr>
      </w:pPr>
      <w:r>
        <w:rPr>
          <w:rFonts w:hint="eastAsia"/>
          <w:sz w:val="24"/>
          <w:szCs w:val="28"/>
        </w:rPr>
        <w:t>4.合同期限</w:t>
      </w:r>
    </w:p>
    <w:p>
      <w:pPr>
        <w:spacing w:line="400" w:lineRule="exact"/>
        <w:ind w:firstLine="480" w:firstLineChars="200"/>
        <w:rPr>
          <w:sz w:val="24"/>
          <w:szCs w:val="28"/>
        </w:rPr>
      </w:pPr>
      <w:r>
        <w:rPr>
          <w:rFonts w:hint="eastAsia"/>
          <w:sz w:val="24"/>
          <w:szCs w:val="28"/>
        </w:rPr>
        <w:t>即自    年   月   日起至    年   月   日止。</w:t>
      </w:r>
    </w:p>
    <w:p>
      <w:pPr>
        <w:spacing w:line="400" w:lineRule="exact"/>
        <w:ind w:firstLine="480" w:firstLineChars="200"/>
        <w:rPr>
          <w:sz w:val="24"/>
          <w:szCs w:val="28"/>
        </w:rPr>
      </w:pPr>
      <w:r>
        <w:rPr>
          <w:rFonts w:hint="eastAsia"/>
          <w:sz w:val="24"/>
          <w:szCs w:val="28"/>
        </w:rPr>
        <w:t>5.价格</w:t>
      </w:r>
    </w:p>
    <w:p>
      <w:pPr>
        <w:spacing w:line="400" w:lineRule="exact"/>
        <w:ind w:firstLine="480" w:firstLineChars="200"/>
        <w:rPr>
          <w:sz w:val="24"/>
          <w:szCs w:val="28"/>
        </w:rPr>
      </w:pPr>
      <w:r>
        <w:rPr>
          <w:rFonts w:hint="eastAsia"/>
          <w:sz w:val="24"/>
          <w:szCs w:val="28"/>
        </w:rPr>
        <w:t>除非合同中另有规定，乙方为其所提供货物设备和服务而要求甲方支付的金额应与其投标报价一致。</w:t>
      </w:r>
    </w:p>
    <w:p>
      <w:pPr>
        <w:spacing w:line="400" w:lineRule="exact"/>
        <w:ind w:firstLine="480" w:firstLineChars="200"/>
        <w:rPr>
          <w:sz w:val="24"/>
          <w:szCs w:val="28"/>
        </w:rPr>
      </w:pPr>
      <w:r>
        <w:rPr>
          <w:rFonts w:hint="eastAsia"/>
          <w:sz w:val="24"/>
          <w:szCs w:val="28"/>
        </w:rPr>
        <w:t>6.索赔</w:t>
      </w:r>
    </w:p>
    <w:p>
      <w:pPr>
        <w:spacing w:line="400" w:lineRule="exact"/>
        <w:ind w:firstLine="480" w:firstLineChars="200"/>
        <w:rPr>
          <w:sz w:val="24"/>
          <w:szCs w:val="28"/>
        </w:rPr>
      </w:pPr>
      <w:r>
        <w:rPr>
          <w:rFonts w:hint="eastAsia"/>
          <w:sz w:val="24"/>
          <w:szCs w:val="28"/>
        </w:rPr>
        <w:t>6.1乙方对所提供货物设备和服务与合同要求不符负有责任，并且甲方已于合同规定的期限内提出索赔，乙方应按甲方同意的下述一种或多种方法解决索赔事宜。</w:t>
      </w:r>
    </w:p>
    <w:p>
      <w:pPr>
        <w:spacing w:line="400" w:lineRule="exact"/>
        <w:ind w:firstLine="480" w:firstLineChars="200"/>
        <w:rPr>
          <w:sz w:val="24"/>
          <w:szCs w:val="28"/>
        </w:rPr>
      </w:pPr>
      <w:r>
        <w:rPr>
          <w:rFonts w:hint="eastAsia"/>
          <w:sz w:val="24"/>
          <w:szCs w:val="28"/>
        </w:rPr>
        <w:t>6.1.1乙方同意甲方取消其不符合要求的货物设备和服务项目，退还已经收取的该类货物设备的货款。</w:t>
      </w:r>
    </w:p>
    <w:p>
      <w:pPr>
        <w:spacing w:line="400" w:lineRule="exact"/>
        <w:ind w:firstLine="480" w:firstLineChars="200"/>
        <w:rPr>
          <w:sz w:val="24"/>
          <w:szCs w:val="28"/>
        </w:rPr>
      </w:pPr>
      <w:r>
        <w:rPr>
          <w:rFonts w:hint="eastAsia"/>
          <w:sz w:val="24"/>
          <w:szCs w:val="28"/>
        </w:rPr>
        <w:t>6.1.2对于情节严重、造成甲方损失的金额巨大的，同意甲方终止全部项目合同，并赔偿甲方因此造成的损失。</w:t>
      </w:r>
    </w:p>
    <w:p>
      <w:pPr>
        <w:spacing w:line="400" w:lineRule="exact"/>
        <w:ind w:firstLine="480" w:firstLineChars="200"/>
        <w:rPr>
          <w:sz w:val="24"/>
          <w:szCs w:val="28"/>
        </w:rPr>
      </w:pPr>
      <w:r>
        <w:rPr>
          <w:rFonts w:hint="eastAsia"/>
          <w:sz w:val="24"/>
          <w:szCs w:val="28"/>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pPr>
        <w:spacing w:line="400" w:lineRule="exact"/>
        <w:ind w:firstLine="480" w:firstLineChars="200"/>
        <w:rPr>
          <w:sz w:val="24"/>
          <w:szCs w:val="28"/>
        </w:rPr>
      </w:pPr>
      <w:r>
        <w:rPr>
          <w:rFonts w:hint="eastAsia"/>
          <w:sz w:val="24"/>
          <w:szCs w:val="28"/>
        </w:rPr>
        <w:t>7.不可抗力</w:t>
      </w:r>
    </w:p>
    <w:p>
      <w:pPr>
        <w:spacing w:line="400" w:lineRule="exact"/>
        <w:ind w:right="-153" w:rightChars="-73" w:firstLine="480" w:firstLineChars="200"/>
        <w:rPr>
          <w:sz w:val="24"/>
          <w:szCs w:val="28"/>
        </w:rPr>
      </w:pPr>
      <w:r>
        <w:rPr>
          <w:rFonts w:hint="eastAsia"/>
          <w:sz w:val="24"/>
          <w:szCs w:val="28"/>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400" w:lineRule="exact"/>
        <w:ind w:firstLine="480" w:firstLineChars="200"/>
        <w:rPr>
          <w:sz w:val="24"/>
          <w:szCs w:val="28"/>
        </w:rPr>
      </w:pPr>
      <w:r>
        <w:rPr>
          <w:rFonts w:hint="eastAsia"/>
          <w:sz w:val="24"/>
          <w:szCs w:val="28"/>
        </w:rPr>
        <w:t>7.2受损一方应在不可抗力事故发生后尽快用电报、传真或电传通知双方，并于事故发生后14天内将有关部门出具的证明文件用特快专递或挂号信寄给双方审阅确认。</w:t>
      </w:r>
      <w:r>
        <w:rPr>
          <w:rFonts w:hint="eastAsia"/>
          <w:sz w:val="24"/>
          <w:szCs w:val="28"/>
          <w:u w:val="single"/>
        </w:rPr>
        <w:t>一旦不可抗力事故的影响持续60天以上</w:t>
      </w:r>
      <w:r>
        <w:rPr>
          <w:rFonts w:hint="eastAsia"/>
          <w:sz w:val="24"/>
          <w:szCs w:val="28"/>
        </w:rPr>
        <w:t>，双方应通过友好协商，在合理的时间内达成进一步履行合同的协议。</w:t>
      </w:r>
    </w:p>
    <w:p>
      <w:pPr>
        <w:spacing w:line="400" w:lineRule="exact"/>
        <w:ind w:firstLine="480" w:firstLineChars="200"/>
        <w:rPr>
          <w:sz w:val="24"/>
          <w:szCs w:val="28"/>
        </w:rPr>
      </w:pPr>
      <w:r>
        <w:rPr>
          <w:rFonts w:hint="eastAsia"/>
          <w:sz w:val="24"/>
          <w:szCs w:val="28"/>
        </w:rPr>
        <w:t>8.履约保证金</w:t>
      </w:r>
    </w:p>
    <w:p>
      <w:pPr>
        <w:spacing w:line="400" w:lineRule="exact"/>
        <w:ind w:firstLine="480" w:firstLineChars="200"/>
        <w:rPr>
          <w:sz w:val="24"/>
          <w:szCs w:val="28"/>
        </w:rPr>
      </w:pPr>
      <w:r>
        <w:rPr>
          <w:rFonts w:hint="eastAsia"/>
          <w:sz w:val="24"/>
          <w:szCs w:val="28"/>
        </w:rPr>
        <w:t>8.1中标单位需向采购人协商交纳履约保证金。（有特殊约定的按约定执行）</w:t>
      </w:r>
    </w:p>
    <w:p>
      <w:pPr>
        <w:spacing w:line="400" w:lineRule="exact"/>
        <w:ind w:firstLine="480" w:firstLineChars="200"/>
        <w:rPr>
          <w:sz w:val="24"/>
          <w:szCs w:val="28"/>
        </w:rPr>
      </w:pPr>
      <w:r>
        <w:rPr>
          <w:rFonts w:hint="eastAsia"/>
          <w:sz w:val="24"/>
          <w:szCs w:val="28"/>
        </w:rPr>
        <w:t>8.2履约保证金的有效期至供货完毕且验收合格。</w:t>
      </w:r>
    </w:p>
    <w:p>
      <w:pPr>
        <w:spacing w:line="400" w:lineRule="exact"/>
        <w:ind w:firstLine="480" w:firstLineChars="200"/>
        <w:rPr>
          <w:sz w:val="24"/>
          <w:szCs w:val="28"/>
        </w:rPr>
      </w:pPr>
      <w:r>
        <w:rPr>
          <w:rFonts w:hint="eastAsia"/>
          <w:sz w:val="24"/>
          <w:szCs w:val="28"/>
        </w:rPr>
        <w:t>8.3乙方提供的履约保证金按规定履行其义务，甲方有权从履约保证金取得补偿，</w:t>
      </w:r>
    </w:p>
    <w:p>
      <w:pPr>
        <w:spacing w:line="400" w:lineRule="exact"/>
        <w:ind w:firstLine="480" w:firstLineChars="200"/>
        <w:rPr>
          <w:sz w:val="24"/>
          <w:szCs w:val="28"/>
        </w:rPr>
      </w:pPr>
      <w:r>
        <w:rPr>
          <w:rFonts w:hint="eastAsia"/>
          <w:sz w:val="24"/>
          <w:szCs w:val="28"/>
        </w:rPr>
        <w:t>8.4如果乙方未能按合同规定履行其义务，甲方有权从履约保证金取得补偿。</w:t>
      </w:r>
    </w:p>
    <w:p>
      <w:pPr>
        <w:spacing w:line="400" w:lineRule="exact"/>
        <w:ind w:firstLine="480" w:firstLineChars="200"/>
        <w:rPr>
          <w:sz w:val="24"/>
          <w:szCs w:val="28"/>
        </w:rPr>
      </w:pPr>
      <w:r>
        <w:rPr>
          <w:rFonts w:hint="eastAsia"/>
          <w:sz w:val="24"/>
          <w:szCs w:val="28"/>
        </w:rPr>
        <w:t>9.争议的解决</w:t>
      </w:r>
    </w:p>
    <w:p>
      <w:pPr>
        <w:spacing w:line="400" w:lineRule="exact"/>
        <w:ind w:firstLine="480" w:firstLineChars="200"/>
        <w:rPr>
          <w:sz w:val="24"/>
          <w:szCs w:val="28"/>
        </w:rPr>
      </w:pPr>
      <w:r>
        <w:rPr>
          <w:rFonts w:hint="eastAsia"/>
          <w:sz w:val="24"/>
          <w:szCs w:val="28"/>
        </w:rPr>
        <w:t>9.1在执行合同中发生的与本合同有关的争端，双方应通过友好协商解决，经协商在60天内不能达成协议时，应提交仲裁。</w:t>
      </w:r>
    </w:p>
    <w:p>
      <w:pPr>
        <w:spacing w:line="400" w:lineRule="exact"/>
        <w:ind w:firstLine="480" w:firstLineChars="200"/>
        <w:rPr>
          <w:sz w:val="24"/>
          <w:szCs w:val="28"/>
        </w:rPr>
      </w:pPr>
      <w:r>
        <w:rPr>
          <w:rFonts w:hint="eastAsia"/>
          <w:sz w:val="24"/>
          <w:szCs w:val="28"/>
        </w:rPr>
        <w:t>9.2提交正式仲裁的争端属涉外的，应在北京或中国国内其他地点，由指定的国际经济仲裁委员会根据该委员会的仲裁程序或规则予以最终裁决。</w:t>
      </w:r>
    </w:p>
    <w:p>
      <w:pPr>
        <w:spacing w:line="400" w:lineRule="exact"/>
        <w:ind w:firstLine="480" w:firstLineChars="200"/>
        <w:rPr>
          <w:sz w:val="24"/>
          <w:szCs w:val="28"/>
        </w:rPr>
      </w:pPr>
      <w:r>
        <w:rPr>
          <w:rFonts w:hint="eastAsia"/>
          <w:sz w:val="24"/>
          <w:szCs w:val="28"/>
        </w:rPr>
        <w:t>9.3合同双方均为国内法人的，其争端的仲裁应由合同发生地许昌市仲裁委员会根据其仲裁程序进行。</w:t>
      </w:r>
    </w:p>
    <w:p>
      <w:pPr>
        <w:spacing w:line="400" w:lineRule="exact"/>
        <w:ind w:firstLine="480" w:firstLineChars="200"/>
        <w:rPr>
          <w:sz w:val="24"/>
          <w:szCs w:val="28"/>
        </w:rPr>
      </w:pPr>
      <w:r>
        <w:rPr>
          <w:rFonts w:hint="eastAsia"/>
          <w:sz w:val="24"/>
          <w:szCs w:val="28"/>
        </w:rPr>
        <w:t>9.4仲裁裁决应为最终决定，并对双方具有约束力。</w:t>
      </w:r>
    </w:p>
    <w:p>
      <w:pPr>
        <w:spacing w:line="400" w:lineRule="exact"/>
        <w:ind w:firstLine="480" w:firstLineChars="200"/>
        <w:rPr>
          <w:sz w:val="24"/>
          <w:szCs w:val="28"/>
        </w:rPr>
      </w:pPr>
      <w:r>
        <w:rPr>
          <w:rFonts w:hint="eastAsia"/>
          <w:sz w:val="24"/>
          <w:szCs w:val="28"/>
        </w:rPr>
        <w:t>9.5除另有裁决外，仲裁费应由败诉方负担。</w:t>
      </w:r>
    </w:p>
    <w:p>
      <w:pPr>
        <w:spacing w:line="400" w:lineRule="exact"/>
        <w:ind w:firstLine="480" w:firstLineChars="200"/>
        <w:rPr>
          <w:sz w:val="24"/>
          <w:szCs w:val="28"/>
        </w:rPr>
      </w:pPr>
      <w:r>
        <w:rPr>
          <w:rFonts w:hint="eastAsia"/>
          <w:sz w:val="24"/>
          <w:szCs w:val="28"/>
        </w:rPr>
        <w:t>9.6在仲裁期间，除下在进行的仲裁部分外，合同其他部分继续执行。</w:t>
      </w:r>
    </w:p>
    <w:p>
      <w:pPr>
        <w:spacing w:line="400" w:lineRule="exact"/>
        <w:ind w:firstLine="480" w:firstLineChars="200"/>
        <w:rPr>
          <w:sz w:val="24"/>
          <w:szCs w:val="28"/>
        </w:rPr>
      </w:pPr>
      <w:r>
        <w:rPr>
          <w:rFonts w:hint="eastAsia"/>
          <w:sz w:val="24"/>
          <w:szCs w:val="28"/>
        </w:rPr>
        <w:t>10.合同终止</w:t>
      </w:r>
    </w:p>
    <w:p>
      <w:pPr>
        <w:spacing w:line="400" w:lineRule="exact"/>
        <w:ind w:firstLine="480" w:firstLineChars="200"/>
        <w:rPr>
          <w:sz w:val="24"/>
          <w:szCs w:val="28"/>
        </w:rPr>
      </w:pPr>
      <w:r>
        <w:rPr>
          <w:rFonts w:hint="eastAsia"/>
          <w:sz w:val="24"/>
          <w:szCs w:val="28"/>
        </w:rPr>
        <w:t>10.1本合同期限为</w:t>
      </w:r>
      <w:r>
        <w:rPr>
          <w:rFonts w:hint="eastAsia"/>
          <w:sz w:val="24"/>
          <w:szCs w:val="28"/>
          <w:u w:val="single"/>
        </w:rPr>
        <w:t xml:space="preserve">      </w:t>
      </w:r>
      <w:r>
        <w:rPr>
          <w:rFonts w:hint="eastAsia"/>
          <w:sz w:val="24"/>
          <w:szCs w:val="28"/>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400" w:lineRule="exact"/>
        <w:ind w:firstLine="480" w:firstLineChars="200"/>
        <w:rPr>
          <w:sz w:val="24"/>
          <w:szCs w:val="28"/>
        </w:rPr>
      </w:pPr>
      <w:r>
        <w:rPr>
          <w:rFonts w:hint="eastAsia"/>
          <w:sz w:val="24"/>
          <w:szCs w:val="28"/>
        </w:rPr>
        <w:t>10.2出现下列情况时合同自动终止：</w:t>
      </w:r>
    </w:p>
    <w:p>
      <w:pPr>
        <w:spacing w:line="400" w:lineRule="exact"/>
        <w:ind w:firstLine="480" w:firstLineChars="200"/>
        <w:rPr>
          <w:sz w:val="24"/>
          <w:szCs w:val="28"/>
        </w:rPr>
      </w:pPr>
      <w:r>
        <w:rPr>
          <w:rFonts w:hint="eastAsia"/>
          <w:sz w:val="24"/>
          <w:szCs w:val="28"/>
        </w:rPr>
        <w:t>10.2.1发生不可抗力时。</w:t>
      </w:r>
    </w:p>
    <w:p>
      <w:pPr>
        <w:spacing w:line="400" w:lineRule="exact"/>
        <w:ind w:firstLine="480" w:firstLineChars="200"/>
        <w:rPr>
          <w:sz w:val="24"/>
          <w:szCs w:val="28"/>
        </w:rPr>
      </w:pPr>
      <w:r>
        <w:rPr>
          <w:rFonts w:hint="eastAsia"/>
          <w:sz w:val="24"/>
          <w:szCs w:val="28"/>
        </w:rPr>
        <w:t>10.2.2一方不履行合同条款，造成另一方无法执行合同协议，协商又不能求得解决，合同终止，责任方赔偿损失。</w:t>
      </w:r>
    </w:p>
    <w:p>
      <w:pPr>
        <w:spacing w:line="400" w:lineRule="exact"/>
        <w:ind w:firstLine="480" w:firstLineChars="200"/>
        <w:rPr>
          <w:sz w:val="24"/>
          <w:szCs w:val="28"/>
        </w:rPr>
      </w:pPr>
      <w:r>
        <w:rPr>
          <w:rFonts w:hint="eastAsia"/>
          <w:sz w:val="24"/>
          <w:szCs w:val="28"/>
        </w:rPr>
        <w:t>11.合同修改</w:t>
      </w:r>
    </w:p>
    <w:p>
      <w:pPr>
        <w:spacing w:line="400" w:lineRule="exact"/>
        <w:ind w:firstLine="480" w:firstLineChars="200"/>
        <w:rPr>
          <w:sz w:val="24"/>
          <w:szCs w:val="28"/>
        </w:rPr>
      </w:pPr>
      <w:r>
        <w:rPr>
          <w:rFonts w:hint="eastAsia"/>
          <w:sz w:val="24"/>
          <w:szCs w:val="28"/>
        </w:rPr>
        <w:t>对于合同的未尽事宜，需进行修改、补充和完善的，甲乙双方必须就所修改的内容签订书面的合同修改书，作为合同的补充协议。</w:t>
      </w:r>
    </w:p>
    <w:p>
      <w:pPr>
        <w:spacing w:line="400" w:lineRule="exact"/>
        <w:ind w:firstLine="480" w:firstLineChars="200"/>
        <w:rPr>
          <w:sz w:val="24"/>
          <w:szCs w:val="28"/>
        </w:rPr>
      </w:pPr>
      <w:r>
        <w:rPr>
          <w:rFonts w:hint="eastAsia"/>
          <w:sz w:val="24"/>
          <w:szCs w:val="28"/>
        </w:rPr>
        <w:t>12.适用法律</w:t>
      </w:r>
    </w:p>
    <w:p>
      <w:pPr>
        <w:spacing w:line="400" w:lineRule="exact"/>
        <w:ind w:firstLine="480" w:firstLineChars="200"/>
        <w:rPr>
          <w:sz w:val="24"/>
          <w:szCs w:val="28"/>
        </w:rPr>
      </w:pPr>
      <w:r>
        <w:rPr>
          <w:rFonts w:hint="eastAsia"/>
          <w:sz w:val="24"/>
          <w:szCs w:val="28"/>
        </w:rPr>
        <w:t>本合同应按中华人民共和国的法律解释。</w:t>
      </w:r>
    </w:p>
    <w:p>
      <w:pPr>
        <w:spacing w:line="400" w:lineRule="exact"/>
        <w:ind w:firstLine="480" w:firstLineChars="200"/>
        <w:rPr>
          <w:sz w:val="24"/>
          <w:szCs w:val="28"/>
        </w:rPr>
      </w:pPr>
      <w:r>
        <w:rPr>
          <w:rFonts w:hint="eastAsia"/>
          <w:sz w:val="24"/>
          <w:szCs w:val="28"/>
        </w:rPr>
        <w:t>13.主导语言与计量单位</w:t>
      </w:r>
    </w:p>
    <w:p>
      <w:pPr>
        <w:spacing w:line="400" w:lineRule="exact"/>
        <w:ind w:firstLine="480" w:firstLineChars="200"/>
        <w:rPr>
          <w:sz w:val="24"/>
          <w:szCs w:val="28"/>
        </w:rPr>
      </w:pPr>
      <w:r>
        <w:rPr>
          <w:rFonts w:hint="eastAsia"/>
          <w:sz w:val="24"/>
          <w:szCs w:val="28"/>
        </w:rPr>
        <w:t>13.1合同书应用中文书写。合同五份，甲乙双方及襄城县政府采购中心和相关业务科室（备案）各执一份，具有同等法律效力。</w:t>
      </w:r>
    </w:p>
    <w:p>
      <w:pPr>
        <w:spacing w:line="400" w:lineRule="exact"/>
        <w:ind w:firstLine="480" w:firstLineChars="200"/>
        <w:rPr>
          <w:sz w:val="24"/>
          <w:szCs w:val="28"/>
        </w:rPr>
      </w:pPr>
      <w:r>
        <w:rPr>
          <w:rFonts w:hint="eastAsia"/>
          <w:sz w:val="24"/>
          <w:szCs w:val="28"/>
        </w:rPr>
        <w:t>13.2除技术规格另有规定外，计量单位均使用中华人民共和国法定计量单位。</w:t>
      </w:r>
    </w:p>
    <w:p>
      <w:pPr>
        <w:spacing w:line="400" w:lineRule="exact"/>
        <w:ind w:firstLine="480" w:firstLineChars="200"/>
        <w:rPr>
          <w:sz w:val="24"/>
          <w:szCs w:val="28"/>
        </w:rPr>
      </w:pPr>
      <w:r>
        <w:rPr>
          <w:rFonts w:hint="eastAsia"/>
          <w:sz w:val="24"/>
          <w:szCs w:val="28"/>
        </w:rPr>
        <w:t>14.合同生效</w:t>
      </w:r>
    </w:p>
    <w:p>
      <w:pPr>
        <w:spacing w:line="400" w:lineRule="exact"/>
        <w:ind w:firstLine="480" w:firstLineChars="200"/>
        <w:rPr>
          <w:sz w:val="24"/>
          <w:szCs w:val="28"/>
        </w:rPr>
      </w:pPr>
      <w:r>
        <w:rPr>
          <w:rFonts w:hint="eastAsia"/>
          <w:sz w:val="24"/>
          <w:szCs w:val="28"/>
        </w:rPr>
        <w:t>除非合同中另有说明，本合同经双方签字盖章，并在招标人收到乙方的履约保证金后，即开始生效。</w:t>
      </w:r>
    </w:p>
    <w:p>
      <w:pPr>
        <w:rPr>
          <w:b/>
          <w:sz w:val="28"/>
          <w:szCs w:val="28"/>
        </w:rPr>
      </w:pPr>
    </w:p>
    <w:p>
      <w:pPr>
        <w:rPr>
          <w:b/>
          <w:sz w:val="28"/>
          <w:szCs w:val="28"/>
        </w:rPr>
      </w:pPr>
    </w:p>
    <w:p>
      <w:pP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rPr>
          <w:b/>
          <w:sz w:val="28"/>
          <w:szCs w:val="28"/>
        </w:rPr>
      </w:pPr>
    </w:p>
    <w:p>
      <w:pPr>
        <w:spacing w:line="360" w:lineRule="auto"/>
        <w:ind w:firstLine="1200" w:firstLineChars="400"/>
        <w:jc w:val="both"/>
        <w:rPr>
          <w:rFonts w:hint="eastAsia" w:ascii="黑体" w:eastAsia="黑体"/>
          <w:sz w:val="30"/>
          <w:szCs w:val="30"/>
        </w:rPr>
      </w:pPr>
    </w:p>
    <w:p>
      <w:pPr>
        <w:spacing w:line="360" w:lineRule="auto"/>
        <w:ind w:firstLine="1200" w:firstLineChars="400"/>
        <w:jc w:val="both"/>
        <w:rPr>
          <w:rFonts w:hint="eastAsia" w:ascii="黑体" w:eastAsia="黑体"/>
          <w:sz w:val="30"/>
          <w:szCs w:val="30"/>
        </w:rPr>
      </w:pPr>
    </w:p>
    <w:p>
      <w:pPr>
        <w:spacing w:line="360" w:lineRule="auto"/>
        <w:ind w:firstLine="1200" w:firstLineChars="400"/>
        <w:jc w:val="both"/>
        <w:rPr>
          <w:rFonts w:hint="eastAsia" w:ascii="黑体" w:eastAsia="黑体"/>
          <w:sz w:val="30"/>
          <w:szCs w:val="30"/>
        </w:rPr>
      </w:pPr>
    </w:p>
    <w:p>
      <w:pPr>
        <w:spacing w:line="360" w:lineRule="auto"/>
        <w:jc w:val="center"/>
        <w:rPr>
          <w:rFonts w:hint="eastAsia" w:ascii="黑体" w:eastAsia="黑体"/>
          <w:sz w:val="30"/>
          <w:szCs w:val="30"/>
        </w:rPr>
      </w:pPr>
    </w:p>
    <w:p>
      <w:pPr>
        <w:spacing w:line="360" w:lineRule="auto"/>
        <w:jc w:val="center"/>
        <w:rPr>
          <w:rFonts w:hint="eastAsia" w:ascii="黑体" w:eastAsia="黑体"/>
          <w:sz w:val="30"/>
          <w:szCs w:val="30"/>
        </w:rPr>
      </w:pPr>
    </w:p>
    <w:p>
      <w:pPr>
        <w:spacing w:line="360" w:lineRule="auto"/>
        <w:jc w:val="center"/>
        <w:rPr>
          <w:rFonts w:ascii="黑体" w:eastAsia="黑体"/>
          <w:sz w:val="30"/>
          <w:szCs w:val="30"/>
        </w:rPr>
      </w:pPr>
      <w:r>
        <w:rPr>
          <w:rFonts w:hint="eastAsia" w:ascii="黑体" w:eastAsia="黑体"/>
          <w:sz w:val="30"/>
          <w:szCs w:val="30"/>
        </w:rPr>
        <w:t>第五部分   合同特殊条款（参考）</w:t>
      </w:r>
    </w:p>
    <w:p>
      <w:pPr>
        <w:adjustRightInd w:val="0"/>
        <w:spacing w:line="400" w:lineRule="exact"/>
        <w:ind w:firstLine="480" w:firstLineChars="200"/>
        <w:rPr>
          <w:sz w:val="24"/>
          <w:szCs w:val="28"/>
        </w:rPr>
      </w:pPr>
      <w:r>
        <w:rPr>
          <w:rFonts w:hint="eastAsia"/>
          <w:sz w:val="24"/>
          <w:szCs w:val="28"/>
        </w:rPr>
        <w:t>（具体条款由甲乙双方根据该项目的特殊性协商约定）略。</w:t>
      </w:r>
    </w:p>
    <w:p>
      <w:pPr>
        <w:adjustRightInd w:val="0"/>
        <w:spacing w:line="400" w:lineRule="exact"/>
        <w:ind w:firstLine="480" w:firstLineChars="200"/>
        <w:rPr>
          <w:sz w:val="24"/>
          <w:szCs w:val="28"/>
        </w:rPr>
      </w:pPr>
      <w:r>
        <w:rPr>
          <w:rFonts w:hint="eastAsia"/>
          <w:sz w:val="24"/>
          <w:szCs w:val="28"/>
        </w:rPr>
        <w:t>合同特殊条款是合同一般条款的补充和修改。如果两者之间有抵触，应以特殊条款为准。</w:t>
      </w:r>
    </w:p>
    <w:p>
      <w:pPr>
        <w:spacing w:line="360" w:lineRule="auto"/>
        <w:rPr>
          <w:sz w:val="24"/>
          <w:szCs w:val="28"/>
        </w:rPr>
      </w:pPr>
    </w:p>
    <w:p>
      <w:pPr>
        <w:rPr>
          <w:b/>
          <w:sz w:val="28"/>
          <w:szCs w:val="28"/>
        </w:rPr>
      </w:pPr>
    </w:p>
    <w:p>
      <w:pPr>
        <w:rPr>
          <w:b/>
          <w:sz w:val="28"/>
          <w:szCs w:val="28"/>
        </w:rPr>
      </w:pPr>
    </w:p>
    <w:p>
      <w:pPr>
        <w:spacing w:line="360" w:lineRule="auto"/>
        <w:rPr>
          <w:b/>
          <w:sz w:val="28"/>
          <w:szCs w:val="28"/>
        </w:rPr>
      </w:pPr>
      <w:r>
        <w:rPr>
          <w:rFonts w:hint="eastAsia"/>
          <w:b/>
          <w:sz w:val="28"/>
          <w:szCs w:val="28"/>
        </w:rPr>
        <w:t xml:space="preserve">             </w:t>
      </w: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jc w:val="center"/>
        <w:rPr>
          <w:rFonts w:ascii="黑体" w:eastAsia="黑体"/>
          <w:sz w:val="30"/>
          <w:szCs w:val="30"/>
        </w:rPr>
      </w:pPr>
    </w:p>
    <w:p>
      <w:pPr>
        <w:spacing w:line="600" w:lineRule="exact"/>
        <w:ind w:firstLine="900" w:firstLineChars="300"/>
        <w:jc w:val="both"/>
        <w:rPr>
          <w:rFonts w:hint="eastAsia" w:ascii="黑体" w:eastAsia="黑体"/>
          <w:sz w:val="30"/>
          <w:szCs w:val="30"/>
        </w:rPr>
      </w:pPr>
    </w:p>
    <w:p>
      <w:pPr>
        <w:numPr>
          <w:ilvl w:val="0"/>
          <w:numId w:val="0"/>
        </w:numPr>
        <w:spacing w:line="600" w:lineRule="exact"/>
        <w:jc w:val="both"/>
        <w:rPr>
          <w:rFonts w:hint="eastAsia" w:ascii="黑体" w:eastAsia="黑体"/>
          <w:sz w:val="30"/>
          <w:szCs w:val="30"/>
        </w:rPr>
      </w:pPr>
    </w:p>
    <w:p>
      <w:pPr>
        <w:numPr>
          <w:ilvl w:val="0"/>
          <w:numId w:val="6"/>
        </w:numPr>
        <w:spacing w:line="600" w:lineRule="exact"/>
        <w:jc w:val="center"/>
        <w:rPr>
          <w:rFonts w:hint="eastAsia" w:ascii="黑体" w:hAnsi="宋体" w:eastAsia="黑体" w:cs="方正小标宋简体"/>
          <w:sz w:val="30"/>
          <w:szCs w:val="30"/>
          <w:lang w:val="en-US" w:eastAsia="zh-CN"/>
        </w:rPr>
      </w:pPr>
      <w:r>
        <w:rPr>
          <w:rFonts w:hint="eastAsia" w:ascii="黑体" w:eastAsia="黑体"/>
          <w:sz w:val="30"/>
          <w:szCs w:val="30"/>
        </w:rPr>
        <w:t xml:space="preserve">分 </w:t>
      </w:r>
      <w:r>
        <w:rPr>
          <w:rFonts w:hint="eastAsia" w:ascii="黑体" w:hAnsi="宋体" w:eastAsia="黑体" w:cs="黑体"/>
          <w:sz w:val="30"/>
          <w:szCs w:val="30"/>
          <w:lang w:val="en-US" w:eastAsia="zh-CN"/>
        </w:rPr>
        <w:t xml:space="preserve"> </w:t>
      </w:r>
      <w:r>
        <w:rPr>
          <w:rFonts w:hint="eastAsia" w:ascii="黑体" w:hAnsi="宋体" w:eastAsia="黑体" w:cs="方正小标宋简体"/>
          <w:sz w:val="30"/>
          <w:szCs w:val="30"/>
        </w:rPr>
        <w:t>合同</w:t>
      </w:r>
      <w:r>
        <w:rPr>
          <w:rFonts w:hint="eastAsia" w:ascii="黑体" w:hAnsi="宋体" w:eastAsia="黑体" w:cs="方正小标宋简体"/>
          <w:sz w:val="30"/>
          <w:szCs w:val="30"/>
          <w:lang w:val="en-US" w:eastAsia="zh-CN"/>
        </w:rPr>
        <w:t>书</w:t>
      </w:r>
    </w:p>
    <w:p>
      <w:pPr>
        <w:pStyle w:val="6"/>
        <w:spacing w:line="336" w:lineRule="auto"/>
        <w:rPr>
          <w:rFonts w:hint="eastAsia" w:hAnsi="宋体" w:cs="宋体"/>
          <w:b/>
          <w:bCs/>
          <w:color w:val="000000"/>
          <w:sz w:val="28"/>
          <w:szCs w:val="28"/>
        </w:rPr>
      </w:pPr>
      <w:r>
        <w:rPr>
          <w:rFonts w:hint="eastAsia" w:hAnsi="宋体" w:cs="宋体"/>
          <w:b/>
          <w:bCs/>
          <w:color w:val="000000"/>
          <w:sz w:val="28"/>
          <w:szCs w:val="28"/>
        </w:rPr>
        <w:t>GF-2000-0209</w:t>
      </w:r>
    </w:p>
    <w:p>
      <w:pPr>
        <w:pStyle w:val="6"/>
        <w:spacing w:line="336" w:lineRule="auto"/>
        <w:rPr>
          <w:rFonts w:hint="eastAsia" w:hAnsi="宋体" w:cs="宋体"/>
          <w:b/>
          <w:bCs/>
          <w:color w:val="000000"/>
          <w:sz w:val="36"/>
          <w:szCs w:val="36"/>
        </w:rPr>
      </w:pPr>
    </w:p>
    <w:p>
      <w:pPr>
        <w:pStyle w:val="6"/>
        <w:spacing w:line="336" w:lineRule="auto"/>
        <w:jc w:val="center"/>
        <w:rPr>
          <w:rFonts w:hint="eastAsia" w:hAnsi="宋体" w:cs="宋体"/>
          <w:b/>
          <w:bCs/>
          <w:color w:val="000000"/>
          <w:sz w:val="36"/>
          <w:szCs w:val="36"/>
        </w:rPr>
      </w:pPr>
      <w:r>
        <w:rPr>
          <w:rFonts w:hint="eastAsia" w:hAnsi="宋体" w:cs="宋体"/>
          <w:b/>
          <w:bCs/>
          <w:color w:val="000000"/>
          <w:sz w:val="52"/>
          <w:szCs w:val="52"/>
        </w:rPr>
        <w:t>建设工程设计合同</w:t>
      </w:r>
    </w:p>
    <w:p>
      <w:pPr>
        <w:pStyle w:val="6"/>
        <w:spacing w:line="336" w:lineRule="auto"/>
        <w:jc w:val="center"/>
        <w:rPr>
          <w:rFonts w:hint="eastAsia" w:hAnsi="宋体" w:cs="宋体"/>
          <w:b/>
          <w:bCs/>
          <w:color w:val="000000"/>
          <w:sz w:val="24"/>
          <w:szCs w:val="24"/>
        </w:rPr>
      </w:pPr>
      <w:r>
        <w:rPr>
          <w:rFonts w:hint="eastAsia" w:hAnsi="宋体" w:cs="宋体"/>
          <w:b/>
          <w:bCs/>
          <w:color w:val="000000"/>
          <w:sz w:val="24"/>
          <w:szCs w:val="24"/>
        </w:rPr>
        <w:t>(民用建设工程设计合同)</w:t>
      </w:r>
    </w:p>
    <w:p>
      <w:pPr>
        <w:pStyle w:val="6"/>
        <w:spacing w:line="336" w:lineRule="auto"/>
        <w:jc w:val="center"/>
        <w:rPr>
          <w:rFonts w:hint="eastAsia" w:hAnsi="宋体" w:cs="宋体"/>
          <w:b/>
          <w:bCs/>
          <w:color w:val="000000"/>
          <w:sz w:val="24"/>
          <w:szCs w:val="24"/>
        </w:rPr>
      </w:pPr>
    </w:p>
    <w:p>
      <w:pPr>
        <w:pStyle w:val="6"/>
        <w:spacing w:line="336" w:lineRule="auto"/>
        <w:jc w:val="center"/>
        <w:rPr>
          <w:rFonts w:hint="eastAsia" w:hAnsi="宋体" w:cs="宋体"/>
          <w:b/>
          <w:bCs/>
          <w:color w:val="000000"/>
          <w:sz w:val="24"/>
          <w:szCs w:val="24"/>
        </w:rPr>
      </w:pPr>
    </w:p>
    <w:p>
      <w:pPr>
        <w:pStyle w:val="6"/>
        <w:spacing w:line="336" w:lineRule="auto"/>
        <w:jc w:val="center"/>
        <w:rPr>
          <w:rFonts w:hint="eastAsia" w:hAnsi="宋体" w:cs="宋体"/>
          <w:b/>
          <w:bCs/>
          <w:color w:val="000000"/>
          <w:sz w:val="24"/>
          <w:szCs w:val="24"/>
        </w:rPr>
      </w:pPr>
    </w:p>
    <w:p>
      <w:pPr>
        <w:pStyle w:val="6"/>
        <w:spacing w:line="336" w:lineRule="auto"/>
        <w:jc w:val="center"/>
        <w:rPr>
          <w:rFonts w:hint="eastAsia" w:hAnsi="宋体" w:cs="宋体"/>
          <w:b/>
          <w:bCs/>
          <w:color w:val="000000"/>
          <w:sz w:val="24"/>
          <w:szCs w:val="24"/>
        </w:rPr>
      </w:pPr>
    </w:p>
    <w:p>
      <w:pPr>
        <w:pStyle w:val="6"/>
        <w:spacing w:line="336" w:lineRule="auto"/>
        <w:jc w:val="center"/>
        <w:rPr>
          <w:rFonts w:hint="eastAsia" w:hAnsi="宋体" w:cs="宋体"/>
          <w:b/>
          <w:bCs/>
          <w:color w:val="000000"/>
          <w:sz w:val="24"/>
          <w:szCs w:val="24"/>
        </w:rPr>
      </w:pPr>
    </w:p>
    <w:p>
      <w:pPr>
        <w:pStyle w:val="6"/>
        <w:spacing w:line="336" w:lineRule="auto"/>
        <w:jc w:val="center"/>
        <w:rPr>
          <w:rFonts w:hint="eastAsia" w:hAnsi="宋体" w:cs="宋体"/>
          <w:b/>
          <w:bCs/>
          <w:color w:val="000000"/>
          <w:sz w:val="24"/>
          <w:szCs w:val="24"/>
        </w:rPr>
      </w:pPr>
    </w:p>
    <w:p>
      <w:pPr>
        <w:pStyle w:val="6"/>
        <w:spacing w:line="336" w:lineRule="auto"/>
        <w:jc w:val="center"/>
        <w:rPr>
          <w:rFonts w:hint="eastAsia" w:hAnsi="宋体" w:cs="宋体"/>
          <w:b/>
          <w:bCs/>
          <w:color w:val="000000"/>
          <w:sz w:val="24"/>
          <w:szCs w:val="24"/>
        </w:rPr>
      </w:pPr>
    </w:p>
    <w:p>
      <w:pPr>
        <w:pStyle w:val="6"/>
        <w:spacing w:line="336" w:lineRule="auto"/>
        <w:jc w:val="center"/>
        <w:rPr>
          <w:rFonts w:hint="eastAsia" w:hAnsi="宋体" w:cs="宋体"/>
          <w:b/>
          <w:bCs/>
          <w:color w:val="000000"/>
          <w:sz w:val="24"/>
          <w:szCs w:val="24"/>
        </w:rPr>
      </w:pPr>
    </w:p>
    <w:p>
      <w:pPr>
        <w:pStyle w:val="6"/>
        <w:spacing w:line="336" w:lineRule="auto"/>
        <w:rPr>
          <w:rFonts w:hint="eastAsia" w:hAnsi="宋体" w:cs="宋体"/>
          <w:color w:val="000000"/>
          <w:sz w:val="24"/>
          <w:szCs w:val="24"/>
        </w:rPr>
      </w:pPr>
      <w:r>
        <w:rPr>
          <w:rFonts w:hint="eastAsia" w:hAnsi="宋体" w:cs="宋体"/>
          <w:color w:val="000000"/>
          <w:sz w:val="24"/>
          <w:szCs w:val="24"/>
        </w:rPr>
        <w:t xml:space="preserve">     工  程  名  称：      </w:t>
      </w:r>
    </w:p>
    <w:p>
      <w:pPr>
        <w:pStyle w:val="6"/>
        <w:spacing w:line="336" w:lineRule="auto"/>
        <w:rPr>
          <w:rFonts w:hint="eastAsia" w:hAnsi="宋体" w:cs="宋体"/>
          <w:color w:val="000000"/>
          <w:sz w:val="24"/>
          <w:szCs w:val="24"/>
        </w:rPr>
      </w:pPr>
      <w:r>
        <w:rPr>
          <w:rFonts w:hint="eastAsia" w:hAnsi="宋体" w:cs="宋体"/>
          <w:color w:val="000000"/>
          <w:sz w:val="24"/>
          <w:szCs w:val="24"/>
        </w:rPr>
        <w:t xml:space="preserve">     工  程  地  点：  </w:t>
      </w:r>
    </w:p>
    <w:p>
      <w:pPr>
        <w:pStyle w:val="6"/>
        <w:spacing w:line="336" w:lineRule="auto"/>
        <w:rPr>
          <w:rFonts w:hint="eastAsia" w:hAnsi="宋体" w:cs="宋体"/>
          <w:color w:val="000000"/>
          <w:sz w:val="24"/>
          <w:szCs w:val="24"/>
        </w:rPr>
      </w:pPr>
      <w:r>
        <w:rPr>
          <w:rFonts w:hint="eastAsia" w:hAnsi="宋体" w:cs="宋体"/>
          <w:color w:val="000000"/>
          <w:sz w:val="24"/>
          <w:szCs w:val="24"/>
        </w:rPr>
        <w:t xml:space="preserve">     合  同  编  号：</w:t>
      </w:r>
    </w:p>
    <w:p>
      <w:pPr>
        <w:pStyle w:val="6"/>
        <w:spacing w:line="336" w:lineRule="auto"/>
        <w:rPr>
          <w:rFonts w:hint="eastAsia" w:hAnsi="宋体" w:cs="宋体"/>
          <w:color w:val="000000"/>
          <w:sz w:val="24"/>
          <w:szCs w:val="24"/>
        </w:rPr>
      </w:pPr>
      <w:r>
        <w:rPr>
          <w:rFonts w:hint="eastAsia" w:hAnsi="宋体" w:cs="宋体"/>
          <w:color w:val="000000"/>
          <w:sz w:val="24"/>
          <w:szCs w:val="24"/>
        </w:rPr>
        <w:t xml:space="preserve">    (由设计人编填)</w:t>
      </w:r>
    </w:p>
    <w:p>
      <w:pPr>
        <w:pStyle w:val="6"/>
        <w:spacing w:line="336" w:lineRule="auto"/>
        <w:rPr>
          <w:rFonts w:hint="eastAsia" w:hAnsi="宋体" w:cs="宋体"/>
          <w:color w:val="000000"/>
          <w:sz w:val="24"/>
          <w:szCs w:val="24"/>
        </w:rPr>
      </w:pPr>
      <w:r>
        <w:rPr>
          <w:rFonts w:hint="eastAsia" w:hAnsi="宋体" w:cs="宋体"/>
          <w:color w:val="000000"/>
          <w:sz w:val="24"/>
          <w:szCs w:val="24"/>
        </w:rPr>
        <w:t xml:space="preserve">     设计证书等级： </w:t>
      </w:r>
    </w:p>
    <w:p>
      <w:pPr>
        <w:pStyle w:val="6"/>
        <w:spacing w:line="336" w:lineRule="auto"/>
        <w:rPr>
          <w:rFonts w:hint="eastAsia" w:hAnsi="宋体" w:cs="宋体"/>
          <w:color w:val="000000"/>
          <w:sz w:val="24"/>
          <w:szCs w:val="24"/>
        </w:rPr>
      </w:pPr>
      <w:r>
        <w:rPr>
          <w:rFonts w:hint="eastAsia" w:hAnsi="宋体" w:cs="宋体"/>
          <w:color w:val="000000"/>
          <w:sz w:val="24"/>
          <w:szCs w:val="24"/>
        </w:rPr>
        <w:t xml:space="preserve">     发    包    人：  </w:t>
      </w:r>
    </w:p>
    <w:p>
      <w:pPr>
        <w:pStyle w:val="6"/>
        <w:spacing w:line="336" w:lineRule="auto"/>
        <w:rPr>
          <w:rFonts w:hint="eastAsia" w:hAnsi="宋体" w:cs="宋体"/>
          <w:color w:val="000000"/>
          <w:sz w:val="24"/>
          <w:szCs w:val="24"/>
        </w:rPr>
      </w:pPr>
      <w:r>
        <w:rPr>
          <w:rFonts w:hint="eastAsia" w:hAnsi="宋体" w:cs="宋体"/>
          <w:color w:val="000000"/>
          <w:sz w:val="24"/>
          <w:szCs w:val="24"/>
        </w:rPr>
        <w:t xml:space="preserve">     设    计    人： </w:t>
      </w:r>
    </w:p>
    <w:p>
      <w:pPr>
        <w:pStyle w:val="6"/>
        <w:spacing w:line="336" w:lineRule="auto"/>
        <w:rPr>
          <w:rFonts w:hint="eastAsia" w:hAnsi="宋体" w:cs="宋体"/>
          <w:color w:val="000000"/>
          <w:sz w:val="24"/>
          <w:szCs w:val="24"/>
        </w:rPr>
      </w:pPr>
      <w:r>
        <w:rPr>
          <w:rFonts w:hint="eastAsia" w:hAnsi="宋体" w:cs="宋体"/>
          <w:color w:val="000000"/>
          <w:sz w:val="24"/>
          <w:szCs w:val="24"/>
        </w:rPr>
        <w:t xml:space="preserve">     签  订  日  期：</w:t>
      </w:r>
    </w:p>
    <w:p>
      <w:pPr>
        <w:pStyle w:val="6"/>
        <w:spacing w:line="336" w:lineRule="auto"/>
        <w:rPr>
          <w:rFonts w:hint="eastAsia" w:hAnsi="宋体" w:cs="宋体"/>
          <w:color w:val="000000"/>
          <w:sz w:val="24"/>
          <w:szCs w:val="24"/>
        </w:rPr>
      </w:pPr>
    </w:p>
    <w:p>
      <w:pPr>
        <w:pStyle w:val="6"/>
        <w:spacing w:line="336" w:lineRule="auto"/>
        <w:rPr>
          <w:rFonts w:hint="eastAsia" w:ascii="黑体" w:hAnsi="黑体" w:eastAsia="黑体" w:cs="黑体"/>
          <w:color w:val="000000"/>
          <w:sz w:val="32"/>
          <w:szCs w:val="32"/>
        </w:rPr>
      </w:pPr>
    </w:p>
    <w:p>
      <w:pPr>
        <w:pStyle w:val="6"/>
        <w:spacing w:line="336" w:lineRule="auto"/>
        <w:jc w:val="center"/>
        <w:rPr>
          <w:rFonts w:hint="eastAsia" w:ascii="黑体" w:hAnsi="黑体" w:eastAsia="黑体" w:cs="黑体"/>
          <w:color w:val="000000"/>
          <w:sz w:val="32"/>
          <w:szCs w:val="32"/>
        </w:rPr>
      </w:pPr>
      <w:r>
        <w:rPr>
          <w:rFonts w:hint="eastAsia" w:ascii="黑体" w:hAnsi="黑体" w:eastAsia="黑体" w:cs="黑体"/>
          <w:color w:val="000000"/>
          <w:sz w:val="32"/>
          <w:szCs w:val="32"/>
        </w:rPr>
        <w:t>中华人民共和国建设部</w:t>
      </w:r>
    </w:p>
    <w:p>
      <w:pPr>
        <w:pStyle w:val="6"/>
        <w:spacing w:line="336" w:lineRule="auto"/>
        <w:jc w:val="center"/>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                           监制</w:t>
      </w:r>
    </w:p>
    <w:p>
      <w:pPr>
        <w:pStyle w:val="6"/>
        <w:spacing w:line="336" w:lineRule="auto"/>
        <w:jc w:val="center"/>
        <w:rPr>
          <w:rFonts w:hint="eastAsia" w:ascii="黑体" w:hAnsi="黑体" w:eastAsia="黑体" w:cs="黑体"/>
          <w:color w:val="000000"/>
          <w:sz w:val="32"/>
          <w:szCs w:val="32"/>
        </w:rPr>
      </w:pPr>
      <w:r>
        <w:rPr>
          <w:rFonts w:hint="eastAsia" w:ascii="黑体" w:hAnsi="黑体" w:eastAsia="黑体" w:cs="黑体"/>
          <w:color w:val="000000"/>
          <w:sz w:val="32"/>
          <w:szCs w:val="32"/>
        </w:rPr>
        <w:t>国家工商行政管理局</w:t>
      </w:r>
    </w:p>
    <w:p>
      <w:pPr>
        <w:pStyle w:val="6"/>
        <w:spacing w:line="336" w:lineRule="auto"/>
        <w:rPr>
          <w:rFonts w:hint="eastAsia" w:hAnsi="宋体" w:cs="宋体"/>
          <w:color w:val="000000"/>
          <w:sz w:val="24"/>
          <w:szCs w:val="24"/>
        </w:rPr>
      </w:pPr>
    </w:p>
    <w:p>
      <w:pPr>
        <w:pStyle w:val="6"/>
        <w:spacing w:line="336" w:lineRule="auto"/>
        <w:rPr>
          <w:rFonts w:hint="eastAsia" w:hAnsi="宋体" w:cs="宋体"/>
          <w:color w:val="000000"/>
          <w:sz w:val="24"/>
          <w:szCs w:val="24"/>
        </w:rPr>
      </w:pPr>
    </w:p>
    <w:p>
      <w:pPr>
        <w:pStyle w:val="6"/>
        <w:spacing w:line="336" w:lineRule="auto"/>
        <w:rPr>
          <w:rFonts w:hint="eastAsia" w:hAnsi="宋体" w:cs="宋体"/>
          <w:color w:val="000000"/>
          <w:sz w:val="24"/>
          <w:szCs w:val="24"/>
          <w:u w:val="single"/>
        </w:rPr>
      </w:pPr>
      <w:r>
        <w:rPr>
          <w:rFonts w:hint="eastAsia" w:hAnsi="宋体" w:cs="宋体"/>
          <w:color w:val="000000"/>
          <w:sz w:val="24"/>
          <w:szCs w:val="24"/>
        </w:rPr>
        <w:t>发包人：</w:t>
      </w:r>
      <w:r>
        <w:rPr>
          <w:rFonts w:hint="eastAsia" w:hAnsi="宋体" w:cs="宋体"/>
          <w:color w:val="000000"/>
          <w:sz w:val="24"/>
          <w:szCs w:val="24"/>
          <w:u w:val="single"/>
        </w:rPr>
        <w:t xml:space="preserve">                              </w:t>
      </w:r>
    </w:p>
    <w:p>
      <w:pPr>
        <w:pStyle w:val="6"/>
        <w:spacing w:line="336" w:lineRule="auto"/>
        <w:rPr>
          <w:rFonts w:hint="eastAsia" w:hAnsi="宋体" w:cs="宋体"/>
          <w:color w:val="000000"/>
          <w:sz w:val="24"/>
          <w:szCs w:val="24"/>
        </w:rPr>
      </w:pPr>
      <w:r>
        <w:rPr>
          <w:rFonts w:hint="eastAsia" w:hAnsi="宋体" w:cs="宋体"/>
          <w:color w:val="000000"/>
          <w:sz w:val="24"/>
          <w:szCs w:val="24"/>
        </w:rPr>
        <w:t>设计人：</w:t>
      </w:r>
      <w:r>
        <w:rPr>
          <w:rFonts w:hint="eastAsia" w:hAnsi="宋体" w:cs="宋体"/>
          <w:color w:val="000000"/>
          <w:sz w:val="24"/>
          <w:szCs w:val="24"/>
          <w:u w:val="single"/>
        </w:rPr>
        <w:t xml:space="preserve">                             </w:t>
      </w:r>
      <w:r>
        <w:rPr>
          <w:rFonts w:hint="eastAsia" w:hAnsi="宋体" w:cs="宋体"/>
          <w:color w:val="000000"/>
          <w:sz w:val="24"/>
          <w:szCs w:val="24"/>
        </w:rPr>
        <w:t xml:space="preserve">    </w:t>
      </w:r>
    </w:p>
    <w:p>
      <w:pPr>
        <w:pStyle w:val="6"/>
        <w:spacing w:line="336" w:lineRule="auto"/>
        <w:rPr>
          <w:rFonts w:hint="eastAsia" w:hAnsi="宋体" w:cs="宋体"/>
          <w:color w:val="000000"/>
          <w:sz w:val="24"/>
          <w:szCs w:val="24"/>
        </w:rPr>
      </w:pPr>
      <w:r>
        <w:rPr>
          <w:rFonts w:hint="eastAsia" w:hAnsi="宋体" w:cs="宋体"/>
          <w:color w:val="000000"/>
          <w:sz w:val="24"/>
          <w:szCs w:val="24"/>
        </w:rPr>
        <w:t xml:space="preserve">    发包人委托设计人承担</w:t>
      </w:r>
      <w:r>
        <w:rPr>
          <w:rFonts w:hint="eastAsia" w:hAnsi="宋体" w:cs="宋体"/>
          <w:color w:val="000000"/>
          <w:sz w:val="24"/>
          <w:szCs w:val="24"/>
          <w:u w:val="single"/>
        </w:rPr>
        <w:t xml:space="preserve">                             </w:t>
      </w:r>
      <w:r>
        <w:rPr>
          <w:rFonts w:hint="eastAsia" w:hAnsi="宋体" w:cs="宋体"/>
          <w:color w:val="000000"/>
          <w:sz w:val="24"/>
          <w:szCs w:val="24"/>
        </w:rPr>
        <w:t>工程初步设计、</w:t>
      </w:r>
      <w:r>
        <w:rPr>
          <w:rFonts w:hint="eastAsia" w:hAnsi="宋体" w:cs="宋体"/>
          <w:color w:val="000000"/>
          <w:sz w:val="24"/>
          <w:szCs w:val="24"/>
          <w:lang w:eastAsia="zh-CN"/>
        </w:rPr>
        <w:t>室内装饰设计及玻璃幕墙，外挂石材等</w:t>
      </w:r>
      <w:r>
        <w:rPr>
          <w:rFonts w:hint="eastAsia" w:hAnsi="宋体" w:cs="宋体"/>
          <w:color w:val="000000"/>
          <w:sz w:val="24"/>
          <w:szCs w:val="24"/>
        </w:rPr>
        <w:t>施工图设计、施工期设计变更及后续设计服务，经双方协商一致，签订本合同。</w:t>
      </w:r>
    </w:p>
    <w:p>
      <w:pPr>
        <w:pStyle w:val="6"/>
        <w:spacing w:line="336" w:lineRule="auto"/>
        <w:rPr>
          <w:rFonts w:hint="eastAsia" w:hAnsi="宋体" w:cs="宋体"/>
          <w:b/>
          <w:bCs/>
          <w:color w:val="000000"/>
          <w:sz w:val="24"/>
          <w:szCs w:val="24"/>
        </w:rPr>
      </w:pPr>
      <w:r>
        <w:rPr>
          <w:rFonts w:hint="eastAsia" w:hAnsi="宋体" w:cs="宋体"/>
          <w:b/>
          <w:bCs/>
          <w:color w:val="000000"/>
          <w:sz w:val="24"/>
          <w:szCs w:val="24"/>
        </w:rPr>
        <w:t>第一条    本合同依据下列文件签订：</w:t>
      </w:r>
    </w:p>
    <w:p>
      <w:pPr>
        <w:pStyle w:val="6"/>
        <w:spacing w:line="336" w:lineRule="auto"/>
        <w:rPr>
          <w:rFonts w:hint="eastAsia" w:hAnsi="宋体" w:cs="宋体"/>
          <w:color w:val="000000"/>
          <w:sz w:val="24"/>
          <w:szCs w:val="24"/>
        </w:rPr>
      </w:pPr>
      <w:r>
        <w:rPr>
          <w:rFonts w:hint="eastAsia" w:hAnsi="宋体" w:cs="宋体"/>
          <w:color w:val="000000"/>
          <w:sz w:val="24"/>
          <w:szCs w:val="24"/>
        </w:rPr>
        <w:t xml:space="preserve">    1.1《中华人民共和国合同法》《中华人民共和国建筑法》《建设工程勘察设计市场管理规定》。</w:t>
      </w:r>
    </w:p>
    <w:p>
      <w:pPr>
        <w:pStyle w:val="6"/>
        <w:spacing w:line="336" w:lineRule="auto"/>
        <w:rPr>
          <w:rFonts w:hint="eastAsia" w:hAnsi="宋体" w:cs="宋体"/>
          <w:color w:val="000000"/>
          <w:sz w:val="24"/>
          <w:szCs w:val="24"/>
        </w:rPr>
      </w:pPr>
      <w:r>
        <w:rPr>
          <w:rFonts w:hint="eastAsia" w:hAnsi="宋体" w:cs="宋体"/>
          <w:color w:val="000000"/>
          <w:sz w:val="24"/>
          <w:szCs w:val="24"/>
        </w:rPr>
        <w:t xml:space="preserve">    1.2国家及地方有关建设工程勘察设计管理法规和规章。</w:t>
      </w:r>
    </w:p>
    <w:p>
      <w:pPr>
        <w:pStyle w:val="6"/>
        <w:spacing w:line="336" w:lineRule="auto"/>
        <w:rPr>
          <w:rFonts w:hint="eastAsia" w:hAnsi="宋体" w:cs="宋体"/>
          <w:color w:val="000000"/>
          <w:sz w:val="24"/>
          <w:szCs w:val="24"/>
        </w:rPr>
      </w:pPr>
      <w:r>
        <w:rPr>
          <w:rFonts w:hint="eastAsia" w:hAnsi="宋体" w:cs="宋体"/>
          <w:color w:val="000000"/>
          <w:sz w:val="24"/>
          <w:szCs w:val="24"/>
        </w:rPr>
        <w:t xml:space="preserve">    1.3建设工程批准文件。</w:t>
      </w:r>
    </w:p>
    <w:p>
      <w:pPr>
        <w:pStyle w:val="6"/>
        <w:spacing w:line="336" w:lineRule="auto"/>
        <w:rPr>
          <w:rFonts w:hint="eastAsia" w:hAnsi="宋体" w:cs="宋体"/>
          <w:b/>
          <w:bCs/>
          <w:color w:val="000000"/>
          <w:sz w:val="24"/>
          <w:szCs w:val="24"/>
        </w:rPr>
      </w:pPr>
      <w:r>
        <w:rPr>
          <w:rFonts w:hint="eastAsia" w:hAnsi="宋体" w:cs="宋体"/>
          <w:b/>
          <w:bCs/>
          <w:color w:val="000000"/>
          <w:sz w:val="24"/>
          <w:szCs w:val="24"/>
        </w:rPr>
        <w:t>第二条    本合同设计项目的内容：名称、规模、阶段、投资及设计费等见下表。</w:t>
      </w:r>
    </w:p>
    <w:p>
      <w:pPr>
        <w:spacing w:line="336" w:lineRule="auto"/>
        <w:rPr>
          <w:rFonts w:hint="eastAsia" w:ascii="宋体" w:hAnsi="宋体" w:cs="宋体"/>
          <w:b/>
          <w:color w:val="000000"/>
          <w:sz w:val="24"/>
          <w:szCs w:val="24"/>
        </w:rPr>
      </w:pPr>
    </w:p>
    <w:p>
      <w:pPr>
        <w:spacing w:line="336" w:lineRule="auto"/>
        <w:rPr>
          <w:rFonts w:hint="eastAsia" w:ascii="宋体" w:hAnsi="宋体" w:cs="宋体"/>
          <w:b/>
          <w:color w:val="000000"/>
          <w:sz w:val="24"/>
          <w:szCs w:val="24"/>
        </w:rPr>
      </w:pPr>
    </w:p>
    <w:p>
      <w:pPr>
        <w:spacing w:line="336" w:lineRule="auto"/>
        <w:rPr>
          <w:rFonts w:hint="eastAsia" w:ascii="宋体" w:hAnsi="宋体" w:cs="宋体"/>
          <w:b/>
          <w:color w:val="000000"/>
          <w:sz w:val="24"/>
          <w:szCs w:val="24"/>
        </w:rPr>
      </w:pPr>
    </w:p>
    <w:p>
      <w:pPr>
        <w:spacing w:line="336" w:lineRule="auto"/>
        <w:rPr>
          <w:rFonts w:hint="eastAsia" w:ascii="宋体" w:hAnsi="宋体" w:cs="宋体"/>
          <w:b/>
          <w:color w:val="000000"/>
          <w:sz w:val="24"/>
          <w:szCs w:val="24"/>
        </w:rPr>
      </w:pPr>
    </w:p>
    <w:p>
      <w:pPr>
        <w:spacing w:line="336" w:lineRule="auto"/>
        <w:rPr>
          <w:rFonts w:hint="eastAsia" w:ascii="宋体" w:hAnsi="宋体" w:cs="宋体"/>
          <w:b/>
          <w:color w:val="000000"/>
          <w:sz w:val="24"/>
          <w:szCs w:val="24"/>
        </w:rPr>
      </w:pPr>
    </w:p>
    <w:p>
      <w:pPr>
        <w:spacing w:line="336" w:lineRule="auto"/>
        <w:rPr>
          <w:rFonts w:hint="eastAsia" w:ascii="宋体" w:hAnsi="宋体" w:cs="宋体"/>
          <w:b/>
          <w:color w:val="000000"/>
          <w:sz w:val="24"/>
          <w:szCs w:val="24"/>
        </w:rPr>
      </w:pPr>
    </w:p>
    <w:p>
      <w:pPr>
        <w:spacing w:line="336" w:lineRule="auto"/>
        <w:rPr>
          <w:rFonts w:hint="eastAsia" w:ascii="宋体" w:hAnsi="宋体" w:cs="宋体"/>
          <w:b/>
          <w:color w:val="000000"/>
          <w:sz w:val="24"/>
          <w:szCs w:val="24"/>
        </w:rPr>
      </w:pPr>
    </w:p>
    <w:p>
      <w:pPr>
        <w:spacing w:line="336" w:lineRule="auto"/>
        <w:rPr>
          <w:rFonts w:hint="eastAsia" w:ascii="宋体" w:hAnsi="宋体" w:cs="宋体"/>
          <w:b/>
          <w:color w:val="000000"/>
          <w:sz w:val="24"/>
          <w:szCs w:val="24"/>
        </w:rPr>
      </w:pPr>
    </w:p>
    <w:p>
      <w:pPr>
        <w:spacing w:line="336" w:lineRule="auto"/>
        <w:rPr>
          <w:rFonts w:hint="eastAsia" w:ascii="宋体" w:hAnsi="宋体" w:cs="宋体"/>
          <w:b/>
          <w:color w:val="000000"/>
          <w:sz w:val="24"/>
          <w:szCs w:val="24"/>
        </w:rPr>
      </w:pPr>
    </w:p>
    <w:p>
      <w:pPr>
        <w:spacing w:line="336" w:lineRule="auto"/>
        <w:rPr>
          <w:rFonts w:hint="eastAsia" w:ascii="宋体" w:hAnsi="宋体" w:cs="宋体"/>
          <w:b/>
          <w:color w:val="000000"/>
          <w:sz w:val="24"/>
          <w:szCs w:val="24"/>
        </w:rPr>
      </w:pPr>
    </w:p>
    <w:p>
      <w:pPr>
        <w:spacing w:line="336" w:lineRule="auto"/>
        <w:rPr>
          <w:rFonts w:hint="eastAsia" w:ascii="宋体" w:hAnsi="宋体" w:cs="宋体"/>
          <w:b/>
          <w:color w:val="000000"/>
          <w:sz w:val="24"/>
          <w:szCs w:val="24"/>
        </w:rPr>
      </w:pPr>
    </w:p>
    <w:p>
      <w:pPr>
        <w:spacing w:line="336" w:lineRule="auto"/>
        <w:rPr>
          <w:rFonts w:hint="eastAsia" w:ascii="宋体" w:hAnsi="宋体" w:cs="宋体"/>
          <w:b/>
          <w:color w:val="000000"/>
          <w:sz w:val="24"/>
          <w:szCs w:val="24"/>
        </w:rPr>
        <w:sectPr>
          <w:headerReference r:id="rId6" w:type="first"/>
          <w:headerReference r:id="rId5" w:type="default"/>
          <w:endnotePr>
            <w:numFmt w:val="decimal"/>
          </w:endnotePr>
          <w:pgSz w:w="11907" w:h="16840"/>
          <w:pgMar w:top="1440" w:right="1287" w:bottom="1440" w:left="1440" w:header="851" w:footer="851" w:gutter="0"/>
          <w:pgNumType w:fmt="decimal" w:start="1"/>
          <w:cols w:space="720" w:num="1"/>
          <w:titlePg/>
          <w:docGrid w:type="lines" w:linePitch="312" w:charSpace="0"/>
        </w:sectPr>
      </w:pPr>
    </w:p>
    <w:p>
      <w:pPr>
        <w:spacing w:line="336" w:lineRule="auto"/>
        <w:ind w:firstLine="1067" w:firstLineChars="443"/>
        <w:rPr>
          <w:rFonts w:hint="eastAsia" w:ascii="宋体" w:hAnsi="宋体" w:cs="宋体"/>
          <w:b/>
          <w:color w:val="000000"/>
          <w:sz w:val="24"/>
          <w:szCs w:val="24"/>
        </w:rPr>
      </w:pPr>
      <w:r>
        <w:rPr>
          <w:rFonts w:hint="eastAsia" w:ascii="宋体" w:hAnsi="宋体" w:cs="宋体"/>
          <w:b/>
          <w:color w:val="000000"/>
          <w:sz w:val="24"/>
          <w:szCs w:val="24"/>
        </w:rPr>
        <w:t>设计项目规模、投资、设计收费表：</w:t>
      </w:r>
    </w:p>
    <w:tbl>
      <w:tblPr>
        <w:tblStyle w:val="15"/>
        <w:tblW w:w="12622" w:type="dxa"/>
        <w:tblInd w:w="13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913"/>
        <w:gridCol w:w="1056"/>
        <w:gridCol w:w="1774"/>
        <w:gridCol w:w="3272"/>
        <w:gridCol w:w="2481"/>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36" w:type="dxa"/>
            <w:vMerge w:val="restart"/>
            <w:vAlign w:val="center"/>
          </w:tcPr>
          <w:p>
            <w:pPr>
              <w:spacing w:line="336" w:lineRule="auto"/>
              <w:jc w:val="center"/>
              <w:rPr>
                <w:rFonts w:hint="eastAsia" w:ascii="宋体" w:hAnsi="宋体" w:cs="宋体"/>
                <w:color w:val="000000"/>
                <w:sz w:val="24"/>
                <w:szCs w:val="24"/>
              </w:rPr>
            </w:pPr>
            <w:r>
              <w:rPr>
                <w:rFonts w:hint="eastAsia" w:ascii="宋体" w:hAnsi="宋体" w:cs="宋体"/>
                <w:color w:val="000000"/>
                <w:sz w:val="24"/>
                <w:szCs w:val="24"/>
              </w:rPr>
              <w:t>序号</w:t>
            </w:r>
          </w:p>
        </w:tc>
        <w:tc>
          <w:tcPr>
            <w:tcW w:w="1913" w:type="dxa"/>
            <w:vMerge w:val="restart"/>
            <w:vAlign w:val="center"/>
          </w:tcPr>
          <w:p>
            <w:pPr>
              <w:spacing w:line="336" w:lineRule="auto"/>
              <w:jc w:val="center"/>
              <w:rPr>
                <w:rFonts w:hint="eastAsia" w:ascii="宋体" w:hAnsi="宋体" w:cs="宋体"/>
                <w:color w:val="000000"/>
                <w:sz w:val="24"/>
                <w:szCs w:val="24"/>
              </w:rPr>
            </w:pPr>
            <w:r>
              <w:rPr>
                <w:rFonts w:hint="eastAsia" w:ascii="宋体" w:hAnsi="宋体" w:cs="宋体"/>
                <w:color w:val="000000"/>
                <w:sz w:val="24"/>
                <w:szCs w:val="24"/>
              </w:rPr>
              <w:t>分项目名称</w:t>
            </w:r>
          </w:p>
        </w:tc>
        <w:tc>
          <w:tcPr>
            <w:tcW w:w="2830" w:type="dxa"/>
            <w:gridSpan w:val="2"/>
            <w:vAlign w:val="center"/>
          </w:tcPr>
          <w:p>
            <w:pPr>
              <w:spacing w:line="336" w:lineRule="auto"/>
              <w:jc w:val="center"/>
              <w:rPr>
                <w:rFonts w:hint="eastAsia" w:ascii="宋体" w:hAnsi="宋体" w:cs="宋体"/>
                <w:color w:val="000000"/>
                <w:sz w:val="24"/>
                <w:szCs w:val="24"/>
              </w:rPr>
            </w:pPr>
            <w:r>
              <w:rPr>
                <w:rFonts w:hint="eastAsia" w:ascii="宋体" w:hAnsi="宋体" w:cs="宋体"/>
                <w:color w:val="000000"/>
                <w:sz w:val="24"/>
                <w:szCs w:val="24"/>
              </w:rPr>
              <w:t>建设规模</w:t>
            </w:r>
          </w:p>
        </w:tc>
        <w:tc>
          <w:tcPr>
            <w:tcW w:w="3272" w:type="dxa"/>
            <w:vAlign w:val="center"/>
          </w:tcPr>
          <w:p>
            <w:pPr>
              <w:spacing w:line="336" w:lineRule="auto"/>
              <w:jc w:val="center"/>
              <w:rPr>
                <w:rFonts w:hint="eastAsia" w:ascii="宋体" w:hAnsi="宋体" w:cs="宋体"/>
                <w:color w:val="000000"/>
                <w:sz w:val="24"/>
                <w:szCs w:val="24"/>
              </w:rPr>
            </w:pPr>
            <w:r>
              <w:rPr>
                <w:rFonts w:hint="eastAsia" w:ascii="宋体" w:hAnsi="宋体" w:cs="宋体"/>
                <w:color w:val="000000"/>
                <w:sz w:val="24"/>
                <w:szCs w:val="24"/>
              </w:rPr>
              <w:t>设计阶段及内容</w:t>
            </w:r>
          </w:p>
        </w:tc>
        <w:tc>
          <w:tcPr>
            <w:tcW w:w="2481" w:type="dxa"/>
            <w:vMerge w:val="restart"/>
            <w:vAlign w:val="center"/>
          </w:tcPr>
          <w:p>
            <w:pPr>
              <w:spacing w:line="336" w:lineRule="auto"/>
              <w:jc w:val="center"/>
              <w:rPr>
                <w:rFonts w:hint="eastAsia" w:ascii="宋体" w:hAnsi="宋体" w:cs="宋体"/>
                <w:color w:val="000000"/>
                <w:sz w:val="24"/>
                <w:szCs w:val="24"/>
              </w:rPr>
            </w:pPr>
            <w:r>
              <w:rPr>
                <w:rFonts w:hint="eastAsia" w:ascii="宋体" w:hAnsi="宋体" w:cs="宋体"/>
                <w:color w:val="000000"/>
                <w:sz w:val="24"/>
                <w:szCs w:val="24"/>
              </w:rPr>
              <w:t>估算总投资（万元）</w:t>
            </w:r>
          </w:p>
        </w:tc>
        <w:tc>
          <w:tcPr>
            <w:tcW w:w="1590" w:type="dxa"/>
            <w:vMerge w:val="restart"/>
            <w:vAlign w:val="center"/>
          </w:tcPr>
          <w:p>
            <w:pPr>
              <w:spacing w:line="336" w:lineRule="auto"/>
              <w:rPr>
                <w:rFonts w:hint="eastAsia" w:ascii="宋体" w:hAnsi="宋体" w:cs="宋体"/>
                <w:color w:val="000000"/>
                <w:sz w:val="24"/>
                <w:szCs w:val="24"/>
              </w:rPr>
            </w:pPr>
            <w:r>
              <w:rPr>
                <w:rFonts w:hint="eastAsia" w:ascii="宋体" w:hAnsi="宋体" w:cs="宋体"/>
                <w:color w:val="000000"/>
                <w:sz w:val="24"/>
                <w:szCs w:val="24"/>
              </w:rPr>
              <w:t>设计费(万元)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36" w:type="dxa"/>
            <w:vMerge w:val="continue"/>
            <w:vAlign w:val="center"/>
          </w:tcPr>
          <w:p>
            <w:pPr>
              <w:spacing w:line="336" w:lineRule="auto"/>
              <w:jc w:val="center"/>
              <w:rPr>
                <w:rFonts w:hint="eastAsia" w:ascii="宋体" w:hAnsi="宋体" w:cs="宋体"/>
                <w:color w:val="000000"/>
                <w:sz w:val="24"/>
                <w:szCs w:val="24"/>
              </w:rPr>
            </w:pPr>
          </w:p>
        </w:tc>
        <w:tc>
          <w:tcPr>
            <w:tcW w:w="1913" w:type="dxa"/>
            <w:vMerge w:val="continue"/>
            <w:vAlign w:val="center"/>
          </w:tcPr>
          <w:p>
            <w:pPr>
              <w:spacing w:line="336" w:lineRule="auto"/>
              <w:jc w:val="center"/>
              <w:rPr>
                <w:rFonts w:hint="eastAsia" w:ascii="宋体" w:hAnsi="宋体" w:cs="宋体"/>
                <w:color w:val="000000"/>
                <w:sz w:val="24"/>
                <w:szCs w:val="24"/>
              </w:rPr>
            </w:pPr>
          </w:p>
        </w:tc>
        <w:tc>
          <w:tcPr>
            <w:tcW w:w="1056" w:type="dxa"/>
            <w:vAlign w:val="center"/>
          </w:tcPr>
          <w:p>
            <w:pPr>
              <w:spacing w:line="336" w:lineRule="auto"/>
              <w:jc w:val="center"/>
              <w:rPr>
                <w:rFonts w:hint="eastAsia" w:ascii="宋体" w:hAnsi="宋体" w:cs="宋体"/>
                <w:color w:val="000000"/>
                <w:sz w:val="24"/>
                <w:szCs w:val="24"/>
              </w:rPr>
            </w:pPr>
            <w:r>
              <w:rPr>
                <w:rFonts w:hint="eastAsia" w:ascii="宋体" w:hAnsi="宋体" w:cs="宋体"/>
                <w:color w:val="000000"/>
                <w:sz w:val="24"/>
                <w:szCs w:val="24"/>
              </w:rPr>
              <w:t>层数</w:t>
            </w:r>
          </w:p>
        </w:tc>
        <w:tc>
          <w:tcPr>
            <w:tcW w:w="1774" w:type="dxa"/>
            <w:vAlign w:val="center"/>
          </w:tcPr>
          <w:p>
            <w:pPr>
              <w:spacing w:line="336" w:lineRule="auto"/>
              <w:jc w:val="center"/>
              <w:rPr>
                <w:rFonts w:hint="eastAsia" w:ascii="宋体" w:hAnsi="宋体" w:cs="宋体"/>
                <w:color w:val="000000"/>
                <w:sz w:val="24"/>
                <w:szCs w:val="24"/>
              </w:rPr>
            </w:pPr>
            <w:r>
              <w:rPr>
                <w:rFonts w:hint="eastAsia" w:ascii="宋体" w:hAnsi="宋体" w:cs="宋体"/>
                <w:color w:val="000000"/>
                <w:sz w:val="24"/>
                <w:szCs w:val="24"/>
              </w:rPr>
              <w:t>建筑面积（m</w:t>
            </w:r>
            <w:r>
              <w:rPr>
                <w:rFonts w:hint="eastAsia" w:ascii="宋体" w:hAnsi="宋体" w:cs="宋体"/>
                <w:color w:val="000000"/>
                <w:sz w:val="24"/>
                <w:szCs w:val="24"/>
                <w:vertAlign w:val="superscript"/>
              </w:rPr>
              <w:t>2</w:t>
            </w:r>
            <w:r>
              <w:rPr>
                <w:rFonts w:hint="eastAsia" w:ascii="宋体" w:hAnsi="宋体" w:cs="宋体"/>
                <w:color w:val="000000"/>
                <w:sz w:val="24"/>
                <w:szCs w:val="24"/>
              </w:rPr>
              <w:t>）</w:t>
            </w:r>
          </w:p>
        </w:tc>
        <w:tc>
          <w:tcPr>
            <w:tcW w:w="3272" w:type="dxa"/>
            <w:vAlign w:val="center"/>
          </w:tcPr>
          <w:p>
            <w:pPr>
              <w:spacing w:line="336" w:lineRule="auto"/>
              <w:jc w:val="center"/>
              <w:rPr>
                <w:rFonts w:hint="eastAsia" w:ascii="宋体" w:hAnsi="宋体" w:cs="宋体"/>
                <w:color w:val="000000"/>
                <w:sz w:val="24"/>
                <w:szCs w:val="24"/>
              </w:rPr>
            </w:pPr>
          </w:p>
        </w:tc>
        <w:tc>
          <w:tcPr>
            <w:tcW w:w="2481" w:type="dxa"/>
            <w:vMerge w:val="continue"/>
            <w:vAlign w:val="center"/>
          </w:tcPr>
          <w:p>
            <w:pPr>
              <w:spacing w:line="336" w:lineRule="auto"/>
              <w:jc w:val="center"/>
              <w:rPr>
                <w:rFonts w:hint="eastAsia" w:ascii="宋体" w:hAnsi="宋体" w:cs="宋体"/>
                <w:color w:val="000000"/>
                <w:sz w:val="24"/>
                <w:szCs w:val="24"/>
              </w:rPr>
            </w:pPr>
          </w:p>
        </w:tc>
        <w:tc>
          <w:tcPr>
            <w:tcW w:w="1590" w:type="dxa"/>
            <w:vMerge w:val="continue"/>
            <w:vAlign w:val="center"/>
          </w:tcPr>
          <w:p>
            <w:pPr>
              <w:spacing w:line="336" w:lineRule="auto"/>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36" w:type="dxa"/>
            <w:vAlign w:val="center"/>
          </w:tcPr>
          <w:p>
            <w:pPr>
              <w:spacing w:line="336" w:lineRule="auto"/>
              <w:jc w:val="center"/>
              <w:rPr>
                <w:rFonts w:hint="eastAsia" w:ascii="宋体" w:hAnsi="宋体" w:cs="宋体"/>
                <w:color w:val="000000"/>
                <w:sz w:val="24"/>
                <w:szCs w:val="24"/>
              </w:rPr>
            </w:pPr>
          </w:p>
        </w:tc>
        <w:tc>
          <w:tcPr>
            <w:tcW w:w="1913" w:type="dxa"/>
            <w:vAlign w:val="center"/>
          </w:tcPr>
          <w:p>
            <w:pPr>
              <w:spacing w:line="336" w:lineRule="auto"/>
              <w:jc w:val="center"/>
              <w:rPr>
                <w:rFonts w:hint="eastAsia" w:ascii="宋体" w:hAnsi="宋体" w:cs="宋体"/>
                <w:color w:val="000000"/>
                <w:sz w:val="24"/>
                <w:szCs w:val="24"/>
              </w:rPr>
            </w:pPr>
          </w:p>
        </w:tc>
        <w:tc>
          <w:tcPr>
            <w:tcW w:w="1056" w:type="dxa"/>
            <w:vAlign w:val="top"/>
          </w:tcPr>
          <w:p>
            <w:pPr>
              <w:spacing w:line="336" w:lineRule="auto"/>
              <w:rPr>
                <w:rFonts w:hint="eastAsia" w:ascii="宋体" w:hAnsi="宋体" w:cs="宋体"/>
                <w:color w:val="000000"/>
                <w:sz w:val="24"/>
                <w:szCs w:val="24"/>
              </w:rPr>
            </w:pPr>
          </w:p>
        </w:tc>
        <w:tc>
          <w:tcPr>
            <w:tcW w:w="1774" w:type="dxa"/>
            <w:vAlign w:val="top"/>
          </w:tcPr>
          <w:p>
            <w:pPr>
              <w:spacing w:line="336" w:lineRule="auto"/>
              <w:ind w:firstLine="240" w:firstLineChars="100"/>
              <w:rPr>
                <w:rFonts w:hint="eastAsia" w:ascii="宋体" w:hAnsi="宋体" w:cs="宋体"/>
                <w:color w:val="000000"/>
                <w:sz w:val="24"/>
                <w:szCs w:val="24"/>
              </w:rPr>
            </w:pPr>
          </w:p>
        </w:tc>
        <w:tc>
          <w:tcPr>
            <w:tcW w:w="3272" w:type="dxa"/>
            <w:vAlign w:val="top"/>
          </w:tcPr>
          <w:p>
            <w:pPr>
              <w:spacing w:line="336" w:lineRule="auto"/>
              <w:rPr>
                <w:rFonts w:hint="eastAsia" w:ascii="宋体" w:hAnsi="宋体" w:cs="宋体"/>
                <w:color w:val="000000"/>
                <w:sz w:val="24"/>
                <w:szCs w:val="24"/>
              </w:rPr>
            </w:pPr>
          </w:p>
        </w:tc>
        <w:tc>
          <w:tcPr>
            <w:tcW w:w="2481" w:type="dxa"/>
            <w:vAlign w:val="top"/>
          </w:tcPr>
          <w:p>
            <w:pPr>
              <w:spacing w:line="336" w:lineRule="auto"/>
              <w:ind w:firstLine="840" w:firstLineChars="350"/>
              <w:rPr>
                <w:rFonts w:hint="eastAsia" w:ascii="宋体" w:hAnsi="宋体" w:cs="宋体"/>
                <w:color w:val="000000"/>
                <w:sz w:val="24"/>
                <w:szCs w:val="24"/>
              </w:rPr>
            </w:pPr>
          </w:p>
        </w:tc>
        <w:tc>
          <w:tcPr>
            <w:tcW w:w="1590" w:type="dxa"/>
            <w:vAlign w:val="top"/>
          </w:tcPr>
          <w:p>
            <w:pPr>
              <w:spacing w:line="336" w:lineRule="auto"/>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36" w:type="dxa"/>
            <w:vAlign w:val="center"/>
          </w:tcPr>
          <w:p>
            <w:pPr>
              <w:spacing w:line="336" w:lineRule="auto"/>
              <w:jc w:val="center"/>
              <w:rPr>
                <w:rFonts w:hint="eastAsia" w:ascii="宋体" w:hAnsi="宋体" w:cs="宋体"/>
                <w:color w:val="000000"/>
                <w:sz w:val="24"/>
                <w:szCs w:val="24"/>
              </w:rPr>
            </w:pPr>
          </w:p>
        </w:tc>
        <w:tc>
          <w:tcPr>
            <w:tcW w:w="1913" w:type="dxa"/>
            <w:vAlign w:val="center"/>
          </w:tcPr>
          <w:p>
            <w:pPr>
              <w:spacing w:line="336" w:lineRule="auto"/>
              <w:jc w:val="center"/>
              <w:rPr>
                <w:rFonts w:hint="eastAsia" w:ascii="宋体" w:hAnsi="宋体" w:cs="宋体"/>
                <w:color w:val="000000"/>
                <w:sz w:val="24"/>
                <w:szCs w:val="24"/>
              </w:rPr>
            </w:pPr>
          </w:p>
        </w:tc>
        <w:tc>
          <w:tcPr>
            <w:tcW w:w="1056" w:type="dxa"/>
            <w:vAlign w:val="top"/>
          </w:tcPr>
          <w:p>
            <w:pPr>
              <w:spacing w:line="336" w:lineRule="auto"/>
              <w:rPr>
                <w:rFonts w:hint="eastAsia" w:ascii="宋体" w:hAnsi="宋体" w:cs="宋体"/>
                <w:color w:val="000000"/>
                <w:sz w:val="24"/>
                <w:szCs w:val="24"/>
              </w:rPr>
            </w:pPr>
          </w:p>
        </w:tc>
        <w:tc>
          <w:tcPr>
            <w:tcW w:w="1774" w:type="dxa"/>
            <w:vAlign w:val="top"/>
          </w:tcPr>
          <w:p>
            <w:pPr>
              <w:spacing w:line="336" w:lineRule="auto"/>
              <w:ind w:firstLine="240" w:firstLineChars="100"/>
              <w:rPr>
                <w:rFonts w:hint="eastAsia" w:ascii="宋体" w:hAnsi="宋体" w:cs="宋体"/>
                <w:color w:val="000000"/>
                <w:sz w:val="24"/>
                <w:szCs w:val="24"/>
              </w:rPr>
            </w:pPr>
          </w:p>
        </w:tc>
        <w:tc>
          <w:tcPr>
            <w:tcW w:w="3272" w:type="dxa"/>
            <w:vAlign w:val="top"/>
          </w:tcPr>
          <w:p>
            <w:pPr>
              <w:spacing w:line="336" w:lineRule="auto"/>
              <w:rPr>
                <w:rFonts w:hint="eastAsia" w:ascii="宋体" w:hAnsi="宋体" w:cs="宋体"/>
                <w:color w:val="000000"/>
                <w:sz w:val="24"/>
                <w:szCs w:val="24"/>
              </w:rPr>
            </w:pPr>
          </w:p>
        </w:tc>
        <w:tc>
          <w:tcPr>
            <w:tcW w:w="2481" w:type="dxa"/>
            <w:vAlign w:val="top"/>
          </w:tcPr>
          <w:p>
            <w:pPr>
              <w:spacing w:line="336" w:lineRule="auto"/>
              <w:ind w:firstLine="840" w:firstLineChars="350"/>
              <w:rPr>
                <w:rFonts w:hint="eastAsia" w:ascii="宋体" w:hAnsi="宋体" w:cs="宋体"/>
                <w:color w:val="000000"/>
                <w:sz w:val="24"/>
                <w:szCs w:val="24"/>
              </w:rPr>
            </w:pPr>
          </w:p>
        </w:tc>
        <w:tc>
          <w:tcPr>
            <w:tcW w:w="1590" w:type="dxa"/>
            <w:vAlign w:val="top"/>
          </w:tcPr>
          <w:p>
            <w:pPr>
              <w:spacing w:line="336" w:lineRule="auto"/>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36" w:type="dxa"/>
            <w:vAlign w:val="center"/>
          </w:tcPr>
          <w:p>
            <w:pPr>
              <w:spacing w:line="336" w:lineRule="auto"/>
              <w:jc w:val="center"/>
              <w:rPr>
                <w:rFonts w:hint="eastAsia" w:ascii="宋体" w:hAnsi="宋体" w:cs="宋体"/>
                <w:color w:val="000000"/>
                <w:sz w:val="24"/>
                <w:szCs w:val="24"/>
              </w:rPr>
            </w:pPr>
          </w:p>
        </w:tc>
        <w:tc>
          <w:tcPr>
            <w:tcW w:w="1913" w:type="dxa"/>
            <w:vAlign w:val="center"/>
          </w:tcPr>
          <w:p>
            <w:pPr>
              <w:spacing w:line="336" w:lineRule="auto"/>
              <w:jc w:val="center"/>
              <w:rPr>
                <w:rFonts w:hint="eastAsia" w:ascii="宋体" w:hAnsi="宋体" w:cs="宋体"/>
                <w:color w:val="000000"/>
                <w:sz w:val="24"/>
                <w:szCs w:val="24"/>
              </w:rPr>
            </w:pPr>
          </w:p>
        </w:tc>
        <w:tc>
          <w:tcPr>
            <w:tcW w:w="1056" w:type="dxa"/>
            <w:vAlign w:val="top"/>
          </w:tcPr>
          <w:p>
            <w:pPr>
              <w:spacing w:line="336" w:lineRule="auto"/>
              <w:rPr>
                <w:rFonts w:hint="eastAsia" w:ascii="宋体" w:hAnsi="宋体" w:cs="宋体"/>
                <w:color w:val="000000"/>
                <w:sz w:val="24"/>
                <w:szCs w:val="24"/>
              </w:rPr>
            </w:pPr>
          </w:p>
        </w:tc>
        <w:tc>
          <w:tcPr>
            <w:tcW w:w="1774" w:type="dxa"/>
            <w:vAlign w:val="top"/>
          </w:tcPr>
          <w:p>
            <w:pPr>
              <w:spacing w:line="336" w:lineRule="auto"/>
              <w:ind w:firstLine="240" w:firstLineChars="100"/>
              <w:rPr>
                <w:rFonts w:hint="eastAsia" w:ascii="宋体" w:hAnsi="宋体" w:cs="宋体"/>
                <w:color w:val="000000"/>
                <w:sz w:val="24"/>
                <w:szCs w:val="24"/>
              </w:rPr>
            </w:pPr>
          </w:p>
        </w:tc>
        <w:tc>
          <w:tcPr>
            <w:tcW w:w="3272" w:type="dxa"/>
            <w:vAlign w:val="top"/>
          </w:tcPr>
          <w:p>
            <w:pPr>
              <w:spacing w:line="336" w:lineRule="auto"/>
              <w:rPr>
                <w:rFonts w:hint="eastAsia" w:ascii="宋体" w:hAnsi="宋体" w:cs="宋体"/>
                <w:color w:val="000000"/>
                <w:sz w:val="24"/>
                <w:szCs w:val="24"/>
              </w:rPr>
            </w:pPr>
          </w:p>
        </w:tc>
        <w:tc>
          <w:tcPr>
            <w:tcW w:w="2481" w:type="dxa"/>
            <w:vAlign w:val="top"/>
          </w:tcPr>
          <w:p>
            <w:pPr>
              <w:spacing w:line="336" w:lineRule="auto"/>
              <w:ind w:firstLine="840" w:firstLineChars="350"/>
              <w:rPr>
                <w:rFonts w:hint="eastAsia" w:ascii="宋体" w:hAnsi="宋体" w:cs="宋体"/>
                <w:color w:val="000000"/>
                <w:sz w:val="24"/>
                <w:szCs w:val="24"/>
              </w:rPr>
            </w:pPr>
          </w:p>
        </w:tc>
        <w:tc>
          <w:tcPr>
            <w:tcW w:w="1590" w:type="dxa"/>
            <w:vAlign w:val="top"/>
          </w:tcPr>
          <w:p>
            <w:pPr>
              <w:spacing w:line="336" w:lineRule="auto"/>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36" w:type="dxa"/>
            <w:vAlign w:val="center"/>
          </w:tcPr>
          <w:p>
            <w:pPr>
              <w:spacing w:line="336" w:lineRule="auto"/>
              <w:rPr>
                <w:rFonts w:hint="eastAsia" w:ascii="宋体" w:hAnsi="宋体" w:cs="宋体"/>
                <w:color w:val="000000"/>
                <w:sz w:val="24"/>
                <w:szCs w:val="24"/>
              </w:rPr>
            </w:pPr>
          </w:p>
        </w:tc>
        <w:tc>
          <w:tcPr>
            <w:tcW w:w="1913" w:type="dxa"/>
            <w:vAlign w:val="center"/>
          </w:tcPr>
          <w:p>
            <w:pPr>
              <w:spacing w:line="336" w:lineRule="auto"/>
              <w:jc w:val="center"/>
              <w:rPr>
                <w:rFonts w:hint="eastAsia" w:ascii="宋体" w:hAnsi="宋体" w:cs="宋体"/>
                <w:color w:val="000000"/>
                <w:sz w:val="24"/>
                <w:szCs w:val="24"/>
              </w:rPr>
            </w:pPr>
          </w:p>
        </w:tc>
        <w:tc>
          <w:tcPr>
            <w:tcW w:w="1056" w:type="dxa"/>
            <w:vAlign w:val="top"/>
          </w:tcPr>
          <w:p>
            <w:pPr>
              <w:spacing w:line="336" w:lineRule="auto"/>
              <w:rPr>
                <w:rFonts w:hint="eastAsia" w:ascii="宋体" w:hAnsi="宋体" w:cs="宋体"/>
                <w:color w:val="000000"/>
                <w:sz w:val="24"/>
                <w:szCs w:val="24"/>
              </w:rPr>
            </w:pPr>
          </w:p>
        </w:tc>
        <w:tc>
          <w:tcPr>
            <w:tcW w:w="1774" w:type="dxa"/>
            <w:vAlign w:val="top"/>
          </w:tcPr>
          <w:p>
            <w:pPr>
              <w:spacing w:line="336" w:lineRule="auto"/>
              <w:ind w:firstLine="240" w:firstLineChars="100"/>
              <w:rPr>
                <w:rFonts w:hint="eastAsia" w:ascii="宋体" w:hAnsi="宋体" w:cs="宋体"/>
                <w:color w:val="000000"/>
                <w:sz w:val="24"/>
                <w:szCs w:val="24"/>
              </w:rPr>
            </w:pPr>
          </w:p>
        </w:tc>
        <w:tc>
          <w:tcPr>
            <w:tcW w:w="3272" w:type="dxa"/>
            <w:vAlign w:val="top"/>
          </w:tcPr>
          <w:p>
            <w:pPr>
              <w:spacing w:line="336" w:lineRule="auto"/>
              <w:rPr>
                <w:rFonts w:hint="eastAsia" w:ascii="宋体" w:hAnsi="宋体" w:cs="宋体"/>
                <w:color w:val="000000"/>
                <w:sz w:val="24"/>
                <w:szCs w:val="24"/>
              </w:rPr>
            </w:pPr>
          </w:p>
        </w:tc>
        <w:tc>
          <w:tcPr>
            <w:tcW w:w="2481" w:type="dxa"/>
            <w:vAlign w:val="top"/>
          </w:tcPr>
          <w:p>
            <w:pPr>
              <w:spacing w:line="336" w:lineRule="auto"/>
              <w:ind w:firstLine="840" w:firstLineChars="350"/>
              <w:rPr>
                <w:rFonts w:hint="eastAsia" w:ascii="宋体" w:hAnsi="宋体" w:cs="宋体"/>
                <w:color w:val="000000"/>
                <w:sz w:val="24"/>
                <w:szCs w:val="24"/>
              </w:rPr>
            </w:pPr>
          </w:p>
        </w:tc>
        <w:tc>
          <w:tcPr>
            <w:tcW w:w="1590" w:type="dxa"/>
            <w:vAlign w:val="top"/>
          </w:tcPr>
          <w:p>
            <w:pPr>
              <w:spacing w:line="336" w:lineRule="auto"/>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36" w:type="dxa"/>
            <w:vAlign w:val="center"/>
          </w:tcPr>
          <w:p>
            <w:pPr>
              <w:spacing w:line="336" w:lineRule="auto"/>
              <w:rPr>
                <w:rFonts w:hint="eastAsia" w:ascii="宋体" w:hAnsi="宋体" w:cs="宋体"/>
                <w:color w:val="000000"/>
                <w:sz w:val="24"/>
                <w:szCs w:val="24"/>
              </w:rPr>
            </w:pPr>
          </w:p>
        </w:tc>
        <w:tc>
          <w:tcPr>
            <w:tcW w:w="1913" w:type="dxa"/>
            <w:vAlign w:val="center"/>
          </w:tcPr>
          <w:p>
            <w:pPr>
              <w:spacing w:line="336" w:lineRule="auto"/>
              <w:jc w:val="center"/>
              <w:rPr>
                <w:rFonts w:hint="eastAsia" w:ascii="宋体" w:hAnsi="宋体" w:cs="宋体"/>
                <w:color w:val="000000"/>
                <w:sz w:val="24"/>
                <w:szCs w:val="24"/>
              </w:rPr>
            </w:pPr>
          </w:p>
        </w:tc>
        <w:tc>
          <w:tcPr>
            <w:tcW w:w="1056" w:type="dxa"/>
            <w:vAlign w:val="top"/>
          </w:tcPr>
          <w:p>
            <w:pPr>
              <w:spacing w:line="336" w:lineRule="auto"/>
              <w:rPr>
                <w:rFonts w:hint="eastAsia" w:ascii="宋体" w:hAnsi="宋体" w:cs="宋体"/>
                <w:color w:val="000000"/>
                <w:sz w:val="24"/>
                <w:szCs w:val="24"/>
              </w:rPr>
            </w:pPr>
          </w:p>
        </w:tc>
        <w:tc>
          <w:tcPr>
            <w:tcW w:w="1774" w:type="dxa"/>
            <w:vAlign w:val="top"/>
          </w:tcPr>
          <w:p>
            <w:pPr>
              <w:spacing w:line="336" w:lineRule="auto"/>
              <w:ind w:firstLine="240" w:firstLineChars="100"/>
              <w:rPr>
                <w:rFonts w:hint="eastAsia" w:ascii="宋体" w:hAnsi="宋体" w:cs="宋体"/>
                <w:color w:val="000000"/>
                <w:sz w:val="24"/>
                <w:szCs w:val="24"/>
              </w:rPr>
            </w:pPr>
          </w:p>
        </w:tc>
        <w:tc>
          <w:tcPr>
            <w:tcW w:w="3272" w:type="dxa"/>
            <w:vAlign w:val="top"/>
          </w:tcPr>
          <w:p>
            <w:pPr>
              <w:spacing w:line="336" w:lineRule="auto"/>
              <w:rPr>
                <w:rFonts w:hint="eastAsia" w:ascii="宋体" w:hAnsi="宋体" w:cs="宋体"/>
                <w:color w:val="000000"/>
                <w:sz w:val="24"/>
                <w:szCs w:val="24"/>
              </w:rPr>
            </w:pPr>
          </w:p>
        </w:tc>
        <w:tc>
          <w:tcPr>
            <w:tcW w:w="2481" w:type="dxa"/>
            <w:vAlign w:val="top"/>
          </w:tcPr>
          <w:p>
            <w:pPr>
              <w:spacing w:line="336" w:lineRule="auto"/>
              <w:ind w:firstLine="840" w:firstLineChars="350"/>
              <w:rPr>
                <w:rFonts w:hint="eastAsia" w:ascii="宋体" w:hAnsi="宋体" w:cs="宋体"/>
                <w:color w:val="000000"/>
                <w:sz w:val="24"/>
                <w:szCs w:val="24"/>
              </w:rPr>
            </w:pPr>
          </w:p>
        </w:tc>
        <w:tc>
          <w:tcPr>
            <w:tcW w:w="1590" w:type="dxa"/>
            <w:vAlign w:val="top"/>
          </w:tcPr>
          <w:p>
            <w:pPr>
              <w:spacing w:line="336" w:lineRule="auto"/>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36" w:type="dxa"/>
            <w:vAlign w:val="center"/>
          </w:tcPr>
          <w:p>
            <w:pPr>
              <w:spacing w:line="336" w:lineRule="auto"/>
              <w:rPr>
                <w:rFonts w:hint="eastAsia" w:ascii="宋体" w:hAnsi="宋体" w:cs="宋体"/>
                <w:color w:val="000000"/>
                <w:sz w:val="24"/>
                <w:szCs w:val="24"/>
              </w:rPr>
            </w:pPr>
          </w:p>
        </w:tc>
        <w:tc>
          <w:tcPr>
            <w:tcW w:w="1913" w:type="dxa"/>
            <w:vAlign w:val="center"/>
          </w:tcPr>
          <w:p>
            <w:pPr>
              <w:spacing w:line="336" w:lineRule="auto"/>
              <w:jc w:val="center"/>
              <w:rPr>
                <w:rFonts w:hint="eastAsia" w:ascii="宋体" w:hAnsi="宋体" w:cs="宋体"/>
                <w:color w:val="000000"/>
                <w:sz w:val="24"/>
                <w:szCs w:val="24"/>
              </w:rPr>
            </w:pPr>
          </w:p>
        </w:tc>
        <w:tc>
          <w:tcPr>
            <w:tcW w:w="1056" w:type="dxa"/>
            <w:vAlign w:val="top"/>
          </w:tcPr>
          <w:p>
            <w:pPr>
              <w:spacing w:line="336" w:lineRule="auto"/>
              <w:rPr>
                <w:rFonts w:hint="eastAsia" w:ascii="宋体" w:hAnsi="宋体" w:cs="宋体"/>
                <w:color w:val="000000"/>
                <w:sz w:val="24"/>
                <w:szCs w:val="24"/>
              </w:rPr>
            </w:pPr>
          </w:p>
        </w:tc>
        <w:tc>
          <w:tcPr>
            <w:tcW w:w="1774" w:type="dxa"/>
            <w:vAlign w:val="top"/>
          </w:tcPr>
          <w:p>
            <w:pPr>
              <w:spacing w:line="336" w:lineRule="auto"/>
              <w:ind w:firstLine="240" w:firstLineChars="100"/>
              <w:rPr>
                <w:rFonts w:hint="eastAsia" w:ascii="宋体" w:hAnsi="宋体" w:cs="宋体"/>
                <w:color w:val="000000"/>
                <w:sz w:val="24"/>
                <w:szCs w:val="24"/>
              </w:rPr>
            </w:pPr>
          </w:p>
        </w:tc>
        <w:tc>
          <w:tcPr>
            <w:tcW w:w="3272" w:type="dxa"/>
            <w:vAlign w:val="top"/>
          </w:tcPr>
          <w:p>
            <w:pPr>
              <w:spacing w:line="336" w:lineRule="auto"/>
              <w:rPr>
                <w:rFonts w:hint="eastAsia" w:ascii="宋体" w:hAnsi="宋体" w:cs="宋体"/>
                <w:color w:val="000000"/>
                <w:sz w:val="24"/>
                <w:szCs w:val="24"/>
              </w:rPr>
            </w:pPr>
          </w:p>
        </w:tc>
        <w:tc>
          <w:tcPr>
            <w:tcW w:w="2481" w:type="dxa"/>
            <w:vAlign w:val="top"/>
          </w:tcPr>
          <w:p>
            <w:pPr>
              <w:spacing w:line="336" w:lineRule="auto"/>
              <w:ind w:firstLine="840" w:firstLineChars="350"/>
              <w:rPr>
                <w:rFonts w:hint="eastAsia" w:ascii="宋体" w:hAnsi="宋体" w:cs="宋体"/>
                <w:color w:val="000000"/>
                <w:sz w:val="24"/>
                <w:szCs w:val="24"/>
              </w:rPr>
            </w:pPr>
          </w:p>
        </w:tc>
        <w:tc>
          <w:tcPr>
            <w:tcW w:w="1590" w:type="dxa"/>
            <w:vAlign w:val="top"/>
          </w:tcPr>
          <w:p>
            <w:pPr>
              <w:spacing w:line="336" w:lineRule="auto"/>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36" w:type="dxa"/>
            <w:vAlign w:val="center"/>
          </w:tcPr>
          <w:p>
            <w:pPr>
              <w:spacing w:line="336" w:lineRule="auto"/>
              <w:rPr>
                <w:rFonts w:hint="eastAsia" w:ascii="宋体" w:hAnsi="宋体" w:cs="宋体"/>
                <w:color w:val="000000"/>
                <w:sz w:val="24"/>
                <w:szCs w:val="24"/>
              </w:rPr>
            </w:pPr>
          </w:p>
        </w:tc>
        <w:tc>
          <w:tcPr>
            <w:tcW w:w="1913" w:type="dxa"/>
            <w:vAlign w:val="center"/>
          </w:tcPr>
          <w:p>
            <w:pPr>
              <w:spacing w:line="336" w:lineRule="auto"/>
              <w:jc w:val="center"/>
              <w:rPr>
                <w:rFonts w:hint="eastAsia" w:ascii="宋体" w:hAnsi="宋体" w:cs="宋体"/>
                <w:color w:val="000000"/>
                <w:sz w:val="24"/>
                <w:szCs w:val="24"/>
              </w:rPr>
            </w:pPr>
          </w:p>
        </w:tc>
        <w:tc>
          <w:tcPr>
            <w:tcW w:w="1056" w:type="dxa"/>
            <w:vAlign w:val="top"/>
          </w:tcPr>
          <w:p>
            <w:pPr>
              <w:spacing w:line="336" w:lineRule="auto"/>
              <w:rPr>
                <w:rFonts w:hint="eastAsia" w:ascii="宋体" w:hAnsi="宋体" w:cs="宋体"/>
                <w:color w:val="000000"/>
                <w:sz w:val="24"/>
                <w:szCs w:val="24"/>
              </w:rPr>
            </w:pPr>
          </w:p>
        </w:tc>
        <w:tc>
          <w:tcPr>
            <w:tcW w:w="1774" w:type="dxa"/>
            <w:vAlign w:val="top"/>
          </w:tcPr>
          <w:p>
            <w:pPr>
              <w:spacing w:line="336" w:lineRule="auto"/>
              <w:ind w:firstLine="240" w:firstLineChars="100"/>
              <w:rPr>
                <w:rFonts w:hint="eastAsia" w:ascii="宋体" w:hAnsi="宋体" w:cs="宋体"/>
                <w:color w:val="000000"/>
                <w:sz w:val="24"/>
                <w:szCs w:val="24"/>
              </w:rPr>
            </w:pPr>
          </w:p>
        </w:tc>
        <w:tc>
          <w:tcPr>
            <w:tcW w:w="3272" w:type="dxa"/>
            <w:vAlign w:val="top"/>
          </w:tcPr>
          <w:p>
            <w:pPr>
              <w:spacing w:line="336" w:lineRule="auto"/>
              <w:rPr>
                <w:rFonts w:hint="eastAsia" w:ascii="宋体" w:hAnsi="宋体" w:cs="宋体"/>
                <w:color w:val="000000"/>
                <w:sz w:val="24"/>
                <w:szCs w:val="24"/>
              </w:rPr>
            </w:pPr>
          </w:p>
        </w:tc>
        <w:tc>
          <w:tcPr>
            <w:tcW w:w="2481" w:type="dxa"/>
            <w:vAlign w:val="top"/>
          </w:tcPr>
          <w:p>
            <w:pPr>
              <w:spacing w:line="336" w:lineRule="auto"/>
              <w:ind w:firstLine="840" w:firstLineChars="350"/>
              <w:rPr>
                <w:rFonts w:hint="eastAsia" w:ascii="宋体" w:hAnsi="宋体" w:cs="宋体"/>
                <w:color w:val="000000"/>
                <w:sz w:val="24"/>
                <w:szCs w:val="24"/>
              </w:rPr>
            </w:pPr>
          </w:p>
        </w:tc>
        <w:tc>
          <w:tcPr>
            <w:tcW w:w="1590" w:type="dxa"/>
            <w:vAlign w:val="top"/>
          </w:tcPr>
          <w:p>
            <w:pPr>
              <w:spacing w:line="336" w:lineRule="auto"/>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36" w:type="dxa"/>
            <w:vAlign w:val="center"/>
          </w:tcPr>
          <w:p>
            <w:pPr>
              <w:spacing w:line="336" w:lineRule="auto"/>
              <w:rPr>
                <w:rFonts w:hint="eastAsia" w:ascii="宋体" w:hAnsi="宋体" w:cs="宋体"/>
                <w:color w:val="000000"/>
                <w:sz w:val="24"/>
                <w:szCs w:val="24"/>
              </w:rPr>
            </w:pPr>
          </w:p>
        </w:tc>
        <w:tc>
          <w:tcPr>
            <w:tcW w:w="1913" w:type="dxa"/>
            <w:vAlign w:val="center"/>
          </w:tcPr>
          <w:p>
            <w:pPr>
              <w:spacing w:line="336" w:lineRule="auto"/>
              <w:jc w:val="center"/>
              <w:rPr>
                <w:rFonts w:hint="eastAsia" w:ascii="宋体" w:hAnsi="宋体" w:cs="宋体"/>
                <w:color w:val="000000"/>
                <w:sz w:val="24"/>
                <w:szCs w:val="24"/>
              </w:rPr>
            </w:pPr>
          </w:p>
        </w:tc>
        <w:tc>
          <w:tcPr>
            <w:tcW w:w="1056" w:type="dxa"/>
            <w:vAlign w:val="top"/>
          </w:tcPr>
          <w:p>
            <w:pPr>
              <w:spacing w:line="336" w:lineRule="auto"/>
              <w:rPr>
                <w:rFonts w:hint="eastAsia" w:ascii="宋体" w:hAnsi="宋体" w:cs="宋体"/>
                <w:color w:val="000000"/>
                <w:sz w:val="24"/>
                <w:szCs w:val="24"/>
              </w:rPr>
            </w:pPr>
          </w:p>
        </w:tc>
        <w:tc>
          <w:tcPr>
            <w:tcW w:w="1774" w:type="dxa"/>
            <w:vAlign w:val="top"/>
          </w:tcPr>
          <w:p>
            <w:pPr>
              <w:spacing w:line="336" w:lineRule="auto"/>
              <w:ind w:firstLine="240" w:firstLineChars="100"/>
              <w:rPr>
                <w:rFonts w:hint="eastAsia" w:ascii="宋体" w:hAnsi="宋体" w:cs="宋体"/>
                <w:color w:val="000000"/>
                <w:sz w:val="24"/>
                <w:szCs w:val="24"/>
              </w:rPr>
            </w:pPr>
          </w:p>
        </w:tc>
        <w:tc>
          <w:tcPr>
            <w:tcW w:w="3272" w:type="dxa"/>
            <w:vAlign w:val="top"/>
          </w:tcPr>
          <w:p>
            <w:pPr>
              <w:spacing w:line="336" w:lineRule="auto"/>
              <w:rPr>
                <w:rFonts w:hint="eastAsia" w:ascii="宋体" w:hAnsi="宋体" w:cs="宋体"/>
                <w:color w:val="000000"/>
                <w:sz w:val="24"/>
                <w:szCs w:val="24"/>
              </w:rPr>
            </w:pPr>
          </w:p>
        </w:tc>
        <w:tc>
          <w:tcPr>
            <w:tcW w:w="2481" w:type="dxa"/>
            <w:vAlign w:val="top"/>
          </w:tcPr>
          <w:p>
            <w:pPr>
              <w:spacing w:line="336" w:lineRule="auto"/>
              <w:ind w:firstLine="840" w:firstLineChars="350"/>
              <w:rPr>
                <w:rFonts w:hint="eastAsia" w:ascii="宋体" w:hAnsi="宋体" w:cs="宋体"/>
                <w:color w:val="000000"/>
                <w:sz w:val="24"/>
                <w:szCs w:val="24"/>
              </w:rPr>
            </w:pPr>
          </w:p>
        </w:tc>
        <w:tc>
          <w:tcPr>
            <w:tcW w:w="1590" w:type="dxa"/>
            <w:vAlign w:val="top"/>
          </w:tcPr>
          <w:p>
            <w:pPr>
              <w:spacing w:line="336" w:lineRule="auto"/>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36" w:type="dxa"/>
            <w:vAlign w:val="center"/>
          </w:tcPr>
          <w:p>
            <w:pPr>
              <w:spacing w:line="336" w:lineRule="auto"/>
              <w:rPr>
                <w:rFonts w:hint="eastAsia" w:ascii="宋体" w:hAnsi="宋体" w:cs="宋体"/>
                <w:color w:val="000000"/>
                <w:sz w:val="24"/>
                <w:szCs w:val="24"/>
              </w:rPr>
            </w:pPr>
          </w:p>
        </w:tc>
        <w:tc>
          <w:tcPr>
            <w:tcW w:w="1913" w:type="dxa"/>
            <w:vAlign w:val="center"/>
          </w:tcPr>
          <w:p>
            <w:pPr>
              <w:spacing w:line="336" w:lineRule="auto"/>
              <w:jc w:val="center"/>
              <w:rPr>
                <w:rFonts w:hint="eastAsia" w:ascii="宋体" w:hAnsi="宋体" w:cs="宋体"/>
                <w:color w:val="000000"/>
                <w:sz w:val="24"/>
                <w:szCs w:val="24"/>
              </w:rPr>
            </w:pPr>
          </w:p>
        </w:tc>
        <w:tc>
          <w:tcPr>
            <w:tcW w:w="1056" w:type="dxa"/>
            <w:vAlign w:val="top"/>
          </w:tcPr>
          <w:p>
            <w:pPr>
              <w:spacing w:line="336" w:lineRule="auto"/>
              <w:rPr>
                <w:rFonts w:hint="eastAsia" w:ascii="宋体" w:hAnsi="宋体" w:cs="宋体"/>
                <w:color w:val="000000"/>
                <w:sz w:val="24"/>
                <w:szCs w:val="24"/>
              </w:rPr>
            </w:pPr>
          </w:p>
        </w:tc>
        <w:tc>
          <w:tcPr>
            <w:tcW w:w="1774" w:type="dxa"/>
            <w:vAlign w:val="top"/>
          </w:tcPr>
          <w:p>
            <w:pPr>
              <w:spacing w:line="336" w:lineRule="auto"/>
              <w:ind w:firstLine="240" w:firstLineChars="100"/>
              <w:rPr>
                <w:rFonts w:hint="eastAsia" w:ascii="宋体" w:hAnsi="宋体" w:cs="宋体"/>
                <w:color w:val="000000"/>
                <w:sz w:val="24"/>
                <w:szCs w:val="24"/>
              </w:rPr>
            </w:pPr>
          </w:p>
        </w:tc>
        <w:tc>
          <w:tcPr>
            <w:tcW w:w="3272" w:type="dxa"/>
            <w:vAlign w:val="top"/>
          </w:tcPr>
          <w:p>
            <w:pPr>
              <w:spacing w:line="336" w:lineRule="auto"/>
              <w:rPr>
                <w:rFonts w:hint="eastAsia" w:ascii="宋体" w:hAnsi="宋体" w:cs="宋体"/>
                <w:color w:val="000000"/>
                <w:sz w:val="24"/>
                <w:szCs w:val="24"/>
              </w:rPr>
            </w:pPr>
          </w:p>
        </w:tc>
        <w:tc>
          <w:tcPr>
            <w:tcW w:w="2481" w:type="dxa"/>
            <w:vAlign w:val="top"/>
          </w:tcPr>
          <w:p>
            <w:pPr>
              <w:spacing w:line="336" w:lineRule="auto"/>
              <w:ind w:firstLine="840" w:firstLineChars="350"/>
              <w:rPr>
                <w:rFonts w:hint="eastAsia" w:ascii="宋体" w:hAnsi="宋体" w:cs="宋体"/>
                <w:color w:val="000000"/>
                <w:sz w:val="24"/>
                <w:szCs w:val="24"/>
              </w:rPr>
            </w:pPr>
          </w:p>
        </w:tc>
        <w:tc>
          <w:tcPr>
            <w:tcW w:w="1590" w:type="dxa"/>
            <w:vAlign w:val="top"/>
          </w:tcPr>
          <w:p>
            <w:pPr>
              <w:spacing w:line="336" w:lineRule="auto"/>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36" w:type="dxa"/>
            <w:vAlign w:val="center"/>
          </w:tcPr>
          <w:p>
            <w:pPr>
              <w:spacing w:line="336" w:lineRule="auto"/>
              <w:rPr>
                <w:rFonts w:hint="eastAsia" w:ascii="宋体" w:hAnsi="宋体" w:cs="宋体"/>
                <w:color w:val="000000"/>
                <w:sz w:val="24"/>
                <w:szCs w:val="24"/>
              </w:rPr>
            </w:pPr>
          </w:p>
        </w:tc>
        <w:tc>
          <w:tcPr>
            <w:tcW w:w="1913" w:type="dxa"/>
            <w:vAlign w:val="center"/>
          </w:tcPr>
          <w:p>
            <w:pPr>
              <w:spacing w:line="336" w:lineRule="auto"/>
              <w:jc w:val="center"/>
              <w:rPr>
                <w:rFonts w:hint="eastAsia" w:ascii="宋体" w:hAnsi="宋体" w:cs="宋体"/>
                <w:color w:val="000000"/>
                <w:sz w:val="24"/>
                <w:szCs w:val="24"/>
              </w:rPr>
            </w:pPr>
          </w:p>
        </w:tc>
        <w:tc>
          <w:tcPr>
            <w:tcW w:w="1056" w:type="dxa"/>
            <w:vAlign w:val="top"/>
          </w:tcPr>
          <w:p>
            <w:pPr>
              <w:spacing w:line="336" w:lineRule="auto"/>
              <w:rPr>
                <w:rFonts w:hint="eastAsia" w:ascii="宋体" w:hAnsi="宋体" w:cs="宋体"/>
                <w:color w:val="000000"/>
                <w:sz w:val="24"/>
                <w:szCs w:val="24"/>
              </w:rPr>
            </w:pPr>
          </w:p>
        </w:tc>
        <w:tc>
          <w:tcPr>
            <w:tcW w:w="1774" w:type="dxa"/>
            <w:vAlign w:val="top"/>
          </w:tcPr>
          <w:p>
            <w:pPr>
              <w:spacing w:line="336" w:lineRule="auto"/>
              <w:ind w:firstLine="240" w:firstLineChars="100"/>
              <w:rPr>
                <w:rFonts w:hint="eastAsia" w:ascii="宋体" w:hAnsi="宋体" w:cs="宋体"/>
                <w:color w:val="000000"/>
                <w:sz w:val="24"/>
                <w:szCs w:val="24"/>
              </w:rPr>
            </w:pPr>
          </w:p>
        </w:tc>
        <w:tc>
          <w:tcPr>
            <w:tcW w:w="3272" w:type="dxa"/>
            <w:vAlign w:val="top"/>
          </w:tcPr>
          <w:p>
            <w:pPr>
              <w:spacing w:line="336" w:lineRule="auto"/>
              <w:rPr>
                <w:rFonts w:hint="eastAsia" w:ascii="宋体" w:hAnsi="宋体" w:cs="宋体"/>
                <w:color w:val="000000"/>
                <w:sz w:val="24"/>
                <w:szCs w:val="24"/>
              </w:rPr>
            </w:pPr>
          </w:p>
        </w:tc>
        <w:tc>
          <w:tcPr>
            <w:tcW w:w="2481" w:type="dxa"/>
            <w:vAlign w:val="top"/>
          </w:tcPr>
          <w:p>
            <w:pPr>
              <w:spacing w:line="336" w:lineRule="auto"/>
              <w:ind w:firstLine="840" w:firstLineChars="350"/>
              <w:rPr>
                <w:rFonts w:hint="eastAsia" w:ascii="宋体" w:hAnsi="宋体" w:cs="宋体"/>
                <w:color w:val="000000"/>
                <w:sz w:val="24"/>
                <w:szCs w:val="24"/>
              </w:rPr>
            </w:pPr>
          </w:p>
        </w:tc>
        <w:tc>
          <w:tcPr>
            <w:tcW w:w="1590" w:type="dxa"/>
            <w:vAlign w:val="top"/>
          </w:tcPr>
          <w:p>
            <w:pPr>
              <w:spacing w:line="336" w:lineRule="auto"/>
              <w:rPr>
                <w:rFonts w:hint="eastAsia" w:ascii="宋体" w:hAnsi="宋体" w:cs="宋体"/>
                <w:color w:val="000000"/>
                <w:sz w:val="24"/>
                <w:szCs w:val="24"/>
              </w:rPr>
            </w:pPr>
          </w:p>
        </w:tc>
      </w:tr>
    </w:tbl>
    <w:p>
      <w:pPr>
        <w:spacing w:line="336" w:lineRule="auto"/>
        <w:rPr>
          <w:rFonts w:hint="eastAsia" w:ascii="宋体" w:hAnsi="宋体" w:cs="宋体"/>
          <w:b/>
          <w:bCs/>
          <w:color w:val="000000"/>
          <w:sz w:val="24"/>
          <w:szCs w:val="24"/>
        </w:rPr>
      </w:pPr>
    </w:p>
    <w:p>
      <w:pPr>
        <w:spacing w:line="336" w:lineRule="auto"/>
        <w:rPr>
          <w:rFonts w:hint="eastAsia" w:ascii="宋体" w:hAnsi="宋体" w:cs="宋体"/>
          <w:b/>
          <w:bCs/>
          <w:color w:val="000000"/>
          <w:sz w:val="24"/>
          <w:szCs w:val="24"/>
        </w:rPr>
      </w:pPr>
    </w:p>
    <w:p>
      <w:pPr>
        <w:spacing w:line="336" w:lineRule="auto"/>
        <w:rPr>
          <w:rFonts w:hint="eastAsia" w:ascii="宋体" w:hAnsi="宋体" w:cs="宋体"/>
          <w:b/>
          <w:bCs/>
          <w:color w:val="000000"/>
          <w:sz w:val="24"/>
          <w:szCs w:val="24"/>
        </w:rPr>
        <w:sectPr>
          <w:endnotePr>
            <w:numFmt w:val="decimal"/>
          </w:endnotePr>
          <w:pgSz w:w="16840" w:h="11907" w:orient="landscape"/>
          <w:pgMar w:top="1440" w:right="1440" w:bottom="1287" w:left="1440" w:header="851" w:footer="850" w:gutter="0"/>
          <w:pgNumType w:fmt="decimal"/>
          <w:cols w:space="720" w:num="1"/>
          <w:titlePg/>
          <w:docGrid w:type="lines" w:linePitch="316" w:charSpace="0"/>
        </w:sectPr>
      </w:pPr>
    </w:p>
    <w:p>
      <w:pPr>
        <w:spacing w:line="336" w:lineRule="auto"/>
        <w:rPr>
          <w:rFonts w:hint="eastAsia" w:ascii="宋体" w:hAnsi="宋体" w:cs="宋体"/>
          <w:color w:val="000000"/>
          <w:sz w:val="24"/>
          <w:szCs w:val="24"/>
        </w:rPr>
      </w:pPr>
      <w:r>
        <w:rPr>
          <w:rFonts w:hint="eastAsia" w:ascii="宋体" w:hAnsi="宋体" w:cs="宋体"/>
          <w:b/>
          <w:bCs/>
          <w:color w:val="000000"/>
          <w:sz w:val="24"/>
          <w:szCs w:val="24"/>
        </w:rPr>
        <w:t>第三条 发包人应向设计人提交的有关资料及文件：</w:t>
      </w:r>
    </w:p>
    <w:p>
      <w:pPr>
        <w:spacing w:line="336" w:lineRule="auto"/>
        <w:rPr>
          <w:rFonts w:hint="eastAsia" w:ascii="宋体" w:hAnsi="宋体" w:cs="宋体"/>
          <w:color w:val="000000"/>
          <w:sz w:val="24"/>
          <w:szCs w:val="24"/>
        </w:rPr>
      </w:pPr>
    </w:p>
    <w:tbl>
      <w:tblPr>
        <w:tblStyle w:val="15"/>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520"/>
        <w:gridCol w:w="720"/>
        <w:gridCol w:w="216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spacing w:line="336" w:lineRule="auto"/>
              <w:jc w:val="center"/>
              <w:rPr>
                <w:rFonts w:hint="eastAsia" w:ascii="宋体" w:hAnsi="宋体" w:cs="宋体"/>
                <w:color w:val="000000"/>
                <w:sz w:val="24"/>
                <w:szCs w:val="24"/>
              </w:rPr>
            </w:pPr>
            <w:r>
              <w:rPr>
                <w:rFonts w:hint="eastAsia" w:ascii="宋体" w:hAnsi="宋体" w:cs="宋体"/>
                <w:color w:val="000000"/>
                <w:sz w:val="24"/>
                <w:szCs w:val="24"/>
              </w:rPr>
              <w:t>序号</w:t>
            </w:r>
          </w:p>
        </w:tc>
        <w:tc>
          <w:tcPr>
            <w:tcW w:w="2520" w:type="dxa"/>
            <w:vAlign w:val="center"/>
          </w:tcPr>
          <w:p>
            <w:pPr>
              <w:spacing w:line="336" w:lineRule="auto"/>
              <w:jc w:val="center"/>
              <w:rPr>
                <w:rFonts w:hint="eastAsia" w:ascii="宋体" w:hAnsi="宋体" w:cs="宋体"/>
                <w:color w:val="000000"/>
                <w:sz w:val="24"/>
                <w:szCs w:val="24"/>
              </w:rPr>
            </w:pPr>
            <w:r>
              <w:rPr>
                <w:rFonts w:hint="eastAsia" w:ascii="宋体" w:hAnsi="宋体" w:cs="宋体"/>
                <w:color w:val="000000"/>
                <w:sz w:val="24"/>
                <w:szCs w:val="24"/>
              </w:rPr>
              <w:t>资料及文件名称</w:t>
            </w:r>
          </w:p>
        </w:tc>
        <w:tc>
          <w:tcPr>
            <w:tcW w:w="720" w:type="dxa"/>
            <w:vAlign w:val="center"/>
          </w:tcPr>
          <w:p>
            <w:pPr>
              <w:spacing w:line="336" w:lineRule="auto"/>
              <w:jc w:val="center"/>
              <w:rPr>
                <w:rFonts w:hint="eastAsia" w:ascii="宋体" w:hAnsi="宋体" w:cs="宋体"/>
                <w:color w:val="000000"/>
                <w:sz w:val="24"/>
                <w:szCs w:val="24"/>
              </w:rPr>
            </w:pPr>
            <w:r>
              <w:rPr>
                <w:rFonts w:hint="eastAsia" w:ascii="宋体" w:hAnsi="宋体" w:cs="宋体"/>
                <w:color w:val="000000"/>
                <w:sz w:val="24"/>
                <w:szCs w:val="24"/>
              </w:rPr>
              <w:t>份数</w:t>
            </w:r>
          </w:p>
        </w:tc>
        <w:tc>
          <w:tcPr>
            <w:tcW w:w="2160" w:type="dxa"/>
            <w:vAlign w:val="center"/>
          </w:tcPr>
          <w:p>
            <w:pPr>
              <w:spacing w:line="336" w:lineRule="auto"/>
              <w:jc w:val="center"/>
              <w:rPr>
                <w:rFonts w:hint="eastAsia" w:ascii="宋体" w:hAnsi="宋体" w:cs="宋体"/>
                <w:color w:val="000000"/>
                <w:sz w:val="24"/>
                <w:szCs w:val="24"/>
              </w:rPr>
            </w:pPr>
            <w:r>
              <w:rPr>
                <w:rFonts w:hint="eastAsia" w:ascii="宋体" w:hAnsi="宋体" w:cs="宋体"/>
                <w:color w:val="000000"/>
                <w:sz w:val="24"/>
                <w:szCs w:val="24"/>
              </w:rPr>
              <w:t>提交日期</w:t>
            </w:r>
          </w:p>
        </w:tc>
        <w:tc>
          <w:tcPr>
            <w:tcW w:w="2880" w:type="dxa"/>
            <w:vAlign w:val="center"/>
          </w:tcPr>
          <w:p>
            <w:pPr>
              <w:spacing w:line="336" w:lineRule="auto"/>
              <w:jc w:val="center"/>
              <w:rPr>
                <w:rFonts w:hint="eastAsia" w:ascii="宋体" w:hAnsi="宋体" w:cs="宋体"/>
                <w:color w:val="000000"/>
                <w:sz w:val="24"/>
                <w:szCs w:val="24"/>
              </w:rPr>
            </w:pPr>
            <w:r>
              <w:rPr>
                <w:rFonts w:hint="eastAsia" w:ascii="宋体" w:hAnsi="宋体" w:cs="宋体"/>
                <w:color w:val="000000"/>
                <w:sz w:val="24"/>
                <w:szCs w:val="24"/>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900" w:type="dxa"/>
            <w:vAlign w:val="center"/>
          </w:tcPr>
          <w:p>
            <w:pPr>
              <w:spacing w:line="336" w:lineRule="auto"/>
              <w:jc w:val="center"/>
              <w:rPr>
                <w:rFonts w:hint="eastAsia" w:ascii="宋体" w:hAnsi="宋体" w:cs="宋体"/>
                <w:color w:val="000000"/>
                <w:sz w:val="24"/>
                <w:szCs w:val="24"/>
              </w:rPr>
            </w:pPr>
            <w:r>
              <w:rPr>
                <w:rFonts w:hint="eastAsia" w:ascii="宋体" w:hAnsi="宋体" w:cs="宋体"/>
                <w:color w:val="000000"/>
                <w:sz w:val="24"/>
                <w:szCs w:val="24"/>
              </w:rPr>
              <w:t>1</w:t>
            </w:r>
          </w:p>
        </w:tc>
        <w:tc>
          <w:tcPr>
            <w:tcW w:w="2520" w:type="dxa"/>
            <w:vAlign w:val="center"/>
          </w:tcPr>
          <w:p>
            <w:pPr>
              <w:spacing w:line="336" w:lineRule="auto"/>
              <w:jc w:val="center"/>
              <w:rPr>
                <w:rFonts w:hint="eastAsia" w:ascii="宋体" w:hAnsi="宋体" w:cs="宋体"/>
                <w:color w:val="000000"/>
                <w:sz w:val="24"/>
                <w:szCs w:val="24"/>
              </w:rPr>
            </w:pPr>
          </w:p>
        </w:tc>
        <w:tc>
          <w:tcPr>
            <w:tcW w:w="720" w:type="dxa"/>
            <w:vAlign w:val="center"/>
          </w:tcPr>
          <w:p>
            <w:pPr>
              <w:spacing w:line="336" w:lineRule="auto"/>
              <w:jc w:val="center"/>
              <w:rPr>
                <w:rFonts w:hint="eastAsia" w:ascii="宋体" w:hAnsi="宋体" w:cs="宋体"/>
                <w:color w:val="000000"/>
                <w:sz w:val="24"/>
                <w:szCs w:val="24"/>
              </w:rPr>
            </w:pPr>
          </w:p>
        </w:tc>
        <w:tc>
          <w:tcPr>
            <w:tcW w:w="2160" w:type="dxa"/>
            <w:vAlign w:val="center"/>
          </w:tcPr>
          <w:p>
            <w:pPr>
              <w:spacing w:line="336" w:lineRule="auto"/>
              <w:jc w:val="center"/>
              <w:rPr>
                <w:rFonts w:hint="eastAsia" w:ascii="宋体" w:hAnsi="宋体" w:cs="宋体"/>
                <w:color w:val="000000"/>
                <w:sz w:val="24"/>
                <w:szCs w:val="24"/>
              </w:rPr>
            </w:pPr>
          </w:p>
        </w:tc>
        <w:tc>
          <w:tcPr>
            <w:tcW w:w="2880" w:type="dxa"/>
            <w:vMerge w:val="restart"/>
            <w:vAlign w:val="top"/>
          </w:tcPr>
          <w:p>
            <w:pPr>
              <w:spacing w:line="336" w:lineRule="auto"/>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900" w:type="dxa"/>
            <w:vAlign w:val="center"/>
          </w:tcPr>
          <w:p>
            <w:pPr>
              <w:spacing w:line="336" w:lineRule="auto"/>
              <w:jc w:val="center"/>
              <w:rPr>
                <w:rFonts w:hint="eastAsia" w:ascii="宋体" w:hAnsi="宋体" w:cs="宋体"/>
                <w:color w:val="000000"/>
                <w:sz w:val="24"/>
                <w:szCs w:val="24"/>
              </w:rPr>
            </w:pPr>
            <w:r>
              <w:rPr>
                <w:rFonts w:hint="eastAsia" w:ascii="宋体" w:hAnsi="宋体" w:cs="宋体"/>
                <w:color w:val="000000"/>
                <w:sz w:val="24"/>
                <w:szCs w:val="24"/>
              </w:rPr>
              <w:t>2</w:t>
            </w:r>
          </w:p>
        </w:tc>
        <w:tc>
          <w:tcPr>
            <w:tcW w:w="2520" w:type="dxa"/>
            <w:vAlign w:val="center"/>
          </w:tcPr>
          <w:p>
            <w:pPr>
              <w:spacing w:line="336" w:lineRule="auto"/>
              <w:jc w:val="center"/>
              <w:rPr>
                <w:rFonts w:hint="eastAsia" w:ascii="宋体" w:hAnsi="宋体" w:cs="宋体"/>
                <w:color w:val="000000"/>
                <w:sz w:val="24"/>
                <w:szCs w:val="24"/>
              </w:rPr>
            </w:pPr>
          </w:p>
        </w:tc>
        <w:tc>
          <w:tcPr>
            <w:tcW w:w="720" w:type="dxa"/>
            <w:vAlign w:val="center"/>
          </w:tcPr>
          <w:p>
            <w:pPr>
              <w:spacing w:line="336" w:lineRule="auto"/>
              <w:jc w:val="center"/>
              <w:rPr>
                <w:rFonts w:hint="eastAsia" w:ascii="宋体" w:hAnsi="宋体" w:cs="宋体"/>
                <w:color w:val="000000"/>
                <w:sz w:val="24"/>
                <w:szCs w:val="24"/>
              </w:rPr>
            </w:pPr>
          </w:p>
        </w:tc>
        <w:tc>
          <w:tcPr>
            <w:tcW w:w="2160" w:type="dxa"/>
            <w:vAlign w:val="center"/>
          </w:tcPr>
          <w:p>
            <w:pPr>
              <w:spacing w:line="336" w:lineRule="auto"/>
              <w:jc w:val="center"/>
              <w:rPr>
                <w:rFonts w:hint="eastAsia" w:ascii="宋体" w:hAnsi="宋体" w:cs="宋体"/>
                <w:color w:val="000000"/>
                <w:sz w:val="24"/>
                <w:szCs w:val="24"/>
              </w:rPr>
            </w:pPr>
          </w:p>
        </w:tc>
        <w:tc>
          <w:tcPr>
            <w:tcW w:w="2880" w:type="dxa"/>
            <w:vMerge w:val="continue"/>
            <w:vAlign w:val="top"/>
          </w:tcPr>
          <w:p>
            <w:pPr>
              <w:spacing w:line="336" w:lineRule="auto"/>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900" w:type="dxa"/>
            <w:vAlign w:val="center"/>
          </w:tcPr>
          <w:p>
            <w:pPr>
              <w:spacing w:line="336" w:lineRule="auto"/>
              <w:jc w:val="center"/>
              <w:rPr>
                <w:rFonts w:hint="eastAsia" w:ascii="宋体" w:hAnsi="宋体" w:cs="宋体"/>
                <w:color w:val="000000"/>
                <w:sz w:val="24"/>
                <w:szCs w:val="24"/>
              </w:rPr>
            </w:pPr>
            <w:r>
              <w:rPr>
                <w:rFonts w:hint="eastAsia" w:ascii="宋体" w:hAnsi="宋体" w:cs="宋体"/>
                <w:color w:val="000000"/>
                <w:sz w:val="24"/>
                <w:szCs w:val="24"/>
              </w:rPr>
              <w:t>3</w:t>
            </w:r>
          </w:p>
        </w:tc>
        <w:tc>
          <w:tcPr>
            <w:tcW w:w="2520" w:type="dxa"/>
            <w:vAlign w:val="center"/>
          </w:tcPr>
          <w:p>
            <w:pPr>
              <w:spacing w:line="336" w:lineRule="auto"/>
              <w:jc w:val="center"/>
              <w:rPr>
                <w:rFonts w:hint="eastAsia" w:ascii="宋体" w:hAnsi="宋体" w:cs="宋体"/>
                <w:color w:val="000000"/>
                <w:sz w:val="24"/>
                <w:szCs w:val="24"/>
              </w:rPr>
            </w:pPr>
          </w:p>
        </w:tc>
        <w:tc>
          <w:tcPr>
            <w:tcW w:w="720" w:type="dxa"/>
            <w:vAlign w:val="center"/>
          </w:tcPr>
          <w:p>
            <w:pPr>
              <w:spacing w:line="336" w:lineRule="auto"/>
              <w:jc w:val="center"/>
              <w:rPr>
                <w:rFonts w:hint="eastAsia" w:ascii="宋体" w:hAnsi="宋体" w:cs="宋体"/>
                <w:color w:val="000000"/>
                <w:sz w:val="24"/>
                <w:szCs w:val="24"/>
              </w:rPr>
            </w:pPr>
          </w:p>
        </w:tc>
        <w:tc>
          <w:tcPr>
            <w:tcW w:w="2160" w:type="dxa"/>
            <w:vAlign w:val="center"/>
          </w:tcPr>
          <w:p>
            <w:pPr>
              <w:spacing w:line="336" w:lineRule="auto"/>
              <w:jc w:val="center"/>
              <w:rPr>
                <w:rFonts w:hint="eastAsia" w:ascii="宋体" w:hAnsi="宋体" w:cs="宋体"/>
                <w:color w:val="000000"/>
                <w:sz w:val="24"/>
                <w:szCs w:val="24"/>
              </w:rPr>
            </w:pPr>
          </w:p>
        </w:tc>
        <w:tc>
          <w:tcPr>
            <w:tcW w:w="2880" w:type="dxa"/>
            <w:vMerge w:val="continue"/>
            <w:vAlign w:val="top"/>
          </w:tcPr>
          <w:p>
            <w:pPr>
              <w:spacing w:line="336" w:lineRule="auto"/>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900" w:type="dxa"/>
            <w:vAlign w:val="center"/>
          </w:tcPr>
          <w:p>
            <w:pPr>
              <w:spacing w:line="336" w:lineRule="auto"/>
              <w:jc w:val="center"/>
              <w:rPr>
                <w:rFonts w:hint="eastAsia" w:ascii="宋体" w:hAnsi="宋体" w:cs="宋体"/>
                <w:color w:val="000000"/>
                <w:sz w:val="24"/>
                <w:szCs w:val="24"/>
              </w:rPr>
            </w:pPr>
            <w:r>
              <w:rPr>
                <w:rFonts w:hint="eastAsia" w:ascii="宋体" w:hAnsi="宋体" w:cs="宋体"/>
                <w:color w:val="000000"/>
                <w:sz w:val="24"/>
                <w:szCs w:val="24"/>
              </w:rPr>
              <w:t>4</w:t>
            </w:r>
          </w:p>
        </w:tc>
        <w:tc>
          <w:tcPr>
            <w:tcW w:w="2520" w:type="dxa"/>
            <w:vAlign w:val="center"/>
          </w:tcPr>
          <w:p>
            <w:pPr>
              <w:spacing w:line="336" w:lineRule="auto"/>
              <w:jc w:val="center"/>
              <w:rPr>
                <w:rFonts w:hint="eastAsia" w:ascii="宋体" w:hAnsi="宋体" w:cs="宋体"/>
                <w:color w:val="000000"/>
                <w:sz w:val="24"/>
                <w:szCs w:val="24"/>
              </w:rPr>
            </w:pPr>
          </w:p>
        </w:tc>
        <w:tc>
          <w:tcPr>
            <w:tcW w:w="720" w:type="dxa"/>
            <w:vAlign w:val="center"/>
          </w:tcPr>
          <w:p>
            <w:pPr>
              <w:spacing w:line="336" w:lineRule="auto"/>
              <w:jc w:val="center"/>
              <w:rPr>
                <w:rFonts w:hint="eastAsia" w:ascii="宋体" w:hAnsi="宋体" w:cs="宋体"/>
                <w:color w:val="000000"/>
                <w:sz w:val="24"/>
                <w:szCs w:val="24"/>
              </w:rPr>
            </w:pPr>
          </w:p>
        </w:tc>
        <w:tc>
          <w:tcPr>
            <w:tcW w:w="2160" w:type="dxa"/>
            <w:vAlign w:val="center"/>
          </w:tcPr>
          <w:p>
            <w:pPr>
              <w:spacing w:line="336" w:lineRule="auto"/>
              <w:jc w:val="center"/>
              <w:rPr>
                <w:rFonts w:hint="eastAsia" w:ascii="宋体" w:hAnsi="宋体" w:cs="宋体"/>
                <w:color w:val="000000"/>
                <w:sz w:val="24"/>
                <w:szCs w:val="24"/>
              </w:rPr>
            </w:pPr>
          </w:p>
        </w:tc>
        <w:tc>
          <w:tcPr>
            <w:tcW w:w="2880" w:type="dxa"/>
            <w:vMerge w:val="continue"/>
            <w:vAlign w:val="top"/>
          </w:tcPr>
          <w:p>
            <w:pPr>
              <w:spacing w:line="336" w:lineRule="auto"/>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900" w:type="dxa"/>
            <w:vAlign w:val="center"/>
          </w:tcPr>
          <w:p>
            <w:pPr>
              <w:spacing w:line="336" w:lineRule="auto"/>
              <w:jc w:val="center"/>
              <w:rPr>
                <w:rFonts w:hint="eastAsia" w:ascii="宋体" w:hAnsi="宋体" w:cs="宋体"/>
                <w:color w:val="000000"/>
                <w:sz w:val="24"/>
                <w:szCs w:val="24"/>
              </w:rPr>
            </w:pPr>
            <w:r>
              <w:rPr>
                <w:rFonts w:hint="eastAsia" w:ascii="宋体" w:hAnsi="宋体" w:cs="宋体"/>
                <w:color w:val="000000"/>
                <w:sz w:val="24"/>
                <w:szCs w:val="24"/>
              </w:rPr>
              <w:t>5</w:t>
            </w:r>
          </w:p>
        </w:tc>
        <w:tc>
          <w:tcPr>
            <w:tcW w:w="2520" w:type="dxa"/>
            <w:vAlign w:val="top"/>
          </w:tcPr>
          <w:p>
            <w:pPr>
              <w:spacing w:line="336" w:lineRule="auto"/>
              <w:rPr>
                <w:rFonts w:hint="eastAsia" w:ascii="宋体" w:hAnsi="宋体" w:cs="宋体"/>
                <w:color w:val="000000"/>
                <w:sz w:val="24"/>
                <w:szCs w:val="24"/>
              </w:rPr>
            </w:pPr>
          </w:p>
        </w:tc>
        <w:tc>
          <w:tcPr>
            <w:tcW w:w="720" w:type="dxa"/>
            <w:vAlign w:val="top"/>
          </w:tcPr>
          <w:p>
            <w:pPr>
              <w:spacing w:line="336" w:lineRule="auto"/>
              <w:ind w:firstLine="240" w:firstLineChars="100"/>
              <w:rPr>
                <w:rFonts w:hint="eastAsia" w:ascii="宋体" w:hAnsi="宋体" w:cs="宋体"/>
                <w:color w:val="000000"/>
                <w:sz w:val="24"/>
                <w:szCs w:val="24"/>
              </w:rPr>
            </w:pPr>
          </w:p>
        </w:tc>
        <w:tc>
          <w:tcPr>
            <w:tcW w:w="2160" w:type="dxa"/>
            <w:vAlign w:val="top"/>
          </w:tcPr>
          <w:p>
            <w:pPr>
              <w:spacing w:line="336" w:lineRule="auto"/>
              <w:rPr>
                <w:rFonts w:hint="eastAsia" w:ascii="宋体" w:hAnsi="宋体" w:cs="宋体"/>
                <w:color w:val="000000"/>
                <w:sz w:val="24"/>
                <w:szCs w:val="24"/>
              </w:rPr>
            </w:pPr>
            <w:r>
              <w:rPr>
                <w:rFonts w:hint="eastAsia" w:ascii="宋体" w:hAnsi="宋体" w:cs="宋体"/>
                <w:color w:val="000000"/>
                <w:sz w:val="24"/>
                <w:szCs w:val="24"/>
              </w:rPr>
              <w:t xml:space="preserve">  </w:t>
            </w:r>
          </w:p>
        </w:tc>
        <w:tc>
          <w:tcPr>
            <w:tcW w:w="2880" w:type="dxa"/>
            <w:vMerge w:val="continue"/>
            <w:vAlign w:val="top"/>
          </w:tcPr>
          <w:p>
            <w:pPr>
              <w:spacing w:line="336" w:lineRule="auto"/>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900" w:type="dxa"/>
            <w:vAlign w:val="center"/>
          </w:tcPr>
          <w:p>
            <w:pPr>
              <w:spacing w:line="336" w:lineRule="auto"/>
              <w:jc w:val="center"/>
              <w:rPr>
                <w:rFonts w:hint="eastAsia" w:ascii="宋体" w:hAnsi="宋体" w:cs="宋体"/>
                <w:color w:val="000000"/>
                <w:sz w:val="24"/>
                <w:szCs w:val="24"/>
              </w:rPr>
            </w:pPr>
            <w:r>
              <w:rPr>
                <w:rFonts w:hint="eastAsia" w:ascii="宋体" w:hAnsi="宋体" w:cs="宋体"/>
                <w:color w:val="000000"/>
                <w:sz w:val="24"/>
                <w:szCs w:val="24"/>
              </w:rPr>
              <w:t>6</w:t>
            </w:r>
          </w:p>
        </w:tc>
        <w:tc>
          <w:tcPr>
            <w:tcW w:w="2520" w:type="dxa"/>
            <w:vAlign w:val="top"/>
          </w:tcPr>
          <w:p>
            <w:pPr>
              <w:spacing w:line="336" w:lineRule="auto"/>
              <w:rPr>
                <w:rFonts w:hint="eastAsia" w:ascii="宋体" w:hAnsi="宋体" w:cs="宋体"/>
                <w:color w:val="000000"/>
                <w:sz w:val="24"/>
                <w:szCs w:val="24"/>
              </w:rPr>
            </w:pPr>
            <w:r>
              <w:rPr>
                <w:rFonts w:hint="eastAsia" w:ascii="宋体" w:hAnsi="宋体" w:cs="宋体"/>
                <w:color w:val="000000"/>
                <w:sz w:val="24"/>
                <w:szCs w:val="24"/>
              </w:rPr>
              <w:t xml:space="preserve">  </w:t>
            </w:r>
          </w:p>
        </w:tc>
        <w:tc>
          <w:tcPr>
            <w:tcW w:w="720" w:type="dxa"/>
            <w:vAlign w:val="top"/>
          </w:tcPr>
          <w:p>
            <w:pPr>
              <w:spacing w:line="336" w:lineRule="auto"/>
              <w:rPr>
                <w:rFonts w:hint="eastAsia" w:ascii="宋体" w:hAnsi="宋体" w:cs="宋体"/>
                <w:color w:val="000000"/>
                <w:sz w:val="24"/>
                <w:szCs w:val="24"/>
              </w:rPr>
            </w:pPr>
            <w:r>
              <w:rPr>
                <w:rFonts w:hint="eastAsia" w:ascii="宋体" w:hAnsi="宋体" w:cs="宋体"/>
                <w:color w:val="000000"/>
                <w:sz w:val="24"/>
                <w:szCs w:val="24"/>
              </w:rPr>
              <w:t xml:space="preserve">  </w:t>
            </w:r>
          </w:p>
        </w:tc>
        <w:tc>
          <w:tcPr>
            <w:tcW w:w="2160" w:type="dxa"/>
            <w:vAlign w:val="top"/>
          </w:tcPr>
          <w:p>
            <w:pPr>
              <w:spacing w:line="336" w:lineRule="auto"/>
              <w:rPr>
                <w:rFonts w:hint="eastAsia" w:ascii="宋体" w:hAnsi="宋体" w:cs="宋体"/>
                <w:color w:val="000000"/>
                <w:sz w:val="24"/>
                <w:szCs w:val="24"/>
              </w:rPr>
            </w:pPr>
            <w:r>
              <w:rPr>
                <w:rFonts w:hint="eastAsia" w:ascii="宋体" w:hAnsi="宋体" w:cs="宋体"/>
                <w:color w:val="000000"/>
                <w:sz w:val="24"/>
                <w:szCs w:val="24"/>
              </w:rPr>
              <w:t xml:space="preserve">   </w:t>
            </w:r>
          </w:p>
        </w:tc>
        <w:tc>
          <w:tcPr>
            <w:tcW w:w="2880" w:type="dxa"/>
            <w:vMerge w:val="continue"/>
            <w:vAlign w:val="top"/>
          </w:tcPr>
          <w:p>
            <w:pPr>
              <w:spacing w:line="336" w:lineRule="auto"/>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900" w:type="dxa"/>
            <w:vAlign w:val="center"/>
          </w:tcPr>
          <w:p>
            <w:pPr>
              <w:spacing w:line="336" w:lineRule="auto"/>
              <w:jc w:val="center"/>
              <w:rPr>
                <w:rFonts w:hint="eastAsia" w:ascii="宋体" w:hAnsi="宋体" w:cs="宋体"/>
                <w:color w:val="000000"/>
                <w:sz w:val="24"/>
                <w:szCs w:val="24"/>
              </w:rPr>
            </w:pPr>
            <w:r>
              <w:rPr>
                <w:rFonts w:hint="eastAsia" w:ascii="宋体" w:hAnsi="宋体" w:cs="宋体"/>
                <w:color w:val="000000"/>
                <w:sz w:val="24"/>
                <w:szCs w:val="24"/>
              </w:rPr>
              <w:t>7</w:t>
            </w:r>
          </w:p>
        </w:tc>
        <w:tc>
          <w:tcPr>
            <w:tcW w:w="2520" w:type="dxa"/>
            <w:vAlign w:val="top"/>
          </w:tcPr>
          <w:p>
            <w:pPr>
              <w:spacing w:line="336" w:lineRule="auto"/>
              <w:rPr>
                <w:rFonts w:hint="eastAsia" w:ascii="宋体" w:hAnsi="宋体" w:cs="宋体"/>
                <w:color w:val="000000"/>
                <w:sz w:val="24"/>
                <w:szCs w:val="24"/>
              </w:rPr>
            </w:pPr>
          </w:p>
        </w:tc>
        <w:tc>
          <w:tcPr>
            <w:tcW w:w="720" w:type="dxa"/>
            <w:vAlign w:val="top"/>
          </w:tcPr>
          <w:p>
            <w:pPr>
              <w:spacing w:line="336" w:lineRule="auto"/>
              <w:rPr>
                <w:rFonts w:hint="eastAsia" w:ascii="宋体" w:hAnsi="宋体" w:cs="宋体"/>
                <w:color w:val="000000"/>
                <w:sz w:val="24"/>
                <w:szCs w:val="24"/>
              </w:rPr>
            </w:pPr>
          </w:p>
        </w:tc>
        <w:tc>
          <w:tcPr>
            <w:tcW w:w="2160" w:type="dxa"/>
            <w:vAlign w:val="top"/>
          </w:tcPr>
          <w:p>
            <w:pPr>
              <w:spacing w:line="336" w:lineRule="auto"/>
              <w:rPr>
                <w:rFonts w:hint="eastAsia" w:ascii="宋体" w:hAnsi="宋体" w:cs="宋体"/>
                <w:color w:val="000000"/>
                <w:sz w:val="24"/>
                <w:szCs w:val="24"/>
              </w:rPr>
            </w:pPr>
          </w:p>
        </w:tc>
        <w:tc>
          <w:tcPr>
            <w:tcW w:w="2880" w:type="dxa"/>
            <w:vMerge w:val="continue"/>
            <w:vAlign w:val="top"/>
          </w:tcPr>
          <w:p>
            <w:pPr>
              <w:spacing w:line="336" w:lineRule="auto"/>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900" w:type="dxa"/>
            <w:vAlign w:val="center"/>
          </w:tcPr>
          <w:p>
            <w:pPr>
              <w:spacing w:line="336" w:lineRule="auto"/>
              <w:jc w:val="center"/>
              <w:rPr>
                <w:rFonts w:hint="eastAsia" w:ascii="宋体" w:hAnsi="宋体" w:cs="宋体"/>
                <w:color w:val="000000"/>
                <w:sz w:val="24"/>
                <w:szCs w:val="24"/>
              </w:rPr>
            </w:pPr>
            <w:r>
              <w:rPr>
                <w:rFonts w:hint="eastAsia" w:ascii="宋体" w:hAnsi="宋体" w:cs="宋体"/>
                <w:color w:val="000000"/>
                <w:sz w:val="24"/>
                <w:szCs w:val="24"/>
              </w:rPr>
              <w:t>8</w:t>
            </w:r>
          </w:p>
        </w:tc>
        <w:tc>
          <w:tcPr>
            <w:tcW w:w="2520" w:type="dxa"/>
            <w:vAlign w:val="top"/>
          </w:tcPr>
          <w:p>
            <w:pPr>
              <w:spacing w:line="336" w:lineRule="auto"/>
              <w:rPr>
                <w:rFonts w:hint="eastAsia" w:ascii="宋体" w:hAnsi="宋体" w:cs="宋体"/>
                <w:color w:val="000000"/>
                <w:sz w:val="24"/>
                <w:szCs w:val="24"/>
              </w:rPr>
            </w:pPr>
          </w:p>
        </w:tc>
        <w:tc>
          <w:tcPr>
            <w:tcW w:w="720" w:type="dxa"/>
            <w:vAlign w:val="top"/>
          </w:tcPr>
          <w:p>
            <w:pPr>
              <w:spacing w:line="336" w:lineRule="auto"/>
              <w:rPr>
                <w:rFonts w:hint="eastAsia" w:ascii="宋体" w:hAnsi="宋体" w:cs="宋体"/>
                <w:color w:val="000000"/>
                <w:sz w:val="24"/>
                <w:szCs w:val="24"/>
              </w:rPr>
            </w:pPr>
          </w:p>
        </w:tc>
        <w:tc>
          <w:tcPr>
            <w:tcW w:w="2160" w:type="dxa"/>
            <w:vAlign w:val="top"/>
          </w:tcPr>
          <w:p>
            <w:pPr>
              <w:spacing w:line="336" w:lineRule="auto"/>
              <w:rPr>
                <w:rFonts w:hint="eastAsia" w:ascii="宋体" w:hAnsi="宋体" w:cs="宋体"/>
                <w:color w:val="000000"/>
                <w:sz w:val="24"/>
                <w:szCs w:val="24"/>
              </w:rPr>
            </w:pPr>
          </w:p>
        </w:tc>
        <w:tc>
          <w:tcPr>
            <w:tcW w:w="2880" w:type="dxa"/>
            <w:vMerge w:val="continue"/>
            <w:vAlign w:val="top"/>
          </w:tcPr>
          <w:p>
            <w:pPr>
              <w:spacing w:line="336" w:lineRule="auto"/>
              <w:rPr>
                <w:rFonts w:hint="eastAsia" w:ascii="宋体" w:hAnsi="宋体" w:cs="宋体"/>
                <w:color w:val="000000"/>
                <w:sz w:val="24"/>
                <w:szCs w:val="24"/>
              </w:rPr>
            </w:pPr>
          </w:p>
        </w:tc>
      </w:tr>
    </w:tbl>
    <w:p>
      <w:pPr>
        <w:spacing w:line="336" w:lineRule="auto"/>
        <w:rPr>
          <w:rFonts w:hint="eastAsia" w:ascii="宋体" w:hAnsi="宋体" w:cs="宋体"/>
          <w:color w:val="000000"/>
          <w:sz w:val="24"/>
          <w:szCs w:val="24"/>
        </w:rPr>
      </w:pPr>
    </w:p>
    <w:p>
      <w:pPr>
        <w:tabs>
          <w:tab w:val="left" w:pos="8136"/>
        </w:tabs>
        <w:spacing w:line="336" w:lineRule="auto"/>
        <w:jc w:val="left"/>
        <w:rPr>
          <w:rFonts w:hint="eastAsia" w:ascii="宋体" w:hAnsi="宋体" w:cs="宋体"/>
          <w:b/>
          <w:bCs/>
          <w:color w:val="000000"/>
          <w:sz w:val="24"/>
          <w:szCs w:val="24"/>
        </w:rPr>
      </w:pPr>
    </w:p>
    <w:p>
      <w:pPr>
        <w:tabs>
          <w:tab w:val="left" w:pos="8136"/>
        </w:tabs>
        <w:spacing w:line="336" w:lineRule="auto"/>
        <w:jc w:val="left"/>
        <w:rPr>
          <w:rFonts w:hint="eastAsia" w:ascii="宋体" w:hAnsi="宋体" w:cs="宋体"/>
          <w:b/>
          <w:bCs/>
          <w:color w:val="000000"/>
          <w:sz w:val="24"/>
          <w:szCs w:val="24"/>
        </w:rPr>
      </w:pPr>
    </w:p>
    <w:p>
      <w:pPr>
        <w:tabs>
          <w:tab w:val="left" w:pos="8136"/>
        </w:tabs>
        <w:spacing w:line="336" w:lineRule="auto"/>
        <w:jc w:val="left"/>
        <w:rPr>
          <w:rFonts w:hint="eastAsia" w:ascii="宋体" w:hAnsi="宋体" w:cs="宋体"/>
          <w:b/>
          <w:bCs/>
          <w:color w:val="000000"/>
          <w:sz w:val="24"/>
          <w:szCs w:val="24"/>
        </w:rPr>
      </w:pPr>
    </w:p>
    <w:p>
      <w:pPr>
        <w:tabs>
          <w:tab w:val="left" w:pos="8136"/>
        </w:tabs>
        <w:spacing w:line="336" w:lineRule="auto"/>
        <w:jc w:val="left"/>
        <w:rPr>
          <w:rFonts w:hint="eastAsia" w:ascii="宋体" w:hAnsi="宋体" w:cs="宋体"/>
          <w:b/>
          <w:bCs/>
          <w:color w:val="000000"/>
          <w:sz w:val="24"/>
          <w:szCs w:val="24"/>
        </w:rPr>
      </w:pPr>
    </w:p>
    <w:p>
      <w:pPr>
        <w:tabs>
          <w:tab w:val="left" w:pos="8136"/>
        </w:tabs>
        <w:spacing w:line="336" w:lineRule="auto"/>
        <w:jc w:val="left"/>
        <w:rPr>
          <w:rFonts w:hint="eastAsia" w:ascii="宋体" w:hAnsi="宋体" w:cs="宋体"/>
          <w:b/>
          <w:bCs/>
          <w:color w:val="000000"/>
          <w:sz w:val="24"/>
          <w:szCs w:val="24"/>
        </w:rPr>
      </w:pPr>
    </w:p>
    <w:p>
      <w:pPr>
        <w:tabs>
          <w:tab w:val="left" w:pos="8136"/>
        </w:tabs>
        <w:spacing w:line="336" w:lineRule="auto"/>
        <w:jc w:val="left"/>
        <w:rPr>
          <w:rFonts w:hint="eastAsia" w:ascii="宋体" w:hAnsi="宋体" w:cs="宋体"/>
          <w:b/>
          <w:bCs/>
          <w:color w:val="000000"/>
          <w:sz w:val="24"/>
          <w:szCs w:val="24"/>
        </w:rPr>
      </w:pPr>
    </w:p>
    <w:p>
      <w:pPr>
        <w:tabs>
          <w:tab w:val="left" w:pos="8136"/>
        </w:tabs>
        <w:spacing w:line="336" w:lineRule="auto"/>
        <w:jc w:val="left"/>
        <w:rPr>
          <w:rFonts w:hint="eastAsia" w:ascii="宋体" w:hAnsi="宋体" w:cs="宋体"/>
          <w:b/>
          <w:bCs/>
          <w:color w:val="000000"/>
          <w:sz w:val="24"/>
          <w:szCs w:val="24"/>
        </w:rPr>
      </w:pPr>
    </w:p>
    <w:p>
      <w:pPr>
        <w:tabs>
          <w:tab w:val="left" w:pos="8136"/>
        </w:tabs>
        <w:spacing w:line="336" w:lineRule="auto"/>
        <w:jc w:val="left"/>
        <w:rPr>
          <w:rFonts w:hint="eastAsia" w:ascii="宋体" w:hAnsi="宋体" w:cs="宋体"/>
          <w:b/>
          <w:bCs/>
          <w:color w:val="000000"/>
          <w:sz w:val="24"/>
          <w:szCs w:val="24"/>
        </w:rPr>
      </w:pPr>
    </w:p>
    <w:p>
      <w:pPr>
        <w:tabs>
          <w:tab w:val="left" w:pos="8136"/>
        </w:tabs>
        <w:spacing w:line="336" w:lineRule="auto"/>
        <w:jc w:val="left"/>
        <w:rPr>
          <w:rFonts w:hint="eastAsia" w:ascii="宋体" w:hAnsi="宋体" w:cs="宋体"/>
          <w:sz w:val="24"/>
          <w:szCs w:val="24"/>
        </w:rPr>
      </w:pPr>
      <w:r>
        <w:rPr>
          <w:rFonts w:hint="eastAsia" w:ascii="宋体" w:hAnsi="宋体" w:cs="宋体"/>
          <w:b/>
          <w:bCs/>
          <w:color w:val="000000"/>
          <w:sz w:val="24"/>
          <w:szCs w:val="24"/>
        </w:rPr>
        <w:t>第</w:t>
      </w:r>
      <w:r>
        <w:rPr>
          <w:rFonts w:hint="eastAsia" w:ascii="宋体" w:hAnsi="宋体" w:cs="宋体"/>
          <w:b/>
          <w:bCs/>
          <w:sz w:val="24"/>
          <w:szCs w:val="24"/>
        </w:rPr>
        <w:t>四条</w:t>
      </w:r>
      <w:r>
        <w:rPr>
          <w:rFonts w:hint="eastAsia" w:ascii="宋体" w:hAnsi="宋体" w:cs="宋体"/>
          <w:sz w:val="24"/>
          <w:szCs w:val="24"/>
        </w:rPr>
        <w:t xml:space="preserve"> </w:t>
      </w:r>
      <w:r>
        <w:rPr>
          <w:rFonts w:hint="eastAsia" w:ascii="宋体" w:hAnsi="宋体" w:cs="宋体"/>
          <w:b/>
          <w:bCs/>
          <w:sz w:val="24"/>
          <w:szCs w:val="24"/>
        </w:rPr>
        <w:t>设计人应向发包人交付的设计资料及文件</w:t>
      </w:r>
    </w:p>
    <w:p>
      <w:pPr>
        <w:spacing w:line="336" w:lineRule="auto"/>
        <w:rPr>
          <w:rFonts w:hint="eastAsia" w:ascii="宋体" w:hAnsi="宋体" w:cs="宋体"/>
          <w:sz w:val="24"/>
          <w:szCs w:val="24"/>
        </w:rPr>
      </w:pPr>
    </w:p>
    <w:tbl>
      <w:tblPr>
        <w:tblStyle w:val="15"/>
        <w:tblW w:w="86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240"/>
        <w:gridCol w:w="1080"/>
        <w:gridCol w:w="18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spacing w:line="336" w:lineRule="auto"/>
              <w:jc w:val="center"/>
              <w:rPr>
                <w:rFonts w:hint="eastAsia" w:ascii="宋体" w:hAnsi="宋体" w:cs="宋体"/>
                <w:sz w:val="24"/>
                <w:szCs w:val="24"/>
              </w:rPr>
            </w:pPr>
            <w:r>
              <w:rPr>
                <w:rFonts w:hint="eastAsia" w:ascii="宋体" w:hAnsi="宋体" w:cs="宋体"/>
                <w:sz w:val="24"/>
                <w:szCs w:val="24"/>
              </w:rPr>
              <w:t>序号</w:t>
            </w:r>
          </w:p>
        </w:tc>
        <w:tc>
          <w:tcPr>
            <w:tcW w:w="3240" w:type="dxa"/>
            <w:vAlign w:val="center"/>
          </w:tcPr>
          <w:p>
            <w:pPr>
              <w:spacing w:line="336" w:lineRule="auto"/>
              <w:jc w:val="center"/>
              <w:rPr>
                <w:rFonts w:hint="eastAsia" w:ascii="宋体" w:hAnsi="宋体" w:cs="宋体"/>
                <w:sz w:val="24"/>
                <w:szCs w:val="24"/>
              </w:rPr>
            </w:pPr>
            <w:r>
              <w:rPr>
                <w:rFonts w:hint="eastAsia" w:ascii="宋体" w:hAnsi="宋体" w:cs="宋体"/>
                <w:sz w:val="24"/>
                <w:szCs w:val="24"/>
              </w:rPr>
              <w:t>资料及文件名称</w:t>
            </w:r>
          </w:p>
        </w:tc>
        <w:tc>
          <w:tcPr>
            <w:tcW w:w="1080" w:type="dxa"/>
            <w:vAlign w:val="center"/>
          </w:tcPr>
          <w:p>
            <w:pPr>
              <w:spacing w:line="336" w:lineRule="auto"/>
              <w:jc w:val="center"/>
              <w:rPr>
                <w:rFonts w:hint="eastAsia" w:ascii="宋体" w:hAnsi="宋体" w:cs="宋体"/>
                <w:sz w:val="24"/>
                <w:szCs w:val="24"/>
              </w:rPr>
            </w:pPr>
            <w:r>
              <w:rPr>
                <w:rFonts w:hint="eastAsia" w:ascii="宋体" w:hAnsi="宋体" w:cs="宋体"/>
                <w:sz w:val="24"/>
                <w:szCs w:val="24"/>
              </w:rPr>
              <w:t>份数</w:t>
            </w:r>
          </w:p>
        </w:tc>
        <w:tc>
          <w:tcPr>
            <w:tcW w:w="1800" w:type="dxa"/>
            <w:vAlign w:val="center"/>
          </w:tcPr>
          <w:p>
            <w:pPr>
              <w:spacing w:line="336" w:lineRule="auto"/>
              <w:jc w:val="center"/>
              <w:rPr>
                <w:rFonts w:hint="eastAsia" w:ascii="宋体" w:hAnsi="宋体" w:cs="宋体"/>
                <w:sz w:val="24"/>
                <w:szCs w:val="24"/>
              </w:rPr>
            </w:pPr>
            <w:r>
              <w:rPr>
                <w:rFonts w:hint="eastAsia" w:ascii="宋体" w:hAnsi="宋体" w:cs="宋体"/>
                <w:sz w:val="24"/>
                <w:szCs w:val="24"/>
              </w:rPr>
              <w:t>提交日期</w:t>
            </w:r>
          </w:p>
        </w:tc>
        <w:tc>
          <w:tcPr>
            <w:tcW w:w="1800" w:type="dxa"/>
            <w:vAlign w:val="center"/>
          </w:tcPr>
          <w:p>
            <w:pPr>
              <w:spacing w:line="336" w:lineRule="auto"/>
              <w:jc w:val="center"/>
              <w:rPr>
                <w:rFonts w:hint="eastAsia" w:ascii="宋体" w:hAnsi="宋体" w:cs="宋体"/>
                <w:sz w:val="24"/>
                <w:szCs w:val="24"/>
              </w:rPr>
            </w:pPr>
            <w:r>
              <w:rPr>
                <w:rFonts w:hint="eastAsia" w:ascii="宋体" w:hAnsi="宋体" w:cs="宋体"/>
                <w:sz w:val="24"/>
                <w:szCs w:val="24"/>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1" w:hRule="atLeast"/>
        </w:trPr>
        <w:tc>
          <w:tcPr>
            <w:tcW w:w="720" w:type="dxa"/>
            <w:vAlign w:val="center"/>
          </w:tcPr>
          <w:p>
            <w:pPr>
              <w:spacing w:line="336" w:lineRule="auto"/>
              <w:jc w:val="center"/>
              <w:rPr>
                <w:rFonts w:hint="eastAsia" w:ascii="宋体" w:hAnsi="宋体" w:cs="宋体"/>
                <w:color w:val="000000"/>
                <w:sz w:val="24"/>
                <w:szCs w:val="24"/>
              </w:rPr>
            </w:pPr>
            <w:r>
              <w:rPr>
                <w:rFonts w:hint="eastAsia" w:ascii="宋体" w:hAnsi="宋体" w:cs="宋体"/>
                <w:color w:val="000000"/>
                <w:sz w:val="24"/>
                <w:szCs w:val="24"/>
              </w:rPr>
              <w:t>1</w:t>
            </w:r>
          </w:p>
        </w:tc>
        <w:tc>
          <w:tcPr>
            <w:tcW w:w="3240" w:type="dxa"/>
            <w:vAlign w:val="center"/>
          </w:tcPr>
          <w:p>
            <w:pPr>
              <w:spacing w:line="336" w:lineRule="auto"/>
              <w:jc w:val="center"/>
              <w:rPr>
                <w:rFonts w:hint="eastAsia" w:ascii="宋体" w:hAnsi="宋体" w:cs="宋体"/>
                <w:color w:val="000000"/>
                <w:sz w:val="24"/>
                <w:szCs w:val="24"/>
              </w:rPr>
            </w:pPr>
          </w:p>
        </w:tc>
        <w:tc>
          <w:tcPr>
            <w:tcW w:w="1080" w:type="dxa"/>
            <w:vAlign w:val="center"/>
          </w:tcPr>
          <w:p>
            <w:pPr>
              <w:spacing w:line="336" w:lineRule="auto"/>
              <w:jc w:val="center"/>
              <w:rPr>
                <w:rFonts w:hint="eastAsia" w:ascii="宋体" w:hAnsi="宋体" w:cs="宋体"/>
                <w:color w:val="000000"/>
                <w:sz w:val="24"/>
                <w:szCs w:val="24"/>
              </w:rPr>
            </w:pPr>
          </w:p>
        </w:tc>
        <w:tc>
          <w:tcPr>
            <w:tcW w:w="1800" w:type="dxa"/>
            <w:vAlign w:val="center"/>
          </w:tcPr>
          <w:p>
            <w:pPr>
              <w:spacing w:line="336" w:lineRule="auto"/>
              <w:jc w:val="center"/>
              <w:rPr>
                <w:rFonts w:hint="eastAsia" w:ascii="宋体" w:hAnsi="宋体" w:cs="宋体"/>
                <w:color w:val="000000"/>
                <w:sz w:val="24"/>
                <w:szCs w:val="24"/>
              </w:rPr>
            </w:pPr>
          </w:p>
        </w:tc>
        <w:tc>
          <w:tcPr>
            <w:tcW w:w="1800" w:type="dxa"/>
            <w:vMerge w:val="restart"/>
            <w:vAlign w:val="top"/>
          </w:tcPr>
          <w:p>
            <w:pPr>
              <w:spacing w:line="336" w:lineRule="auto"/>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1" w:hRule="atLeast"/>
        </w:trPr>
        <w:tc>
          <w:tcPr>
            <w:tcW w:w="720" w:type="dxa"/>
            <w:vAlign w:val="center"/>
          </w:tcPr>
          <w:p>
            <w:pPr>
              <w:spacing w:line="336" w:lineRule="auto"/>
              <w:jc w:val="both"/>
              <w:rPr>
                <w:rFonts w:hint="eastAsia" w:ascii="宋体" w:hAnsi="宋体" w:cs="宋体"/>
                <w:sz w:val="24"/>
                <w:szCs w:val="24"/>
              </w:rPr>
            </w:pP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2</w:t>
            </w:r>
          </w:p>
        </w:tc>
        <w:tc>
          <w:tcPr>
            <w:tcW w:w="3240" w:type="dxa"/>
            <w:vAlign w:val="center"/>
          </w:tcPr>
          <w:p>
            <w:pPr>
              <w:spacing w:line="336" w:lineRule="auto"/>
              <w:ind w:firstLine="600" w:firstLineChars="250"/>
              <w:jc w:val="center"/>
              <w:rPr>
                <w:rFonts w:hint="eastAsia" w:ascii="宋体" w:hAnsi="宋体" w:cs="宋体"/>
                <w:sz w:val="24"/>
                <w:szCs w:val="24"/>
              </w:rPr>
            </w:pPr>
          </w:p>
        </w:tc>
        <w:tc>
          <w:tcPr>
            <w:tcW w:w="1080" w:type="dxa"/>
            <w:vAlign w:val="center"/>
          </w:tcPr>
          <w:p>
            <w:pPr>
              <w:spacing w:line="336" w:lineRule="auto"/>
              <w:ind w:firstLine="360" w:firstLineChars="150"/>
              <w:rPr>
                <w:rFonts w:hint="eastAsia" w:ascii="宋体" w:hAnsi="宋体" w:cs="宋体"/>
                <w:sz w:val="24"/>
                <w:szCs w:val="24"/>
              </w:rPr>
            </w:pPr>
          </w:p>
        </w:tc>
        <w:tc>
          <w:tcPr>
            <w:tcW w:w="1800" w:type="dxa"/>
            <w:vAlign w:val="center"/>
          </w:tcPr>
          <w:p>
            <w:pPr>
              <w:spacing w:line="336" w:lineRule="auto"/>
              <w:ind w:firstLine="240" w:firstLineChars="100"/>
              <w:rPr>
                <w:rFonts w:hint="eastAsia" w:ascii="宋体" w:hAnsi="宋体" w:cs="宋体"/>
                <w:sz w:val="24"/>
                <w:szCs w:val="24"/>
              </w:rPr>
            </w:pPr>
          </w:p>
        </w:tc>
        <w:tc>
          <w:tcPr>
            <w:tcW w:w="1800" w:type="dxa"/>
            <w:vMerge w:val="continue"/>
            <w:vAlign w:val="top"/>
          </w:tcPr>
          <w:p>
            <w:pPr>
              <w:spacing w:line="336"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1" w:hRule="atLeast"/>
        </w:trPr>
        <w:tc>
          <w:tcPr>
            <w:tcW w:w="720" w:type="dxa"/>
            <w:vAlign w:val="center"/>
          </w:tcPr>
          <w:p>
            <w:pPr>
              <w:spacing w:line="336" w:lineRule="auto"/>
              <w:ind w:firstLine="240" w:firstLineChars="100"/>
              <w:jc w:val="both"/>
              <w:rPr>
                <w:rFonts w:hint="eastAsia" w:ascii="宋体" w:hAnsi="宋体" w:cs="宋体"/>
                <w:sz w:val="24"/>
                <w:szCs w:val="24"/>
              </w:rPr>
            </w:pPr>
            <w:r>
              <w:rPr>
                <w:rFonts w:hint="eastAsia" w:ascii="宋体" w:hAnsi="宋体" w:cs="宋体"/>
                <w:color w:val="000000"/>
                <w:sz w:val="24"/>
                <w:szCs w:val="24"/>
              </w:rPr>
              <w:t>3</w:t>
            </w:r>
          </w:p>
        </w:tc>
        <w:tc>
          <w:tcPr>
            <w:tcW w:w="3240" w:type="dxa"/>
            <w:vAlign w:val="center"/>
          </w:tcPr>
          <w:p>
            <w:pPr>
              <w:spacing w:line="336" w:lineRule="auto"/>
              <w:ind w:firstLine="720" w:firstLineChars="300"/>
              <w:jc w:val="center"/>
              <w:rPr>
                <w:rFonts w:hint="eastAsia" w:ascii="宋体" w:hAnsi="宋体" w:cs="宋体"/>
                <w:sz w:val="24"/>
                <w:szCs w:val="24"/>
              </w:rPr>
            </w:pPr>
          </w:p>
        </w:tc>
        <w:tc>
          <w:tcPr>
            <w:tcW w:w="1080" w:type="dxa"/>
            <w:vAlign w:val="center"/>
          </w:tcPr>
          <w:p>
            <w:pPr>
              <w:spacing w:line="336" w:lineRule="auto"/>
              <w:ind w:firstLine="360" w:firstLineChars="150"/>
              <w:rPr>
                <w:rFonts w:hint="eastAsia" w:ascii="宋体" w:hAnsi="宋体" w:cs="宋体"/>
                <w:sz w:val="24"/>
                <w:szCs w:val="24"/>
              </w:rPr>
            </w:pPr>
          </w:p>
        </w:tc>
        <w:tc>
          <w:tcPr>
            <w:tcW w:w="1800" w:type="dxa"/>
            <w:vAlign w:val="center"/>
          </w:tcPr>
          <w:p>
            <w:pPr>
              <w:spacing w:line="336" w:lineRule="auto"/>
              <w:ind w:firstLine="240" w:firstLineChars="100"/>
              <w:rPr>
                <w:rFonts w:hint="eastAsia" w:ascii="宋体" w:hAnsi="宋体" w:cs="宋体"/>
                <w:sz w:val="24"/>
                <w:szCs w:val="24"/>
              </w:rPr>
            </w:pPr>
          </w:p>
        </w:tc>
        <w:tc>
          <w:tcPr>
            <w:tcW w:w="1800" w:type="dxa"/>
            <w:vMerge w:val="continue"/>
            <w:vAlign w:val="top"/>
          </w:tcPr>
          <w:p>
            <w:pPr>
              <w:spacing w:line="336"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1" w:hRule="atLeast"/>
        </w:trPr>
        <w:tc>
          <w:tcPr>
            <w:tcW w:w="720" w:type="dxa"/>
            <w:vAlign w:val="center"/>
          </w:tcPr>
          <w:p>
            <w:pPr>
              <w:spacing w:line="336" w:lineRule="auto"/>
              <w:ind w:firstLine="240" w:firstLineChars="100"/>
              <w:jc w:val="both"/>
              <w:rPr>
                <w:rFonts w:hint="eastAsia" w:ascii="宋体" w:hAnsi="宋体" w:cs="宋体"/>
                <w:sz w:val="24"/>
                <w:szCs w:val="24"/>
              </w:rPr>
            </w:pPr>
            <w:r>
              <w:rPr>
                <w:rFonts w:hint="eastAsia" w:ascii="宋体" w:hAnsi="宋体" w:cs="宋体"/>
                <w:color w:val="000000"/>
                <w:sz w:val="24"/>
                <w:szCs w:val="24"/>
              </w:rPr>
              <w:t>4</w:t>
            </w:r>
          </w:p>
        </w:tc>
        <w:tc>
          <w:tcPr>
            <w:tcW w:w="3240" w:type="dxa"/>
            <w:vAlign w:val="center"/>
          </w:tcPr>
          <w:p>
            <w:pPr>
              <w:spacing w:line="336" w:lineRule="auto"/>
              <w:jc w:val="center"/>
              <w:rPr>
                <w:rFonts w:hint="eastAsia" w:ascii="宋体" w:hAnsi="宋体" w:cs="宋体"/>
                <w:sz w:val="24"/>
                <w:szCs w:val="24"/>
              </w:rPr>
            </w:pPr>
          </w:p>
        </w:tc>
        <w:tc>
          <w:tcPr>
            <w:tcW w:w="1080" w:type="dxa"/>
            <w:vAlign w:val="center"/>
          </w:tcPr>
          <w:p>
            <w:pPr>
              <w:spacing w:line="336" w:lineRule="auto"/>
              <w:ind w:firstLine="360" w:firstLineChars="150"/>
              <w:rPr>
                <w:rFonts w:hint="eastAsia" w:ascii="宋体" w:hAnsi="宋体" w:cs="宋体"/>
                <w:sz w:val="24"/>
                <w:szCs w:val="24"/>
              </w:rPr>
            </w:pPr>
          </w:p>
        </w:tc>
        <w:tc>
          <w:tcPr>
            <w:tcW w:w="1800" w:type="dxa"/>
            <w:vAlign w:val="center"/>
          </w:tcPr>
          <w:p>
            <w:pPr>
              <w:spacing w:line="336" w:lineRule="auto"/>
              <w:ind w:firstLine="240" w:firstLineChars="100"/>
              <w:rPr>
                <w:rFonts w:hint="eastAsia" w:ascii="宋体" w:hAnsi="宋体" w:cs="宋体"/>
                <w:sz w:val="24"/>
                <w:szCs w:val="24"/>
              </w:rPr>
            </w:pPr>
          </w:p>
        </w:tc>
        <w:tc>
          <w:tcPr>
            <w:tcW w:w="1800" w:type="dxa"/>
            <w:vMerge w:val="continue"/>
            <w:vAlign w:val="top"/>
          </w:tcPr>
          <w:p>
            <w:pPr>
              <w:spacing w:line="336"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1" w:hRule="atLeast"/>
        </w:trPr>
        <w:tc>
          <w:tcPr>
            <w:tcW w:w="720" w:type="dxa"/>
            <w:vAlign w:val="center"/>
          </w:tcPr>
          <w:p>
            <w:pPr>
              <w:spacing w:line="336" w:lineRule="auto"/>
              <w:jc w:val="center"/>
              <w:rPr>
                <w:rFonts w:hint="eastAsia" w:ascii="宋体" w:hAnsi="宋体" w:cs="宋体"/>
                <w:sz w:val="24"/>
                <w:szCs w:val="24"/>
              </w:rPr>
            </w:pPr>
            <w:r>
              <w:rPr>
                <w:rFonts w:hint="eastAsia" w:ascii="宋体" w:hAnsi="宋体" w:cs="宋体"/>
                <w:color w:val="000000"/>
                <w:sz w:val="24"/>
                <w:szCs w:val="24"/>
              </w:rPr>
              <w:t>5</w:t>
            </w:r>
          </w:p>
        </w:tc>
        <w:tc>
          <w:tcPr>
            <w:tcW w:w="3240" w:type="dxa"/>
            <w:vAlign w:val="center"/>
          </w:tcPr>
          <w:p>
            <w:pPr>
              <w:spacing w:line="336" w:lineRule="auto"/>
              <w:jc w:val="center"/>
              <w:rPr>
                <w:rFonts w:hint="eastAsia" w:ascii="宋体" w:hAnsi="宋体" w:cs="宋体"/>
                <w:sz w:val="24"/>
                <w:szCs w:val="24"/>
              </w:rPr>
            </w:pPr>
          </w:p>
        </w:tc>
        <w:tc>
          <w:tcPr>
            <w:tcW w:w="1080" w:type="dxa"/>
            <w:vAlign w:val="center"/>
          </w:tcPr>
          <w:p>
            <w:pPr>
              <w:spacing w:line="336" w:lineRule="auto"/>
              <w:ind w:firstLine="360" w:firstLineChars="150"/>
              <w:rPr>
                <w:rFonts w:hint="eastAsia" w:ascii="宋体" w:hAnsi="宋体" w:cs="宋体"/>
                <w:sz w:val="24"/>
                <w:szCs w:val="24"/>
              </w:rPr>
            </w:pPr>
          </w:p>
        </w:tc>
        <w:tc>
          <w:tcPr>
            <w:tcW w:w="1800" w:type="dxa"/>
            <w:vAlign w:val="center"/>
          </w:tcPr>
          <w:p>
            <w:pPr>
              <w:spacing w:line="336" w:lineRule="auto"/>
              <w:ind w:firstLine="240" w:firstLineChars="100"/>
              <w:rPr>
                <w:rFonts w:hint="eastAsia" w:ascii="宋体" w:hAnsi="宋体" w:cs="宋体"/>
                <w:sz w:val="24"/>
                <w:szCs w:val="24"/>
              </w:rPr>
            </w:pPr>
          </w:p>
        </w:tc>
        <w:tc>
          <w:tcPr>
            <w:tcW w:w="1800" w:type="dxa"/>
            <w:vMerge w:val="continue"/>
            <w:vAlign w:val="top"/>
          </w:tcPr>
          <w:p>
            <w:pPr>
              <w:spacing w:line="336"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1" w:hRule="atLeast"/>
        </w:trPr>
        <w:tc>
          <w:tcPr>
            <w:tcW w:w="720" w:type="dxa"/>
            <w:vAlign w:val="center"/>
          </w:tcPr>
          <w:p>
            <w:pPr>
              <w:spacing w:line="336" w:lineRule="auto"/>
              <w:jc w:val="center"/>
              <w:rPr>
                <w:rFonts w:hint="eastAsia" w:ascii="宋体" w:hAnsi="宋体" w:cs="宋体"/>
                <w:sz w:val="24"/>
                <w:szCs w:val="24"/>
              </w:rPr>
            </w:pPr>
            <w:r>
              <w:rPr>
                <w:rFonts w:hint="eastAsia" w:ascii="宋体" w:hAnsi="宋体" w:cs="宋体"/>
                <w:color w:val="000000"/>
                <w:sz w:val="24"/>
                <w:szCs w:val="24"/>
              </w:rPr>
              <w:t>6</w:t>
            </w:r>
          </w:p>
        </w:tc>
        <w:tc>
          <w:tcPr>
            <w:tcW w:w="3240" w:type="dxa"/>
            <w:vAlign w:val="center"/>
          </w:tcPr>
          <w:p>
            <w:pPr>
              <w:spacing w:line="336" w:lineRule="auto"/>
              <w:jc w:val="center"/>
              <w:rPr>
                <w:rFonts w:hint="eastAsia" w:ascii="宋体" w:hAnsi="宋体" w:cs="宋体"/>
                <w:sz w:val="24"/>
                <w:szCs w:val="24"/>
              </w:rPr>
            </w:pPr>
          </w:p>
        </w:tc>
        <w:tc>
          <w:tcPr>
            <w:tcW w:w="1080" w:type="dxa"/>
            <w:vAlign w:val="top"/>
          </w:tcPr>
          <w:p>
            <w:pPr>
              <w:spacing w:line="336" w:lineRule="auto"/>
              <w:ind w:firstLine="360" w:firstLineChars="150"/>
              <w:rPr>
                <w:rFonts w:hint="eastAsia" w:ascii="宋体" w:hAnsi="宋体" w:cs="宋体"/>
                <w:color w:val="000000"/>
                <w:sz w:val="24"/>
                <w:szCs w:val="24"/>
              </w:rPr>
            </w:pPr>
          </w:p>
          <w:p>
            <w:pPr>
              <w:spacing w:line="336" w:lineRule="auto"/>
              <w:ind w:firstLine="360" w:firstLineChars="150"/>
              <w:rPr>
                <w:rFonts w:hint="eastAsia" w:ascii="宋体" w:hAnsi="宋体" w:cs="宋体"/>
                <w:sz w:val="24"/>
                <w:szCs w:val="24"/>
              </w:rPr>
            </w:pPr>
          </w:p>
        </w:tc>
        <w:tc>
          <w:tcPr>
            <w:tcW w:w="1800" w:type="dxa"/>
            <w:vAlign w:val="top"/>
          </w:tcPr>
          <w:p>
            <w:pPr>
              <w:spacing w:line="336" w:lineRule="auto"/>
              <w:rPr>
                <w:rFonts w:hint="eastAsia" w:ascii="宋体" w:hAnsi="宋体" w:cs="宋体"/>
                <w:sz w:val="24"/>
                <w:szCs w:val="24"/>
              </w:rPr>
            </w:pPr>
          </w:p>
        </w:tc>
        <w:tc>
          <w:tcPr>
            <w:tcW w:w="1800" w:type="dxa"/>
            <w:vMerge w:val="continue"/>
            <w:vAlign w:val="top"/>
          </w:tcPr>
          <w:p>
            <w:pPr>
              <w:spacing w:line="336"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1" w:hRule="atLeast"/>
        </w:trPr>
        <w:tc>
          <w:tcPr>
            <w:tcW w:w="720" w:type="dxa"/>
            <w:vAlign w:val="center"/>
          </w:tcPr>
          <w:p>
            <w:pPr>
              <w:spacing w:line="336" w:lineRule="auto"/>
              <w:jc w:val="center"/>
              <w:rPr>
                <w:rFonts w:hint="eastAsia" w:ascii="宋体" w:hAnsi="宋体" w:cs="宋体"/>
                <w:color w:val="000000"/>
                <w:sz w:val="24"/>
                <w:szCs w:val="24"/>
              </w:rPr>
            </w:pPr>
            <w:r>
              <w:rPr>
                <w:rFonts w:hint="eastAsia" w:ascii="宋体" w:hAnsi="宋体" w:cs="宋体"/>
                <w:color w:val="000000"/>
                <w:sz w:val="24"/>
                <w:szCs w:val="24"/>
              </w:rPr>
              <w:t>7</w:t>
            </w:r>
          </w:p>
        </w:tc>
        <w:tc>
          <w:tcPr>
            <w:tcW w:w="3240" w:type="dxa"/>
            <w:vAlign w:val="center"/>
          </w:tcPr>
          <w:p>
            <w:pPr>
              <w:spacing w:line="336" w:lineRule="auto"/>
              <w:jc w:val="center"/>
              <w:rPr>
                <w:rFonts w:hint="eastAsia" w:ascii="宋体" w:hAnsi="宋体" w:cs="宋体"/>
                <w:sz w:val="24"/>
                <w:szCs w:val="24"/>
              </w:rPr>
            </w:pPr>
          </w:p>
        </w:tc>
        <w:tc>
          <w:tcPr>
            <w:tcW w:w="1080" w:type="dxa"/>
            <w:vAlign w:val="top"/>
          </w:tcPr>
          <w:p>
            <w:pPr>
              <w:spacing w:line="336" w:lineRule="auto"/>
              <w:rPr>
                <w:rFonts w:hint="eastAsia" w:ascii="宋体" w:hAnsi="宋体" w:cs="宋体"/>
                <w:color w:val="000000"/>
                <w:sz w:val="24"/>
                <w:szCs w:val="24"/>
              </w:rPr>
            </w:pPr>
            <w:r>
              <w:rPr>
                <w:rFonts w:hint="eastAsia" w:ascii="宋体" w:hAnsi="宋体" w:cs="宋体"/>
                <w:color w:val="000000"/>
                <w:sz w:val="24"/>
                <w:szCs w:val="24"/>
              </w:rPr>
              <w:t xml:space="preserve"> </w:t>
            </w:r>
          </w:p>
          <w:p>
            <w:pPr>
              <w:spacing w:line="336" w:lineRule="auto"/>
              <w:ind w:firstLine="240" w:firstLineChars="100"/>
              <w:rPr>
                <w:rFonts w:hint="eastAsia" w:ascii="宋体" w:hAnsi="宋体" w:cs="宋体"/>
                <w:sz w:val="24"/>
                <w:szCs w:val="24"/>
              </w:rPr>
            </w:pPr>
            <w:r>
              <w:rPr>
                <w:rFonts w:hint="eastAsia" w:ascii="宋体" w:hAnsi="宋体" w:cs="宋体"/>
                <w:color w:val="000000"/>
                <w:sz w:val="24"/>
                <w:szCs w:val="24"/>
              </w:rPr>
              <w:t xml:space="preserve">  </w:t>
            </w:r>
          </w:p>
        </w:tc>
        <w:tc>
          <w:tcPr>
            <w:tcW w:w="1800" w:type="dxa"/>
            <w:vAlign w:val="top"/>
          </w:tcPr>
          <w:p>
            <w:pPr>
              <w:spacing w:line="336" w:lineRule="auto"/>
              <w:rPr>
                <w:rFonts w:hint="eastAsia" w:ascii="宋体" w:hAnsi="宋体" w:cs="宋体"/>
                <w:sz w:val="24"/>
                <w:szCs w:val="24"/>
              </w:rPr>
            </w:pPr>
            <w:r>
              <w:rPr>
                <w:rFonts w:hint="eastAsia" w:ascii="宋体" w:hAnsi="宋体" w:cs="宋体"/>
                <w:sz w:val="24"/>
                <w:szCs w:val="24"/>
              </w:rPr>
              <w:t xml:space="preserve">  </w:t>
            </w:r>
          </w:p>
          <w:p>
            <w:pPr>
              <w:spacing w:line="336" w:lineRule="auto"/>
              <w:rPr>
                <w:rFonts w:hint="eastAsia" w:ascii="宋体" w:hAnsi="宋体" w:cs="宋体"/>
                <w:sz w:val="24"/>
                <w:szCs w:val="24"/>
              </w:rPr>
            </w:pPr>
            <w:r>
              <w:rPr>
                <w:rFonts w:hint="eastAsia" w:ascii="宋体" w:hAnsi="宋体" w:cs="宋体"/>
                <w:sz w:val="24"/>
                <w:szCs w:val="24"/>
              </w:rPr>
              <w:t xml:space="preserve">  </w:t>
            </w:r>
          </w:p>
        </w:tc>
        <w:tc>
          <w:tcPr>
            <w:tcW w:w="1800" w:type="dxa"/>
            <w:vAlign w:val="top"/>
          </w:tcPr>
          <w:p>
            <w:pPr>
              <w:spacing w:line="336"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1" w:hRule="atLeast"/>
        </w:trPr>
        <w:tc>
          <w:tcPr>
            <w:tcW w:w="720" w:type="dxa"/>
            <w:vAlign w:val="center"/>
          </w:tcPr>
          <w:p>
            <w:pPr>
              <w:spacing w:line="336" w:lineRule="auto"/>
              <w:jc w:val="both"/>
              <w:rPr>
                <w:rFonts w:hint="eastAsia" w:ascii="宋体" w:hAnsi="宋体" w:cs="宋体"/>
                <w:color w:val="000000"/>
                <w:sz w:val="24"/>
                <w:szCs w:val="24"/>
              </w:rPr>
            </w:pP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8</w:t>
            </w:r>
          </w:p>
        </w:tc>
        <w:tc>
          <w:tcPr>
            <w:tcW w:w="3240" w:type="dxa"/>
            <w:vAlign w:val="center"/>
          </w:tcPr>
          <w:p>
            <w:pPr>
              <w:spacing w:line="336" w:lineRule="auto"/>
              <w:jc w:val="center"/>
              <w:rPr>
                <w:rFonts w:hint="eastAsia" w:ascii="宋体" w:hAnsi="宋体" w:cs="宋体"/>
                <w:color w:val="000000"/>
                <w:sz w:val="24"/>
                <w:szCs w:val="24"/>
              </w:rPr>
            </w:pPr>
          </w:p>
        </w:tc>
        <w:tc>
          <w:tcPr>
            <w:tcW w:w="1080" w:type="dxa"/>
            <w:vAlign w:val="top"/>
          </w:tcPr>
          <w:p>
            <w:pPr>
              <w:spacing w:line="336" w:lineRule="auto"/>
              <w:rPr>
                <w:rFonts w:hint="eastAsia" w:ascii="宋体" w:hAnsi="宋体" w:cs="宋体"/>
                <w:color w:val="000000"/>
                <w:sz w:val="24"/>
                <w:szCs w:val="24"/>
              </w:rPr>
            </w:pPr>
          </w:p>
        </w:tc>
        <w:tc>
          <w:tcPr>
            <w:tcW w:w="1800" w:type="dxa"/>
            <w:vAlign w:val="top"/>
          </w:tcPr>
          <w:p>
            <w:pPr>
              <w:spacing w:line="336" w:lineRule="auto"/>
              <w:rPr>
                <w:rFonts w:hint="eastAsia" w:ascii="宋体" w:hAnsi="宋体" w:cs="宋体"/>
                <w:color w:val="000000"/>
                <w:sz w:val="24"/>
                <w:szCs w:val="24"/>
              </w:rPr>
            </w:pPr>
          </w:p>
        </w:tc>
        <w:tc>
          <w:tcPr>
            <w:tcW w:w="1800" w:type="dxa"/>
            <w:vAlign w:val="top"/>
          </w:tcPr>
          <w:p>
            <w:pPr>
              <w:spacing w:line="336"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1" w:hRule="atLeast"/>
        </w:trPr>
        <w:tc>
          <w:tcPr>
            <w:tcW w:w="720" w:type="dxa"/>
            <w:vAlign w:val="center"/>
          </w:tcPr>
          <w:p>
            <w:pPr>
              <w:spacing w:line="336" w:lineRule="auto"/>
              <w:jc w:val="both"/>
              <w:rPr>
                <w:rFonts w:hint="eastAsia" w:ascii="宋体" w:hAnsi="宋体" w:cs="宋体"/>
                <w:color w:val="000000"/>
                <w:sz w:val="24"/>
                <w:szCs w:val="24"/>
              </w:rPr>
            </w:pP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9</w:t>
            </w:r>
          </w:p>
        </w:tc>
        <w:tc>
          <w:tcPr>
            <w:tcW w:w="3240" w:type="dxa"/>
            <w:vAlign w:val="center"/>
          </w:tcPr>
          <w:p>
            <w:pPr>
              <w:spacing w:line="336" w:lineRule="auto"/>
              <w:jc w:val="center"/>
              <w:rPr>
                <w:rFonts w:hint="eastAsia" w:ascii="宋体" w:hAnsi="宋体" w:cs="宋体"/>
                <w:color w:val="000000"/>
                <w:sz w:val="24"/>
                <w:szCs w:val="24"/>
              </w:rPr>
            </w:pPr>
          </w:p>
        </w:tc>
        <w:tc>
          <w:tcPr>
            <w:tcW w:w="1080" w:type="dxa"/>
            <w:vAlign w:val="top"/>
          </w:tcPr>
          <w:p>
            <w:pPr>
              <w:spacing w:line="336" w:lineRule="auto"/>
              <w:rPr>
                <w:rFonts w:hint="eastAsia" w:ascii="宋体" w:hAnsi="宋体" w:cs="宋体"/>
                <w:color w:val="000000"/>
                <w:sz w:val="24"/>
                <w:szCs w:val="24"/>
              </w:rPr>
            </w:pPr>
          </w:p>
        </w:tc>
        <w:tc>
          <w:tcPr>
            <w:tcW w:w="1800" w:type="dxa"/>
            <w:vAlign w:val="top"/>
          </w:tcPr>
          <w:p>
            <w:pPr>
              <w:spacing w:line="336" w:lineRule="auto"/>
              <w:rPr>
                <w:rFonts w:hint="eastAsia" w:ascii="宋体" w:hAnsi="宋体" w:cs="宋体"/>
                <w:color w:val="000000"/>
                <w:sz w:val="24"/>
                <w:szCs w:val="24"/>
              </w:rPr>
            </w:pPr>
          </w:p>
        </w:tc>
        <w:tc>
          <w:tcPr>
            <w:tcW w:w="1800" w:type="dxa"/>
            <w:vAlign w:val="top"/>
          </w:tcPr>
          <w:p>
            <w:pPr>
              <w:spacing w:line="336" w:lineRule="auto"/>
              <w:rPr>
                <w:rFonts w:hint="eastAsia" w:ascii="宋体" w:hAnsi="宋体" w:cs="宋体"/>
                <w:sz w:val="24"/>
                <w:szCs w:val="24"/>
              </w:rPr>
            </w:pPr>
          </w:p>
        </w:tc>
      </w:tr>
    </w:tbl>
    <w:p>
      <w:pPr>
        <w:spacing w:line="336" w:lineRule="auto"/>
        <w:rPr>
          <w:rFonts w:hint="eastAsia" w:ascii="宋体" w:hAnsi="宋体" w:cs="宋体"/>
          <w:b/>
          <w:bCs/>
          <w:sz w:val="24"/>
          <w:szCs w:val="24"/>
        </w:rPr>
      </w:pPr>
    </w:p>
    <w:p>
      <w:pPr>
        <w:spacing w:line="336" w:lineRule="auto"/>
        <w:rPr>
          <w:rFonts w:hint="eastAsia" w:ascii="宋体" w:hAnsi="宋体" w:cs="宋体"/>
          <w:b/>
          <w:bCs/>
          <w:sz w:val="24"/>
          <w:szCs w:val="24"/>
        </w:rPr>
      </w:pPr>
    </w:p>
    <w:p>
      <w:pPr>
        <w:spacing w:line="336" w:lineRule="auto"/>
        <w:rPr>
          <w:rFonts w:hint="eastAsia" w:ascii="宋体" w:hAnsi="宋体" w:cs="宋体"/>
          <w:b/>
          <w:bCs/>
          <w:sz w:val="24"/>
          <w:szCs w:val="24"/>
        </w:rPr>
      </w:pPr>
    </w:p>
    <w:p>
      <w:pPr>
        <w:spacing w:line="336" w:lineRule="auto"/>
        <w:rPr>
          <w:rFonts w:hint="eastAsia" w:ascii="宋体" w:hAnsi="宋体" w:cs="宋体"/>
          <w:b/>
          <w:bCs/>
          <w:sz w:val="24"/>
          <w:szCs w:val="24"/>
        </w:rPr>
      </w:pPr>
    </w:p>
    <w:p>
      <w:pPr>
        <w:spacing w:line="336" w:lineRule="auto"/>
        <w:rPr>
          <w:rFonts w:hint="eastAsia" w:ascii="宋体" w:hAnsi="宋体" w:cs="宋体"/>
          <w:b/>
          <w:bCs/>
          <w:sz w:val="24"/>
          <w:szCs w:val="24"/>
        </w:rPr>
      </w:pPr>
    </w:p>
    <w:p>
      <w:pPr>
        <w:spacing w:line="336" w:lineRule="auto"/>
        <w:rPr>
          <w:rFonts w:hint="eastAsia" w:ascii="宋体" w:hAnsi="宋体" w:cs="宋体"/>
          <w:b/>
          <w:bCs/>
          <w:sz w:val="24"/>
          <w:szCs w:val="24"/>
        </w:rPr>
      </w:pPr>
    </w:p>
    <w:p>
      <w:pPr>
        <w:spacing w:line="336" w:lineRule="auto"/>
        <w:rPr>
          <w:rFonts w:hint="eastAsia" w:ascii="宋体" w:hAnsi="宋体" w:cs="宋体"/>
          <w:b/>
          <w:bCs/>
          <w:sz w:val="24"/>
          <w:szCs w:val="24"/>
        </w:rPr>
      </w:pPr>
    </w:p>
    <w:p>
      <w:pPr>
        <w:spacing w:line="336" w:lineRule="auto"/>
        <w:rPr>
          <w:rFonts w:hint="eastAsia" w:ascii="宋体" w:hAnsi="宋体" w:cs="宋体"/>
          <w:b/>
          <w:bCs/>
          <w:sz w:val="24"/>
          <w:szCs w:val="24"/>
        </w:rPr>
      </w:pPr>
      <w:r>
        <w:rPr>
          <w:rFonts w:hint="eastAsia" w:ascii="宋体" w:hAnsi="宋体" w:cs="宋体"/>
          <w:b/>
          <w:bCs/>
          <w:sz w:val="24"/>
          <w:szCs w:val="24"/>
        </w:rPr>
        <w:t>第五条</w:t>
      </w:r>
    </w:p>
    <w:p>
      <w:pPr>
        <w:spacing w:line="336" w:lineRule="auto"/>
        <w:rPr>
          <w:rFonts w:hint="eastAsia" w:ascii="宋体" w:hAnsi="宋体" w:cs="宋体"/>
          <w:b/>
          <w:bCs/>
          <w:sz w:val="24"/>
          <w:szCs w:val="24"/>
        </w:rPr>
      </w:pPr>
      <w:r>
        <w:rPr>
          <w:rFonts w:hint="eastAsia" w:ascii="宋体" w:hAnsi="宋体" w:cs="宋体"/>
          <w:b/>
          <w:bCs/>
          <w:sz w:val="24"/>
          <w:szCs w:val="24"/>
        </w:rPr>
        <w:t>本项目设计费合同价格为：</w:t>
      </w:r>
      <w:r>
        <w:rPr>
          <w:rFonts w:hint="eastAsia" w:ascii="宋体" w:hAnsi="宋体" w:cs="宋体"/>
          <w:b/>
          <w:bCs/>
          <w:sz w:val="24"/>
          <w:szCs w:val="24"/>
          <w:u w:val="single"/>
        </w:rPr>
        <w:t xml:space="preserve">                  </w:t>
      </w:r>
      <w:r>
        <w:rPr>
          <w:rFonts w:hint="eastAsia" w:ascii="宋体" w:hAnsi="宋体" w:cs="宋体"/>
          <w:b/>
          <w:bCs/>
          <w:sz w:val="24"/>
          <w:szCs w:val="24"/>
        </w:rPr>
        <w:t>元人民币。</w:t>
      </w:r>
    </w:p>
    <w:p>
      <w:pPr>
        <w:spacing w:line="336" w:lineRule="auto"/>
        <w:rPr>
          <w:rFonts w:hint="eastAsia" w:ascii="宋体" w:hAnsi="宋体" w:cs="宋体"/>
          <w:b/>
          <w:bCs/>
          <w:sz w:val="24"/>
          <w:szCs w:val="24"/>
        </w:rPr>
      </w:pPr>
      <w:r>
        <w:rPr>
          <w:rFonts w:hint="eastAsia" w:ascii="宋体" w:hAnsi="宋体" w:cs="宋体"/>
          <w:b/>
          <w:bCs/>
          <w:sz w:val="24"/>
          <w:szCs w:val="24"/>
        </w:rPr>
        <w:t>设计费支付进度详见下表：</w:t>
      </w:r>
    </w:p>
    <w:tbl>
      <w:tblPr>
        <w:tblStyle w:val="15"/>
        <w:tblW w:w="8856" w:type="dxa"/>
        <w:tblInd w:w="0" w:type="dxa"/>
        <w:shd w:val="clear" w:color="auto" w:fill="FFFFFF"/>
        <w:tblLayout w:type="fixed"/>
        <w:tblCellMar>
          <w:top w:w="0" w:type="dxa"/>
          <w:left w:w="0" w:type="dxa"/>
          <w:bottom w:w="0" w:type="dxa"/>
          <w:right w:w="0" w:type="dxa"/>
        </w:tblCellMar>
      </w:tblPr>
      <w:tblGrid>
        <w:gridCol w:w="1375"/>
        <w:gridCol w:w="2018"/>
        <w:gridCol w:w="2150"/>
        <w:gridCol w:w="3313"/>
      </w:tblGrid>
      <w:tr>
        <w:tblPrEx>
          <w:shd w:val="clear" w:color="auto" w:fill="FFFFFF"/>
          <w:tblLayout w:type="fixed"/>
          <w:tblCellMar>
            <w:top w:w="0" w:type="dxa"/>
            <w:left w:w="0" w:type="dxa"/>
            <w:bottom w:w="0" w:type="dxa"/>
            <w:right w:w="0" w:type="dxa"/>
          </w:tblCellMar>
        </w:tblPrEx>
        <w:trPr>
          <w:trHeight w:val="674" w:hRule="atLeast"/>
        </w:trPr>
        <w:tc>
          <w:tcPr>
            <w:tcW w:w="137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36" w:lineRule="auto"/>
              <w:jc w:val="center"/>
              <w:rPr>
                <w:rFonts w:hint="eastAsia" w:ascii="宋体" w:hAnsi="宋体" w:cs="宋体"/>
                <w:kern w:val="0"/>
                <w:sz w:val="24"/>
                <w:szCs w:val="24"/>
              </w:rPr>
            </w:pPr>
            <w:r>
              <w:rPr>
                <w:rFonts w:hint="eastAsia" w:ascii="宋体" w:hAnsi="宋体" w:cs="宋体"/>
                <w:kern w:val="0"/>
                <w:sz w:val="24"/>
                <w:szCs w:val="24"/>
              </w:rPr>
              <w:t>付费次序</w:t>
            </w:r>
          </w:p>
        </w:tc>
        <w:tc>
          <w:tcPr>
            <w:tcW w:w="201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36" w:lineRule="auto"/>
              <w:jc w:val="center"/>
              <w:rPr>
                <w:rFonts w:hint="eastAsia" w:ascii="宋体" w:hAnsi="宋体" w:cs="宋体"/>
                <w:kern w:val="0"/>
                <w:sz w:val="24"/>
                <w:szCs w:val="24"/>
              </w:rPr>
            </w:pPr>
            <w:r>
              <w:rPr>
                <w:rFonts w:hint="eastAsia" w:ascii="宋体" w:hAnsi="宋体" w:cs="宋体"/>
                <w:kern w:val="0"/>
                <w:sz w:val="24"/>
                <w:szCs w:val="24"/>
              </w:rPr>
              <w:t>付款比例（%）</w:t>
            </w:r>
          </w:p>
        </w:tc>
        <w:tc>
          <w:tcPr>
            <w:tcW w:w="21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36" w:lineRule="auto"/>
              <w:jc w:val="center"/>
              <w:rPr>
                <w:rFonts w:hint="eastAsia" w:ascii="宋体" w:hAnsi="宋体" w:cs="宋体"/>
                <w:kern w:val="0"/>
                <w:sz w:val="24"/>
                <w:szCs w:val="24"/>
              </w:rPr>
            </w:pPr>
            <w:r>
              <w:rPr>
                <w:rFonts w:hint="eastAsia" w:ascii="宋体" w:hAnsi="宋体" w:cs="宋体"/>
                <w:kern w:val="0"/>
                <w:sz w:val="24"/>
                <w:szCs w:val="24"/>
              </w:rPr>
              <w:t>付款额度（万元）</w:t>
            </w:r>
          </w:p>
        </w:tc>
        <w:tc>
          <w:tcPr>
            <w:tcW w:w="33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36" w:lineRule="auto"/>
              <w:jc w:val="center"/>
              <w:rPr>
                <w:rFonts w:hint="eastAsia" w:ascii="宋体" w:hAnsi="宋体" w:cs="宋体"/>
                <w:kern w:val="0"/>
                <w:sz w:val="24"/>
                <w:szCs w:val="24"/>
              </w:rPr>
            </w:pPr>
            <w:r>
              <w:rPr>
                <w:rFonts w:hint="eastAsia" w:ascii="宋体" w:hAnsi="宋体" w:cs="宋体"/>
                <w:kern w:val="0"/>
                <w:sz w:val="24"/>
                <w:szCs w:val="24"/>
              </w:rPr>
              <w:t>付款时间</w:t>
            </w:r>
          </w:p>
        </w:tc>
      </w:tr>
      <w:tr>
        <w:tblPrEx>
          <w:tblLayout w:type="fixed"/>
          <w:tblCellMar>
            <w:top w:w="0" w:type="dxa"/>
            <w:left w:w="0" w:type="dxa"/>
            <w:bottom w:w="0" w:type="dxa"/>
            <w:right w:w="0" w:type="dxa"/>
          </w:tblCellMar>
        </w:tblPrEx>
        <w:trPr>
          <w:trHeight w:val="858" w:hRule="atLeast"/>
        </w:trPr>
        <w:tc>
          <w:tcPr>
            <w:tcW w:w="137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36" w:lineRule="auto"/>
              <w:jc w:val="center"/>
              <w:rPr>
                <w:rFonts w:hint="eastAsia" w:ascii="宋体" w:hAnsi="宋体" w:cs="宋体"/>
                <w:kern w:val="0"/>
                <w:sz w:val="24"/>
                <w:szCs w:val="24"/>
              </w:rPr>
            </w:pPr>
            <w:r>
              <w:rPr>
                <w:rFonts w:hint="eastAsia" w:ascii="宋体" w:hAnsi="宋体" w:cs="宋体"/>
                <w:kern w:val="0"/>
                <w:sz w:val="24"/>
                <w:szCs w:val="24"/>
              </w:rPr>
              <w:t>1</w:t>
            </w:r>
          </w:p>
        </w:tc>
        <w:tc>
          <w:tcPr>
            <w:tcW w:w="201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36" w:lineRule="auto"/>
              <w:jc w:val="center"/>
              <w:rPr>
                <w:rFonts w:hint="eastAsia" w:ascii="宋体" w:hAnsi="宋体" w:eastAsia="宋体" w:cs="宋体"/>
                <w:kern w:val="0"/>
                <w:sz w:val="24"/>
                <w:szCs w:val="24"/>
                <w:lang w:val="en-US" w:eastAsia="zh-CN"/>
              </w:rPr>
            </w:pPr>
          </w:p>
        </w:tc>
        <w:tc>
          <w:tcPr>
            <w:tcW w:w="21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36" w:lineRule="auto"/>
              <w:jc w:val="center"/>
              <w:rPr>
                <w:rFonts w:hint="eastAsia" w:ascii="宋体" w:hAnsi="宋体" w:cs="宋体"/>
                <w:kern w:val="0"/>
                <w:sz w:val="24"/>
                <w:szCs w:val="24"/>
              </w:rPr>
            </w:pPr>
          </w:p>
        </w:tc>
        <w:tc>
          <w:tcPr>
            <w:tcW w:w="33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36" w:lineRule="auto"/>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合同签订后</w:t>
            </w:r>
            <w:r>
              <w:rPr>
                <w:rFonts w:hint="eastAsia" w:ascii="宋体" w:hAnsi="宋体" w:cs="宋体"/>
                <w:kern w:val="0"/>
                <w:sz w:val="24"/>
                <w:szCs w:val="24"/>
                <w:lang w:val="en-US" w:eastAsia="zh-CN"/>
              </w:rPr>
              <w:t>20日历日内</w:t>
            </w:r>
          </w:p>
        </w:tc>
      </w:tr>
      <w:tr>
        <w:tblPrEx>
          <w:tblLayout w:type="fixed"/>
          <w:tblCellMar>
            <w:top w:w="0" w:type="dxa"/>
            <w:left w:w="0" w:type="dxa"/>
            <w:bottom w:w="0" w:type="dxa"/>
            <w:right w:w="0" w:type="dxa"/>
          </w:tblCellMar>
        </w:tblPrEx>
        <w:trPr>
          <w:trHeight w:val="698" w:hRule="atLeast"/>
        </w:trPr>
        <w:tc>
          <w:tcPr>
            <w:tcW w:w="137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36" w:lineRule="auto"/>
              <w:jc w:val="center"/>
              <w:rPr>
                <w:rFonts w:hint="eastAsia" w:ascii="宋体" w:hAnsi="宋体" w:cs="宋体"/>
                <w:kern w:val="0"/>
                <w:sz w:val="24"/>
                <w:szCs w:val="24"/>
              </w:rPr>
            </w:pPr>
            <w:r>
              <w:rPr>
                <w:rFonts w:hint="eastAsia" w:ascii="宋体" w:hAnsi="宋体" w:cs="宋体"/>
                <w:kern w:val="0"/>
                <w:sz w:val="24"/>
                <w:szCs w:val="24"/>
              </w:rPr>
              <w:t>2</w:t>
            </w:r>
          </w:p>
        </w:tc>
        <w:tc>
          <w:tcPr>
            <w:tcW w:w="201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36" w:lineRule="auto"/>
              <w:jc w:val="center"/>
              <w:rPr>
                <w:rFonts w:hint="eastAsia" w:ascii="宋体" w:hAnsi="宋体" w:eastAsia="宋体" w:cs="宋体"/>
                <w:kern w:val="0"/>
                <w:sz w:val="24"/>
                <w:szCs w:val="24"/>
                <w:lang w:eastAsia="zh-CN"/>
              </w:rPr>
            </w:pPr>
          </w:p>
        </w:tc>
        <w:tc>
          <w:tcPr>
            <w:tcW w:w="21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36" w:lineRule="auto"/>
              <w:jc w:val="center"/>
              <w:rPr>
                <w:rFonts w:hint="eastAsia" w:ascii="宋体" w:hAnsi="宋体" w:cs="宋体"/>
                <w:kern w:val="0"/>
                <w:sz w:val="24"/>
                <w:szCs w:val="24"/>
              </w:rPr>
            </w:pPr>
          </w:p>
        </w:tc>
        <w:tc>
          <w:tcPr>
            <w:tcW w:w="33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36" w:lineRule="auto"/>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初步设计完成并通过审查后</w:t>
            </w:r>
            <w:r>
              <w:rPr>
                <w:rFonts w:hint="eastAsia" w:ascii="宋体" w:hAnsi="宋体" w:cs="宋体"/>
                <w:kern w:val="0"/>
                <w:sz w:val="24"/>
                <w:szCs w:val="24"/>
                <w:lang w:val="en-US" w:eastAsia="zh-CN"/>
              </w:rPr>
              <w:t>20日历日内</w:t>
            </w:r>
          </w:p>
        </w:tc>
      </w:tr>
      <w:tr>
        <w:tblPrEx>
          <w:tblLayout w:type="fixed"/>
          <w:tblCellMar>
            <w:top w:w="0" w:type="dxa"/>
            <w:left w:w="0" w:type="dxa"/>
            <w:bottom w:w="0" w:type="dxa"/>
            <w:right w:w="0" w:type="dxa"/>
          </w:tblCellMar>
        </w:tblPrEx>
        <w:trPr>
          <w:trHeight w:val="698" w:hRule="atLeast"/>
        </w:trPr>
        <w:tc>
          <w:tcPr>
            <w:tcW w:w="137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36"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201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36" w:lineRule="auto"/>
              <w:jc w:val="center"/>
              <w:rPr>
                <w:rFonts w:hint="eastAsia" w:ascii="宋体" w:hAnsi="宋体" w:eastAsia="宋体" w:cs="宋体"/>
                <w:kern w:val="0"/>
                <w:sz w:val="24"/>
                <w:szCs w:val="24"/>
                <w:lang w:val="en-US" w:eastAsia="zh-CN"/>
              </w:rPr>
            </w:pPr>
          </w:p>
        </w:tc>
        <w:tc>
          <w:tcPr>
            <w:tcW w:w="21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36" w:lineRule="auto"/>
              <w:jc w:val="center"/>
              <w:rPr>
                <w:rFonts w:hint="eastAsia" w:ascii="宋体" w:hAnsi="宋体" w:cs="宋体"/>
                <w:kern w:val="0"/>
                <w:sz w:val="24"/>
                <w:szCs w:val="24"/>
              </w:rPr>
            </w:pPr>
          </w:p>
        </w:tc>
        <w:tc>
          <w:tcPr>
            <w:tcW w:w="33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36" w:lineRule="auto"/>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图纸交齐并经施工图审查合格后</w:t>
            </w:r>
            <w:r>
              <w:rPr>
                <w:rFonts w:hint="eastAsia" w:ascii="宋体" w:hAnsi="宋体" w:cs="宋体"/>
                <w:kern w:val="0"/>
                <w:sz w:val="24"/>
                <w:szCs w:val="24"/>
                <w:lang w:val="en-US" w:eastAsia="zh-CN"/>
              </w:rPr>
              <w:t>20日历日内</w:t>
            </w:r>
          </w:p>
        </w:tc>
      </w:tr>
      <w:tr>
        <w:tblPrEx>
          <w:tblLayout w:type="fixed"/>
          <w:tblCellMar>
            <w:top w:w="0" w:type="dxa"/>
            <w:left w:w="0" w:type="dxa"/>
            <w:bottom w:w="0" w:type="dxa"/>
            <w:right w:w="0" w:type="dxa"/>
          </w:tblCellMar>
        </w:tblPrEx>
        <w:trPr>
          <w:trHeight w:val="698" w:hRule="atLeast"/>
        </w:trPr>
        <w:tc>
          <w:tcPr>
            <w:tcW w:w="137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36"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201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36" w:lineRule="auto"/>
              <w:jc w:val="center"/>
              <w:rPr>
                <w:rFonts w:hint="eastAsia" w:ascii="宋体" w:hAnsi="宋体" w:eastAsia="宋体" w:cs="宋体"/>
                <w:kern w:val="0"/>
                <w:sz w:val="24"/>
                <w:szCs w:val="24"/>
                <w:lang w:eastAsia="zh-CN"/>
              </w:rPr>
            </w:pPr>
          </w:p>
        </w:tc>
        <w:tc>
          <w:tcPr>
            <w:tcW w:w="21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36" w:lineRule="auto"/>
              <w:jc w:val="center"/>
              <w:rPr>
                <w:rFonts w:hint="eastAsia" w:ascii="宋体" w:hAnsi="宋体" w:cs="宋体"/>
                <w:kern w:val="0"/>
                <w:sz w:val="24"/>
                <w:szCs w:val="24"/>
              </w:rPr>
            </w:pPr>
          </w:p>
        </w:tc>
        <w:tc>
          <w:tcPr>
            <w:tcW w:w="33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36" w:lineRule="auto"/>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工程竣工验收合格并交付使用后</w:t>
            </w:r>
            <w:r>
              <w:rPr>
                <w:rFonts w:hint="eastAsia" w:ascii="宋体" w:hAnsi="宋体" w:cs="宋体"/>
                <w:kern w:val="0"/>
                <w:sz w:val="24"/>
                <w:szCs w:val="24"/>
                <w:lang w:val="en-US" w:eastAsia="zh-CN"/>
              </w:rPr>
              <w:t>1个月内</w:t>
            </w:r>
          </w:p>
        </w:tc>
      </w:tr>
    </w:tbl>
    <w:p>
      <w:pPr>
        <w:pStyle w:val="6"/>
        <w:spacing w:line="336" w:lineRule="auto"/>
        <w:rPr>
          <w:rFonts w:hint="eastAsia" w:hAnsi="宋体" w:cs="宋体"/>
          <w:color w:val="000000"/>
          <w:sz w:val="24"/>
          <w:szCs w:val="24"/>
        </w:rPr>
      </w:pPr>
      <w:r>
        <w:rPr>
          <w:rFonts w:hint="eastAsia" w:hAnsi="宋体" w:cs="宋体"/>
          <w:b/>
          <w:bCs/>
          <w:color w:val="000000"/>
          <w:sz w:val="24"/>
          <w:szCs w:val="24"/>
        </w:rPr>
        <w:t>第六条  双方责任</w:t>
      </w:r>
    </w:p>
    <w:p>
      <w:pPr>
        <w:pStyle w:val="6"/>
        <w:spacing w:line="336" w:lineRule="auto"/>
        <w:rPr>
          <w:rFonts w:hint="eastAsia" w:hAnsi="宋体" w:cs="宋体"/>
          <w:b/>
          <w:bCs/>
          <w:color w:val="000000"/>
          <w:sz w:val="24"/>
          <w:szCs w:val="24"/>
        </w:rPr>
      </w:pPr>
      <w:r>
        <w:rPr>
          <w:rFonts w:hint="eastAsia" w:hAnsi="宋体" w:cs="宋体"/>
          <w:b/>
          <w:bCs/>
          <w:color w:val="000000"/>
          <w:sz w:val="24"/>
          <w:szCs w:val="24"/>
        </w:rPr>
        <w:t>6.1发包人责任：</w:t>
      </w:r>
    </w:p>
    <w:p>
      <w:pPr>
        <w:pStyle w:val="6"/>
        <w:spacing w:line="336" w:lineRule="auto"/>
        <w:rPr>
          <w:rFonts w:hint="eastAsia" w:hAnsi="宋体" w:cs="宋体"/>
          <w:color w:val="000000"/>
          <w:sz w:val="24"/>
          <w:szCs w:val="24"/>
        </w:rPr>
      </w:pPr>
      <w:r>
        <w:rPr>
          <w:rFonts w:hint="eastAsia" w:hAnsi="宋体" w:cs="宋体"/>
          <w:color w:val="000000"/>
          <w:sz w:val="24"/>
          <w:szCs w:val="24"/>
        </w:rPr>
        <w:t>6.1.1发包人按本合同第三条规定的内容，在规定的时间内向设计人提交资料及文件，并对其完整性、正确性及时限负责，发包人不得要求设计人违反国家有关标准进行设计。</w:t>
      </w:r>
    </w:p>
    <w:p>
      <w:pPr>
        <w:pStyle w:val="6"/>
        <w:spacing w:line="336" w:lineRule="auto"/>
        <w:rPr>
          <w:rFonts w:hint="eastAsia" w:hAnsi="宋体" w:cs="宋体"/>
          <w:color w:val="000000"/>
          <w:sz w:val="24"/>
          <w:szCs w:val="24"/>
        </w:rPr>
      </w:pPr>
      <w:r>
        <w:rPr>
          <w:rFonts w:hint="eastAsia" w:hAnsi="宋体" w:cs="宋体"/>
          <w:color w:val="000000"/>
          <w:sz w:val="24"/>
          <w:szCs w:val="24"/>
        </w:rPr>
        <w:t xml:space="preserve">    发包人提交上述资料及文件超过规定期限15天以内，设计人按合同第四条规定交付设计文件时间顺延；超过规定期限15天以上时，设计人员有权重新确定提交设计文件的时间。</w:t>
      </w:r>
    </w:p>
    <w:p>
      <w:pPr>
        <w:pStyle w:val="6"/>
        <w:spacing w:line="336" w:lineRule="auto"/>
        <w:rPr>
          <w:rFonts w:hint="eastAsia" w:hAnsi="宋体" w:cs="宋体"/>
          <w:color w:val="000000"/>
          <w:sz w:val="24"/>
          <w:szCs w:val="24"/>
        </w:rPr>
      </w:pPr>
      <w:r>
        <w:rPr>
          <w:rFonts w:hint="eastAsia" w:hAnsi="宋体" w:cs="宋体"/>
          <w:color w:val="000000"/>
          <w:sz w:val="24"/>
          <w:szCs w:val="24"/>
        </w:rPr>
        <w:t>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pStyle w:val="6"/>
        <w:spacing w:line="336" w:lineRule="auto"/>
        <w:rPr>
          <w:rFonts w:hint="eastAsia" w:hAnsi="宋体" w:cs="宋体"/>
          <w:color w:val="000000"/>
          <w:sz w:val="24"/>
          <w:szCs w:val="24"/>
        </w:rPr>
      </w:pPr>
      <w:r>
        <w:rPr>
          <w:rFonts w:hint="eastAsia" w:hAnsi="宋体" w:cs="宋体"/>
          <w:color w:val="000000"/>
          <w:sz w:val="24"/>
          <w:szCs w:val="24"/>
        </w:rPr>
        <w:t xml:space="preserve">6.1.3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 </w:t>
      </w:r>
    </w:p>
    <w:p>
      <w:pPr>
        <w:pStyle w:val="6"/>
        <w:spacing w:line="336" w:lineRule="auto"/>
        <w:rPr>
          <w:rFonts w:hint="eastAsia" w:hAnsi="宋体" w:cs="宋体"/>
          <w:b/>
          <w:bCs/>
          <w:color w:val="000000"/>
          <w:sz w:val="24"/>
          <w:szCs w:val="24"/>
        </w:rPr>
      </w:pPr>
      <w:r>
        <w:rPr>
          <w:rFonts w:hint="eastAsia" w:hAnsi="宋体" w:cs="宋体"/>
          <w:b/>
          <w:bCs/>
          <w:color w:val="000000"/>
          <w:sz w:val="24"/>
          <w:szCs w:val="24"/>
        </w:rPr>
        <w:t>6.2 设计人责任：</w:t>
      </w:r>
    </w:p>
    <w:p>
      <w:pPr>
        <w:pStyle w:val="6"/>
        <w:spacing w:line="336" w:lineRule="auto"/>
        <w:rPr>
          <w:rFonts w:hint="eastAsia" w:hAnsi="宋体" w:cs="宋体"/>
          <w:color w:val="000000"/>
          <w:sz w:val="24"/>
          <w:szCs w:val="24"/>
        </w:rPr>
      </w:pPr>
      <w:r>
        <w:rPr>
          <w:rFonts w:hint="eastAsia" w:hAnsi="宋体" w:cs="宋体"/>
          <w:color w:val="000000"/>
          <w:sz w:val="24"/>
          <w:szCs w:val="24"/>
        </w:rPr>
        <w:t>6.2.1设计人应按国家技术规范、标准、规程及发包人提出的设计要求，进行工程设计，按合同规定的进度要求提交质量合格的设计资料，并对其负责。</w:t>
      </w:r>
    </w:p>
    <w:p>
      <w:pPr>
        <w:pStyle w:val="6"/>
        <w:spacing w:line="336" w:lineRule="auto"/>
        <w:rPr>
          <w:rFonts w:hint="eastAsia" w:hAnsi="宋体" w:cs="宋体"/>
          <w:sz w:val="24"/>
          <w:szCs w:val="24"/>
        </w:rPr>
      </w:pPr>
      <w:r>
        <w:rPr>
          <w:rFonts w:hint="eastAsia" w:hAnsi="宋体" w:cs="宋体"/>
          <w:sz w:val="24"/>
          <w:szCs w:val="24"/>
        </w:rPr>
        <w:t>6.2.2设计人采用的主要技术标准是：</w:t>
      </w:r>
      <w:r>
        <w:rPr>
          <w:rFonts w:hint="eastAsia" w:hAnsi="宋体" w:cs="宋体"/>
          <w:sz w:val="24"/>
          <w:szCs w:val="24"/>
          <w:u w:val="single"/>
        </w:rPr>
        <w:t>各有关专业现行设计规范、规程、规定。</w:t>
      </w:r>
    </w:p>
    <w:p>
      <w:pPr>
        <w:pStyle w:val="6"/>
        <w:spacing w:line="336" w:lineRule="auto"/>
        <w:rPr>
          <w:rFonts w:hint="eastAsia" w:hAnsi="宋体" w:cs="宋体"/>
          <w:color w:val="000000"/>
          <w:sz w:val="24"/>
          <w:szCs w:val="24"/>
        </w:rPr>
      </w:pPr>
      <w:r>
        <w:rPr>
          <w:rFonts w:hint="eastAsia" w:hAnsi="宋体" w:cs="宋体"/>
          <w:color w:val="000000"/>
          <w:sz w:val="24"/>
          <w:szCs w:val="24"/>
        </w:rPr>
        <w:t>6.2.3设计合理使用年限</w:t>
      </w:r>
      <w:r>
        <w:rPr>
          <w:rFonts w:hint="eastAsia" w:ascii="Arial" w:hAnsi="Arial" w:cs="Arial"/>
          <w:color w:val="000000"/>
          <w:sz w:val="24"/>
          <w:szCs w:val="24"/>
          <w:u w:val="single"/>
          <w:lang w:val="en-US" w:eastAsia="zh-CN"/>
        </w:rPr>
        <w:t xml:space="preserve">    </w:t>
      </w:r>
      <w:r>
        <w:rPr>
          <w:rFonts w:hint="eastAsia" w:ascii="Arial" w:hAnsi="Arial" w:cs="Arial"/>
          <w:color w:val="000000"/>
          <w:sz w:val="24"/>
          <w:szCs w:val="24"/>
          <w:lang w:val="en-US" w:eastAsia="zh-CN"/>
        </w:rPr>
        <w:t xml:space="preserve"> </w:t>
      </w:r>
      <w:r>
        <w:rPr>
          <w:rFonts w:hint="eastAsia" w:hAnsi="宋体" w:cs="宋体"/>
          <w:color w:val="000000"/>
          <w:sz w:val="24"/>
          <w:szCs w:val="24"/>
        </w:rPr>
        <w:t>年。</w:t>
      </w:r>
    </w:p>
    <w:p>
      <w:pPr>
        <w:pStyle w:val="6"/>
        <w:spacing w:line="336" w:lineRule="auto"/>
        <w:rPr>
          <w:rFonts w:hint="eastAsia" w:hAnsi="宋体" w:cs="宋体"/>
          <w:color w:val="000000"/>
          <w:sz w:val="24"/>
          <w:szCs w:val="24"/>
        </w:rPr>
      </w:pPr>
      <w:r>
        <w:rPr>
          <w:rFonts w:hint="eastAsia" w:hAnsi="宋体" w:cs="宋体"/>
          <w:color w:val="000000"/>
          <w:sz w:val="24"/>
          <w:szCs w:val="24"/>
        </w:rPr>
        <w:t>6.2.4设计人按本合同第二条和第四条规定的内容、进度及份数向发包人交付资料及文件。</w:t>
      </w:r>
    </w:p>
    <w:p>
      <w:pPr>
        <w:pStyle w:val="6"/>
        <w:spacing w:line="336" w:lineRule="auto"/>
        <w:rPr>
          <w:rFonts w:hint="eastAsia" w:hAnsi="宋体" w:cs="宋体"/>
          <w:color w:val="000000"/>
          <w:sz w:val="24"/>
          <w:szCs w:val="24"/>
        </w:rPr>
      </w:pPr>
      <w:r>
        <w:rPr>
          <w:rFonts w:hint="eastAsia" w:hAnsi="宋体" w:cs="宋体"/>
          <w:color w:val="000000"/>
          <w:sz w:val="24"/>
          <w:szCs w:val="24"/>
        </w:rPr>
        <w:t>6.2.5设计人交付设计资料及文件后，按规定参加有关的设计审查，并根据审查结论负责对不超出原定范围的内容做必要调整补充。设计人按合同规定时限交付设计资料及文件。并负责向发包人及施工单位进行设计交底、处理有关设计问题和参加竣工验收。</w:t>
      </w:r>
    </w:p>
    <w:p>
      <w:pPr>
        <w:pStyle w:val="6"/>
        <w:spacing w:line="336" w:lineRule="auto"/>
        <w:rPr>
          <w:rFonts w:hint="eastAsia" w:hAnsi="宋体" w:cs="宋体"/>
          <w:color w:val="000000"/>
          <w:sz w:val="24"/>
          <w:szCs w:val="24"/>
        </w:rPr>
      </w:pPr>
      <w:r>
        <w:rPr>
          <w:rFonts w:hint="eastAsia" w:hAnsi="宋体" w:cs="宋体"/>
          <w:color w:val="000000"/>
          <w:sz w:val="24"/>
          <w:szCs w:val="24"/>
        </w:rPr>
        <w:t>6.2.6设计人应保护发包人的知识产权，不得向第三人泄露、转让发包人提交的产品图纸等技术经济资料。如发生以上情况并给发包人造成经济损失，发包人有权向设计人索赔。</w:t>
      </w:r>
    </w:p>
    <w:p>
      <w:pPr>
        <w:pStyle w:val="6"/>
        <w:spacing w:line="336" w:lineRule="auto"/>
        <w:rPr>
          <w:rFonts w:hint="eastAsia" w:hAnsi="宋体" w:cs="宋体"/>
          <w:b/>
          <w:bCs/>
          <w:color w:val="000000"/>
          <w:sz w:val="24"/>
          <w:szCs w:val="24"/>
        </w:rPr>
      </w:pPr>
      <w:r>
        <w:rPr>
          <w:rFonts w:hint="eastAsia" w:hAnsi="宋体" w:cs="宋体"/>
          <w:b/>
          <w:bCs/>
          <w:color w:val="000000"/>
          <w:sz w:val="24"/>
          <w:szCs w:val="24"/>
        </w:rPr>
        <w:t>第七条  违约责任：</w:t>
      </w:r>
    </w:p>
    <w:p>
      <w:pPr>
        <w:pStyle w:val="6"/>
        <w:spacing w:line="336" w:lineRule="auto"/>
        <w:rPr>
          <w:rFonts w:hint="eastAsia" w:hAnsi="宋体" w:cs="宋体"/>
          <w:color w:val="000000"/>
          <w:sz w:val="24"/>
          <w:szCs w:val="24"/>
        </w:rPr>
      </w:pPr>
      <w:r>
        <w:rPr>
          <w:rFonts w:hint="eastAsia" w:hAnsi="宋体" w:cs="宋体"/>
          <w:color w:val="000000"/>
          <w:sz w:val="24"/>
          <w:szCs w:val="24"/>
        </w:rPr>
        <w:t>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pStyle w:val="6"/>
        <w:spacing w:line="336" w:lineRule="auto"/>
        <w:rPr>
          <w:rFonts w:hint="eastAsia" w:hAnsi="宋体" w:cs="宋体"/>
          <w:color w:val="000000"/>
          <w:sz w:val="24"/>
          <w:szCs w:val="24"/>
        </w:rPr>
      </w:pPr>
      <w:r>
        <w:rPr>
          <w:rFonts w:hint="eastAsia" w:hAnsi="宋体" w:cs="宋体"/>
          <w:color w:val="000000"/>
          <w:sz w:val="24"/>
          <w:szCs w:val="24"/>
        </w:rPr>
        <w:t>7.2发包人应按本合同第五条规定的金额和时间向设计人支付设计费，每逾期支付一天，应承担支付金额千分之</w:t>
      </w:r>
      <w:r>
        <w:rPr>
          <w:rFonts w:hint="eastAsia" w:hAnsi="宋体" w:cs="宋体"/>
          <w:color w:val="000000"/>
          <w:sz w:val="24"/>
          <w:szCs w:val="24"/>
          <w:u w:val="single"/>
          <w:lang w:val="en-US" w:eastAsia="zh-CN"/>
        </w:rPr>
        <w:t xml:space="preserve">    </w:t>
      </w:r>
      <w:r>
        <w:rPr>
          <w:rFonts w:hint="eastAsia" w:hAnsi="宋体" w:cs="宋体"/>
          <w:color w:val="000000"/>
          <w:sz w:val="24"/>
          <w:szCs w:val="24"/>
        </w:rPr>
        <w:t>的逾期违约金。逾期超过30天以上时，设计人有权暂停履行下阶段工作，并书面通知发包人。</w:t>
      </w:r>
    </w:p>
    <w:p>
      <w:pPr>
        <w:pStyle w:val="6"/>
        <w:spacing w:line="336" w:lineRule="auto"/>
        <w:rPr>
          <w:rFonts w:hint="eastAsia" w:hAnsi="宋体" w:cs="宋体"/>
          <w:color w:val="000000"/>
          <w:sz w:val="24"/>
          <w:szCs w:val="24"/>
        </w:rPr>
      </w:pPr>
      <w:r>
        <w:rPr>
          <w:rFonts w:hint="eastAsia" w:hAnsi="宋体" w:cs="宋体"/>
          <w:color w:val="000000"/>
          <w:sz w:val="24"/>
          <w:szCs w:val="24"/>
        </w:rPr>
        <w:t>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按国家有关规定执行。</w:t>
      </w:r>
    </w:p>
    <w:p>
      <w:pPr>
        <w:pStyle w:val="6"/>
        <w:spacing w:line="336" w:lineRule="auto"/>
        <w:rPr>
          <w:rFonts w:hint="eastAsia" w:hAnsi="宋体" w:cs="宋体"/>
          <w:color w:val="000000"/>
          <w:sz w:val="24"/>
          <w:szCs w:val="24"/>
        </w:rPr>
      </w:pPr>
      <w:r>
        <w:rPr>
          <w:rFonts w:hint="eastAsia" w:hAnsi="宋体" w:cs="宋体"/>
          <w:color w:val="000000"/>
          <w:sz w:val="24"/>
          <w:szCs w:val="24"/>
        </w:rPr>
        <w:t>7.4由于设计人自身原因，延误了按本合同第四条规定的设计资料及设计文件的交付时间，每延误一天，应减收该项目收设计费的千分之</w:t>
      </w:r>
      <w:r>
        <w:rPr>
          <w:rFonts w:hint="eastAsia" w:hAnsi="宋体" w:cs="宋体"/>
          <w:color w:val="000000"/>
          <w:sz w:val="24"/>
          <w:szCs w:val="24"/>
          <w:u w:val="single"/>
          <w:lang w:val="en-US" w:eastAsia="zh-CN"/>
        </w:rPr>
        <w:t xml:space="preserve">    </w:t>
      </w:r>
      <w:r>
        <w:rPr>
          <w:rFonts w:hint="eastAsia" w:hAnsi="宋体" w:cs="宋体"/>
          <w:color w:val="000000"/>
          <w:sz w:val="24"/>
          <w:szCs w:val="24"/>
        </w:rPr>
        <w:t>。</w:t>
      </w:r>
    </w:p>
    <w:p>
      <w:pPr>
        <w:pStyle w:val="6"/>
        <w:spacing w:line="336" w:lineRule="auto"/>
        <w:rPr>
          <w:rFonts w:hint="eastAsia" w:hAnsi="宋体" w:cs="宋体"/>
          <w:color w:val="000000"/>
          <w:sz w:val="24"/>
          <w:szCs w:val="24"/>
        </w:rPr>
      </w:pPr>
      <w:r>
        <w:rPr>
          <w:rFonts w:hint="eastAsia" w:hAnsi="宋体" w:cs="宋体"/>
          <w:color w:val="000000"/>
          <w:sz w:val="24"/>
          <w:szCs w:val="24"/>
        </w:rPr>
        <w:t>7.5合同生效后，设计人要求终止或解除合同，设计人应双倍返还定金。</w:t>
      </w:r>
    </w:p>
    <w:p>
      <w:pPr>
        <w:pStyle w:val="6"/>
        <w:numPr>
          <w:ilvl w:val="0"/>
          <w:numId w:val="7"/>
        </w:numPr>
        <w:tabs>
          <w:tab w:val="left" w:pos="900"/>
          <w:tab w:val="left" w:pos="1080"/>
        </w:tabs>
        <w:spacing w:line="336" w:lineRule="auto"/>
        <w:ind w:hanging="1695"/>
        <w:rPr>
          <w:rFonts w:hint="eastAsia" w:hAnsi="宋体" w:cs="宋体"/>
          <w:b/>
          <w:bCs/>
          <w:color w:val="000000"/>
          <w:sz w:val="24"/>
          <w:szCs w:val="24"/>
        </w:rPr>
      </w:pPr>
      <w:r>
        <w:rPr>
          <w:rFonts w:hint="eastAsia" w:hAnsi="宋体" w:cs="宋体"/>
          <w:b/>
          <w:bCs/>
          <w:color w:val="000000"/>
          <w:sz w:val="24"/>
          <w:szCs w:val="24"/>
        </w:rPr>
        <w:t xml:space="preserve"> 其他：</w:t>
      </w:r>
    </w:p>
    <w:p>
      <w:pPr>
        <w:pStyle w:val="6"/>
        <w:spacing w:line="336" w:lineRule="auto"/>
        <w:rPr>
          <w:rFonts w:hint="eastAsia" w:hAnsi="宋体" w:cs="宋体"/>
          <w:color w:val="000000"/>
          <w:sz w:val="24"/>
          <w:szCs w:val="24"/>
        </w:rPr>
      </w:pPr>
      <w:r>
        <w:rPr>
          <w:rFonts w:hint="eastAsia" w:hAnsi="宋体" w:cs="宋体"/>
          <w:color w:val="000000"/>
          <w:sz w:val="24"/>
          <w:szCs w:val="24"/>
        </w:rPr>
        <w:t>8.1发包人要求设计人派专人留驻施工现场进行配合与解决</w:t>
      </w:r>
      <w:r>
        <w:rPr>
          <w:rFonts w:hint="eastAsia" w:hAnsi="宋体" w:cs="宋体"/>
          <w:color w:val="000000"/>
          <w:sz w:val="24"/>
          <w:szCs w:val="24"/>
          <w:lang w:eastAsia="zh-CN"/>
        </w:rPr>
        <w:t>与本项目施工</w:t>
      </w:r>
      <w:r>
        <w:rPr>
          <w:rFonts w:hint="eastAsia" w:hAnsi="宋体" w:cs="宋体"/>
          <w:color w:val="000000"/>
          <w:sz w:val="24"/>
          <w:szCs w:val="24"/>
        </w:rPr>
        <w:t>有关问题时，</w:t>
      </w:r>
      <w:r>
        <w:rPr>
          <w:rFonts w:hint="eastAsia" w:hAnsi="宋体" w:cs="宋体"/>
          <w:color w:val="000000"/>
          <w:sz w:val="24"/>
          <w:szCs w:val="24"/>
          <w:lang w:eastAsia="zh-CN"/>
        </w:rPr>
        <w:t>设计人应无偿积极配合并自行承担由此产生的差旅费、住宿费、餐费等所有费用</w:t>
      </w:r>
      <w:r>
        <w:rPr>
          <w:rFonts w:hint="eastAsia" w:hAnsi="宋体" w:cs="宋体"/>
          <w:color w:val="000000"/>
          <w:sz w:val="24"/>
          <w:szCs w:val="24"/>
        </w:rPr>
        <w:t>。</w:t>
      </w:r>
    </w:p>
    <w:p>
      <w:pPr>
        <w:pStyle w:val="6"/>
        <w:spacing w:line="336" w:lineRule="auto"/>
        <w:rPr>
          <w:rFonts w:hint="eastAsia" w:hAnsi="宋体" w:cs="宋体"/>
          <w:color w:val="000000"/>
          <w:sz w:val="24"/>
          <w:szCs w:val="24"/>
        </w:rPr>
      </w:pPr>
      <w:r>
        <w:rPr>
          <w:rFonts w:hint="eastAsia" w:hAnsi="宋体" w:cs="宋体"/>
          <w:color w:val="000000"/>
          <w:sz w:val="24"/>
          <w:szCs w:val="24"/>
        </w:rPr>
        <w:t>8.2设计人为本合同项目所采用的国家或地方标准图，由发包人自费向有关出版部门购买。本合同第四条规定设计人交付的设计资料及文件份数超过《工程设计收费标准》规定的份数，设计人另收工本费。</w:t>
      </w:r>
    </w:p>
    <w:p>
      <w:pPr>
        <w:pStyle w:val="6"/>
        <w:spacing w:line="336" w:lineRule="auto"/>
        <w:rPr>
          <w:rFonts w:hint="eastAsia" w:hAnsi="宋体" w:cs="宋体"/>
          <w:color w:val="000000"/>
          <w:sz w:val="24"/>
          <w:szCs w:val="24"/>
        </w:rPr>
      </w:pPr>
      <w:r>
        <w:rPr>
          <w:rFonts w:hint="eastAsia" w:hAnsi="宋体" w:cs="宋体"/>
          <w:color w:val="000000"/>
          <w:sz w:val="24"/>
          <w:szCs w:val="24"/>
        </w:rPr>
        <w:t>8.3本工程设计资料及文件中，建筑材料、建筑构配件和设备，应当注明其规格、型号、性能等技术指标，设计人不得指定生产厂、供应商。发包人需要设计人的设计人员配合加工定货时，所需要费用由发包人承担。</w:t>
      </w:r>
    </w:p>
    <w:p>
      <w:pPr>
        <w:pStyle w:val="6"/>
        <w:spacing w:line="336" w:lineRule="auto"/>
        <w:rPr>
          <w:rFonts w:hint="eastAsia" w:hAnsi="宋体" w:cs="宋体"/>
          <w:color w:val="000000"/>
          <w:sz w:val="24"/>
          <w:szCs w:val="24"/>
        </w:rPr>
      </w:pPr>
      <w:r>
        <w:rPr>
          <w:rFonts w:hint="eastAsia" w:hAnsi="宋体" w:cs="宋体"/>
          <w:color w:val="000000"/>
          <w:sz w:val="24"/>
          <w:szCs w:val="24"/>
        </w:rPr>
        <w:t>8.4发包人委托设计配合引进项目的设计任务，从询价、对外谈判、国内外技术考察直至建成投产的各个阶段，应吸收承担有关设计任务的设计人参加。出国费用，除制装费外，其他费用由发包人支付。</w:t>
      </w:r>
    </w:p>
    <w:p>
      <w:pPr>
        <w:pStyle w:val="6"/>
        <w:spacing w:line="336" w:lineRule="auto"/>
        <w:rPr>
          <w:rFonts w:hint="eastAsia" w:hAnsi="宋体" w:cs="宋体"/>
          <w:color w:val="000000"/>
          <w:sz w:val="24"/>
          <w:szCs w:val="24"/>
        </w:rPr>
      </w:pPr>
      <w:r>
        <w:rPr>
          <w:rFonts w:hint="eastAsia" w:hAnsi="宋体" w:cs="宋体"/>
          <w:color w:val="000000"/>
          <w:sz w:val="24"/>
          <w:szCs w:val="24"/>
        </w:rPr>
        <w:t>8.5发包人委托设计人承担合同内容之外的工作服务，另行支付费用。</w:t>
      </w:r>
    </w:p>
    <w:p>
      <w:pPr>
        <w:pStyle w:val="6"/>
        <w:spacing w:line="336" w:lineRule="auto"/>
        <w:rPr>
          <w:rFonts w:hint="eastAsia" w:hAnsi="宋体" w:cs="宋体"/>
          <w:color w:val="000000"/>
          <w:sz w:val="24"/>
          <w:szCs w:val="24"/>
        </w:rPr>
      </w:pPr>
      <w:r>
        <w:rPr>
          <w:rFonts w:hint="eastAsia" w:hAnsi="宋体" w:cs="宋体"/>
          <w:color w:val="000000"/>
          <w:sz w:val="24"/>
          <w:szCs w:val="24"/>
        </w:rPr>
        <w:t>8.6由于不可抗力因素致使合同无法履行时，双方应及时协商解决。</w:t>
      </w:r>
    </w:p>
    <w:p>
      <w:pPr>
        <w:pStyle w:val="6"/>
        <w:spacing w:line="336" w:lineRule="auto"/>
        <w:rPr>
          <w:rFonts w:hint="eastAsia" w:hAnsi="宋体" w:cs="宋体"/>
          <w:color w:val="000000"/>
          <w:sz w:val="24"/>
          <w:szCs w:val="24"/>
        </w:rPr>
      </w:pPr>
      <w:r>
        <w:rPr>
          <w:rFonts w:hint="eastAsia" w:hAnsi="宋体" w:cs="宋体"/>
          <w:color w:val="000000"/>
          <w:sz w:val="24"/>
          <w:szCs w:val="24"/>
        </w:rPr>
        <w:t>8.7本合同发生争议，双方当事人应及时协商解决。也可由当地建设行政主管部门调解，调解不成时，双方当事人同意由</w:t>
      </w:r>
      <w:r>
        <w:rPr>
          <w:rFonts w:hint="eastAsia" w:hAnsi="宋体" w:cs="宋体"/>
          <w:color w:val="000000"/>
          <w:sz w:val="24"/>
          <w:szCs w:val="24"/>
          <w:u w:val="single"/>
        </w:rPr>
        <w:t xml:space="preserve">      </w:t>
      </w:r>
      <w:r>
        <w:rPr>
          <w:rFonts w:hint="eastAsia" w:hAnsi="宋体" w:cs="宋体"/>
          <w:color w:val="000000"/>
          <w:sz w:val="24"/>
          <w:szCs w:val="24"/>
        </w:rPr>
        <w:t>仲裁委员会仲裁。双方当事人未在合同中约定仲裁机构，事后又未达成仲裁书面协议的，可向</w:t>
      </w:r>
      <w:r>
        <w:rPr>
          <w:rFonts w:hint="eastAsia" w:hAnsi="宋体" w:cs="宋体"/>
          <w:color w:val="000000"/>
          <w:sz w:val="24"/>
          <w:szCs w:val="24"/>
          <w:u w:val="single"/>
        </w:rPr>
        <w:t xml:space="preserve"> </w:t>
      </w:r>
      <w:r>
        <w:rPr>
          <w:rFonts w:hint="eastAsia" w:hAnsi="宋体" w:cs="宋体"/>
          <w:color w:val="000000"/>
          <w:sz w:val="24"/>
          <w:szCs w:val="24"/>
          <w:u w:val="single"/>
          <w:lang w:eastAsia="zh-CN"/>
        </w:rPr>
        <w:t>工程所在地</w:t>
      </w:r>
      <w:r>
        <w:rPr>
          <w:rFonts w:hint="eastAsia" w:hAnsi="宋体" w:cs="宋体"/>
          <w:color w:val="000000"/>
          <w:sz w:val="24"/>
          <w:szCs w:val="24"/>
          <w:u w:val="single"/>
        </w:rPr>
        <w:t xml:space="preserve"> </w:t>
      </w:r>
      <w:r>
        <w:rPr>
          <w:rFonts w:hint="eastAsia" w:hAnsi="宋体" w:cs="宋体"/>
          <w:color w:val="000000"/>
          <w:sz w:val="24"/>
          <w:szCs w:val="24"/>
        </w:rPr>
        <w:t>人民法院起诉。</w:t>
      </w:r>
    </w:p>
    <w:p>
      <w:pPr>
        <w:pStyle w:val="6"/>
        <w:spacing w:line="336" w:lineRule="auto"/>
        <w:rPr>
          <w:rFonts w:hint="eastAsia" w:hAnsi="宋体" w:cs="宋体"/>
          <w:color w:val="000000"/>
          <w:sz w:val="24"/>
          <w:szCs w:val="24"/>
        </w:rPr>
      </w:pPr>
      <w:r>
        <w:rPr>
          <w:rFonts w:hint="eastAsia" w:hAnsi="宋体" w:cs="宋体"/>
          <w:color w:val="000000"/>
          <w:sz w:val="24"/>
          <w:szCs w:val="24"/>
        </w:rPr>
        <w:t>8.8本合同一式</w:t>
      </w:r>
      <w:r>
        <w:rPr>
          <w:rFonts w:hint="eastAsia" w:hAnsi="宋体" w:cs="宋体"/>
          <w:color w:val="000000"/>
          <w:sz w:val="24"/>
          <w:szCs w:val="24"/>
          <w:u w:val="single"/>
        </w:rPr>
        <w:t xml:space="preserve">    </w:t>
      </w:r>
      <w:r>
        <w:rPr>
          <w:rFonts w:hint="eastAsia" w:hAnsi="宋体" w:cs="宋体"/>
          <w:color w:val="000000"/>
          <w:sz w:val="24"/>
          <w:szCs w:val="24"/>
        </w:rPr>
        <w:t>份，发包人</w:t>
      </w:r>
      <w:r>
        <w:rPr>
          <w:rFonts w:hint="eastAsia" w:hAnsi="宋体" w:cs="宋体"/>
          <w:color w:val="000000"/>
          <w:sz w:val="24"/>
          <w:szCs w:val="24"/>
          <w:u w:val="single"/>
        </w:rPr>
        <w:t xml:space="preserve">    </w:t>
      </w:r>
      <w:r>
        <w:rPr>
          <w:rFonts w:hint="eastAsia" w:hAnsi="宋体" w:cs="宋体"/>
          <w:color w:val="000000"/>
          <w:sz w:val="24"/>
          <w:szCs w:val="24"/>
        </w:rPr>
        <w:t>份，设计人</w:t>
      </w:r>
      <w:r>
        <w:rPr>
          <w:rFonts w:hint="eastAsia" w:hAnsi="宋体" w:cs="宋体"/>
          <w:color w:val="000000"/>
          <w:sz w:val="24"/>
          <w:szCs w:val="24"/>
          <w:u w:val="single"/>
        </w:rPr>
        <w:t xml:space="preserve">    </w:t>
      </w:r>
      <w:r>
        <w:rPr>
          <w:rFonts w:hint="eastAsia" w:hAnsi="宋体" w:cs="宋体"/>
          <w:color w:val="000000"/>
          <w:sz w:val="24"/>
          <w:szCs w:val="24"/>
        </w:rPr>
        <w:t>份。</w:t>
      </w:r>
    </w:p>
    <w:p>
      <w:pPr>
        <w:pStyle w:val="6"/>
        <w:spacing w:line="336" w:lineRule="auto"/>
        <w:rPr>
          <w:rFonts w:hint="eastAsia" w:hAnsi="宋体" w:cs="宋体"/>
          <w:color w:val="000000"/>
          <w:sz w:val="24"/>
          <w:szCs w:val="24"/>
        </w:rPr>
      </w:pPr>
      <w:r>
        <w:rPr>
          <w:rFonts w:hint="eastAsia" w:hAnsi="宋体" w:cs="宋体"/>
          <w:color w:val="000000"/>
          <w:sz w:val="24"/>
          <w:szCs w:val="24"/>
        </w:rPr>
        <w:t>8.9本合同经双方签章并在发包人向设计人支付订金后生效。</w:t>
      </w:r>
    </w:p>
    <w:p>
      <w:pPr>
        <w:pStyle w:val="6"/>
        <w:spacing w:line="336" w:lineRule="auto"/>
        <w:rPr>
          <w:rFonts w:hint="eastAsia" w:hAnsi="宋体" w:cs="宋体"/>
          <w:color w:val="000000"/>
          <w:sz w:val="24"/>
          <w:szCs w:val="24"/>
        </w:rPr>
      </w:pPr>
      <w:r>
        <w:rPr>
          <w:rFonts w:hint="eastAsia" w:hAnsi="宋体" w:cs="宋体"/>
          <w:color w:val="000000"/>
          <w:sz w:val="24"/>
          <w:szCs w:val="24"/>
        </w:rPr>
        <w:t>8.10本合同生效后，按规定到项目所在省级建设行政主管部门规定的审查部门备案。双方认为必要时，到项目所在地工商行政管理部门申请鉴证。双方履行完合同规定的义务后，本合同即行终止。</w:t>
      </w:r>
    </w:p>
    <w:p>
      <w:pPr>
        <w:pStyle w:val="6"/>
        <w:spacing w:line="336" w:lineRule="auto"/>
        <w:rPr>
          <w:rFonts w:hint="eastAsia" w:hAnsi="宋体" w:cs="宋体"/>
          <w:color w:val="000000"/>
          <w:sz w:val="24"/>
          <w:szCs w:val="24"/>
        </w:rPr>
      </w:pPr>
      <w:r>
        <w:rPr>
          <w:rFonts w:hint="eastAsia" w:hAnsi="宋体" w:cs="宋体"/>
          <w:color w:val="000000"/>
          <w:sz w:val="24"/>
          <w:szCs w:val="24"/>
        </w:rPr>
        <w:t>8.11本合同未尽事宜，双方可签订补充协议，有关协议及双方认可的来往电报、传真、会议纪要等，均为本合同组成部分，与本合同具有同等法律效力。</w:t>
      </w:r>
    </w:p>
    <w:p>
      <w:pPr>
        <w:pStyle w:val="6"/>
        <w:spacing w:line="336" w:lineRule="auto"/>
        <w:rPr>
          <w:rFonts w:hint="eastAsia" w:hAnsi="宋体" w:cs="宋体"/>
          <w:color w:val="000000"/>
          <w:sz w:val="24"/>
          <w:szCs w:val="24"/>
        </w:rPr>
      </w:pPr>
      <w:r>
        <w:rPr>
          <w:rFonts w:hint="eastAsia" w:hAnsi="宋体" w:cs="宋体"/>
          <w:color w:val="000000"/>
          <w:sz w:val="24"/>
          <w:szCs w:val="24"/>
        </w:rPr>
        <w:t>8.12其他约定事项：</w:t>
      </w:r>
    </w:p>
    <w:p>
      <w:pPr>
        <w:pStyle w:val="6"/>
        <w:spacing w:line="336" w:lineRule="auto"/>
        <w:rPr>
          <w:rFonts w:hint="eastAsia" w:hAnsi="宋体" w:cs="宋体"/>
          <w:color w:val="000000"/>
          <w:sz w:val="24"/>
          <w:szCs w:val="24"/>
        </w:rPr>
      </w:pPr>
    </w:p>
    <w:p>
      <w:pPr>
        <w:pStyle w:val="6"/>
        <w:spacing w:line="336" w:lineRule="auto"/>
        <w:ind w:left="5520" w:hanging="5520" w:hangingChars="2300"/>
        <w:rPr>
          <w:rFonts w:hint="eastAsia" w:hAnsi="宋体" w:cs="宋体"/>
          <w:color w:val="000000"/>
          <w:sz w:val="24"/>
          <w:szCs w:val="24"/>
        </w:rPr>
      </w:pPr>
      <w:r>
        <w:rPr>
          <w:rFonts w:hint="eastAsia" w:hAnsi="宋体" w:cs="宋体"/>
          <w:color w:val="000000"/>
          <w:sz w:val="24"/>
          <w:szCs w:val="24"/>
        </w:rPr>
        <w:t>发包人名称：</w:t>
      </w:r>
      <w:r>
        <w:rPr>
          <w:rFonts w:hint="eastAsia" w:hAnsi="宋体" w:cs="宋体"/>
          <w:b/>
          <w:bCs/>
          <w:color w:val="000000"/>
          <w:sz w:val="24"/>
          <w:szCs w:val="24"/>
        </w:rPr>
        <w:t xml:space="preserve"> </w:t>
      </w:r>
      <w:r>
        <w:rPr>
          <w:rFonts w:hint="eastAsia" w:hAnsi="宋体" w:cs="宋体"/>
          <w:color w:val="000000"/>
          <w:sz w:val="24"/>
          <w:szCs w:val="24"/>
        </w:rPr>
        <w:t xml:space="preserve">                            设计人名称：</w:t>
      </w:r>
      <w:r>
        <w:rPr>
          <w:rFonts w:hint="eastAsia" w:hAnsi="宋体" w:cs="宋体"/>
          <w:b/>
          <w:bCs/>
          <w:color w:val="000000"/>
          <w:sz w:val="24"/>
          <w:szCs w:val="24"/>
        </w:rPr>
        <w:t xml:space="preserve"> </w:t>
      </w:r>
    </w:p>
    <w:p>
      <w:pPr>
        <w:pStyle w:val="6"/>
        <w:spacing w:line="336" w:lineRule="auto"/>
        <w:ind w:firstLine="964" w:firstLineChars="402"/>
        <w:rPr>
          <w:rFonts w:hint="eastAsia" w:hAnsi="宋体" w:cs="宋体"/>
          <w:color w:val="000000"/>
          <w:sz w:val="24"/>
          <w:szCs w:val="24"/>
        </w:rPr>
      </w:pPr>
      <w:r>
        <w:rPr>
          <w:rFonts w:hint="eastAsia" w:hAnsi="宋体" w:cs="宋体"/>
          <w:color w:val="000000"/>
          <w:sz w:val="24"/>
          <w:szCs w:val="24"/>
        </w:rPr>
        <w:t>（盖章）                            （盖章）</w:t>
      </w:r>
    </w:p>
    <w:p>
      <w:pPr>
        <w:pStyle w:val="6"/>
        <w:spacing w:line="336" w:lineRule="auto"/>
        <w:rPr>
          <w:rFonts w:hint="eastAsia" w:hAnsi="宋体" w:cs="宋体"/>
          <w:color w:val="000000"/>
          <w:sz w:val="24"/>
          <w:szCs w:val="24"/>
        </w:rPr>
      </w:pPr>
      <w:r>
        <w:rPr>
          <w:rFonts w:hint="eastAsia" w:hAnsi="宋体" w:cs="宋体"/>
          <w:color w:val="000000"/>
          <w:sz w:val="24"/>
          <w:szCs w:val="24"/>
        </w:rPr>
        <w:t>法定代表人：（签字）                      法定代表人：（签字）</w:t>
      </w:r>
    </w:p>
    <w:p>
      <w:pPr>
        <w:pStyle w:val="6"/>
        <w:spacing w:line="336" w:lineRule="auto"/>
        <w:rPr>
          <w:rFonts w:hint="eastAsia" w:hAnsi="宋体" w:cs="宋体"/>
          <w:color w:val="000000"/>
          <w:sz w:val="24"/>
          <w:szCs w:val="24"/>
        </w:rPr>
      </w:pPr>
      <w:r>
        <w:rPr>
          <w:rFonts w:hint="eastAsia" w:hAnsi="宋体" w:cs="宋体"/>
          <w:color w:val="000000"/>
          <w:sz w:val="24"/>
          <w:szCs w:val="24"/>
        </w:rPr>
        <w:t>委托代理人：（签字）                      委托代理人：（签字）</w:t>
      </w:r>
    </w:p>
    <w:p>
      <w:pPr>
        <w:pStyle w:val="6"/>
        <w:spacing w:line="336" w:lineRule="auto"/>
        <w:rPr>
          <w:rFonts w:hint="eastAsia" w:hAnsi="宋体" w:cs="宋体"/>
          <w:color w:val="000000"/>
          <w:sz w:val="24"/>
          <w:szCs w:val="24"/>
        </w:rPr>
      </w:pPr>
      <w:r>
        <w:rPr>
          <w:rFonts w:hint="eastAsia" w:hAnsi="宋体" w:cs="宋体"/>
          <w:color w:val="000000"/>
          <w:sz w:val="24"/>
          <w:szCs w:val="24"/>
        </w:rPr>
        <w:t xml:space="preserve">住    所：                               住    所： </w:t>
      </w:r>
    </w:p>
    <w:p>
      <w:pPr>
        <w:pStyle w:val="6"/>
        <w:spacing w:line="336" w:lineRule="auto"/>
        <w:rPr>
          <w:rFonts w:hint="eastAsia" w:hAnsi="宋体" w:cs="宋体"/>
          <w:color w:val="000000"/>
          <w:sz w:val="24"/>
          <w:szCs w:val="24"/>
        </w:rPr>
      </w:pPr>
      <w:r>
        <w:rPr>
          <w:rFonts w:hint="eastAsia" w:hAnsi="宋体" w:cs="宋体"/>
          <w:color w:val="000000"/>
          <w:sz w:val="24"/>
          <w:szCs w:val="24"/>
        </w:rPr>
        <w:t>邮政编码：                               邮政编码：</w:t>
      </w:r>
    </w:p>
    <w:p>
      <w:pPr>
        <w:pStyle w:val="6"/>
        <w:spacing w:line="336" w:lineRule="auto"/>
        <w:rPr>
          <w:rFonts w:hint="eastAsia" w:hAnsi="宋体" w:cs="宋体"/>
          <w:color w:val="000000"/>
          <w:sz w:val="24"/>
          <w:szCs w:val="24"/>
        </w:rPr>
      </w:pPr>
      <w:r>
        <w:rPr>
          <w:rFonts w:hint="eastAsia" w:hAnsi="宋体" w:cs="宋体"/>
          <w:color w:val="000000"/>
          <w:sz w:val="24"/>
          <w:szCs w:val="24"/>
        </w:rPr>
        <w:t xml:space="preserve">电    话：                               电    话： </w:t>
      </w:r>
    </w:p>
    <w:p>
      <w:pPr>
        <w:pStyle w:val="6"/>
        <w:spacing w:line="336" w:lineRule="auto"/>
        <w:rPr>
          <w:rFonts w:hint="eastAsia" w:hAnsi="宋体" w:cs="宋体"/>
          <w:color w:val="000000"/>
          <w:sz w:val="24"/>
          <w:szCs w:val="24"/>
        </w:rPr>
      </w:pPr>
      <w:r>
        <w:rPr>
          <w:rFonts w:hint="eastAsia" w:hAnsi="宋体" w:cs="宋体"/>
          <w:color w:val="000000"/>
          <w:sz w:val="24"/>
          <w:szCs w:val="24"/>
        </w:rPr>
        <w:t xml:space="preserve">传    真：                               传    真： </w:t>
      </w:r>
    </w:p>
    <w:p>
      <w:pPr>
        <w:pStyle w:val="6"/>
        <w:spacing w:line="336" w:lineRule="auto"/>
        <w:rPr>
          <w:rFonts w:hint="eastAsia" w:hAnsi="宋体" w:cs="宋体"/>
          <w:color w:val="000000"/>
          <w:sz w:val="24"/>
          <w:szCs w:val="24"/>
        </w:rPr>
      </w:pPr>
      <w:r>
        <w:rPr>
          <w:rFonts w:hint="eastAsia" w:hAnsi="宋体" w:cs="宋体"/>
          <w:color w:val="000000"/>
          <w:sz w:val="24"/>
          <w:szCs w:val="24"/>
        </w:rPr>
        <w:t xml:space="preserve">开户银行：                               开户银行： </w:t>
      </w:r>
    </w:p>
    <w:p>
      <w:pPr>
        <w:pStyle w:val="6"/>
        <w:spacing w:line="336" w:lineRule="auto"/>
        <w:rPr>
          <w:rFonts w:hint="eastAsia" w:hAnsi="宋体" w:cs="宋体"/>
          <w:color w:val="000000"/>
          <w:sz w:val="24"/>
          <w:szCs w:val="24"/>
        </w:rPr>
      </w:pPr>
      <w:r>
        <w:rPr>
          <w:rFonts w:hint="eastAsia" w:hAnsi="宋体" w:cs="宋体"/>
          <w:color w:val="000000"/>
          <w:sz w:val="24"/>
          <w:szCs w:val="24"/>
        </w:rPr>
        <w:t xml:space="preserve">银行账号：                               银行账号： </w:t>
      </w:r>
    </w:p>
    <w:p>
      <w:pPr>
        <w:pStyle w:val="6"/>
        <w:spacing w:line="336" w:lineRule="auto"/>
        <w:ind w:firstLine="540"/>
        <w:rPr>
          <w:rFonts w:hint="eastAsia" w:hAnsi="宋体" w:cs="宋体"/>
          <w:color w:val="000000"/>
          <w:sz w:val="24"/>
          <w:szCs w:val="24"/>
        </w:rPr>
      </w:pPr>
      <w:r>
        <w:rPr>
          <w:rFonts w:hint="eastAsia" w:hAnsi="宋体" w:cs="宋体"/>
          <w:color w:val="000000"/>
          <w:sz w:val="24"/>
          <w:szCs w:val="24"/>
        </w:rPr>
        <w:t xml:space="preserve">                                    纳税人识别号： </w:t>
      </w:r>
    </w:p>
    <w:p>
      <w:pPr>
        <w:pStyle w:val="6"/>
        <w:spacing w:line="336" w:lineRule="auto"/>
        <w:rPr>
          <w:rFonts w:hint="eastAsia" w:hAnsi="宋体" w:cs="宋体"/>
          <w:color w:val="000000"/>
          <w:sz w:val="24"/>
          <w:szCs w:val="24"/>
        </w:rPr>
      </w:pPr>
      <w:r>
        <w:rPr>
          <w:rFonts w:hint="eastAsia" w:hAnsi="宋体" w:cs="宋体"/>
          <w:color w:val="000000"/>
          <w:sz w:val="24"/>
          <w:szCs w:val="24"/>
        </w:rPr>
        <w:t xml:space="preserve">签订日期：                              签订日期：  </w:t>
      </w:r>
    </w:p>
    <w:p>
      <w:pPr>
        <w:pStyle w:val="2"/>
        <w:numPr>
          <w:ilvl w:val="0"/>
          <w:numId w:val="0"/>
        </w:numPr>
        <w:rPr>
          <w:rFonts w:hint="eastAsia"/>
          <w:lang w:val="en-US" w:eastAsia="zh-CN"/>
        </w:rPr>
      </w:pPr>
    </w:p>
    <w:p>
      <w:pPr>
        <w:pStyle w:val="2"/>
        <w:numPr>
          <w:ilvl w:val="0"/>
          <w:numId w:val="0"/>
        </w:numPr>
        <w:rPr>
          <w:rFonts w:hint="eastAsia" w:eastAsia="仿宋_GB2312"/>
          <w:lang w:eastAsia="zh-CN"/>
        </w:rPr>
      </w:pPr>
      <w:r>
        <w:rPr>
          <w:rFonts w:hint="eastAsia"/>
          <w:lang w:val="en-US" w:eastAsia="zh-CN"/>
        </w:rPr>
        <w:t xml:space="preserve"> </w:t>
      </w:r>
    </w:p>
    <w:p>
      <w:pPr>
        <w:spacing w:line="360" w:lineRule="auto"/>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第七部分    附件</w:t>
      </w:r>
    </w:p>
    <w:p>
      <w:pPr>
        <w:rPr>
          <w:rFonts w:hint="eastAsia"/>
          <w:sz w:val="24"/>
        </w:rPr>
      </w:pPr>
    </w:p>
    <w:p>
      <w:pPr>
        <w:rPr>
          <w:sz w:val="24"/>
        </w:rPr>
      </w:pPr>
      <w:r>
        <w:rPr>
          <w:rFonts w:hint="eastAsia"/>
          <w:sz w:val="24"/>
        </w:rPr>
        <w:t>附件1、</w:t>
      </w:r>
    </w:p>
    <w:p>
      <w:pPr>
        <w:spacing w:line="360" w:lineRule="auto"/>
        <w:ind w:right="720" w:firstLine="5220" w:firstLineChars="1450"/>
        <w:rPr>
          <w:rFonts w:ascii="宋体" w:hAnsi="宋体"/>
          <w:sz w:val="36"/>
          <w:szCs w:val="36"/>
        </w:rPr>
      </w:pPr>
      <w:r>
        <w:rPr>
          <w:rFonts w:hint="eastAsia" w:ascii="宋体" w:hAnsi="宋体"/>
          <w:sz w:val="36"/>
          <w:szCs w:val="36"/>
        </w:rPr>
        <w:t>（正本或副本）</w:t>
      </w:r>
    </w:p>
    <w:p>
      <w:pPr>
        <w:spacing w:line="360" w:lineRule="auto"/>
        <w:ind w:right="720"/>
        <w:rPr>
          <w:rFonts w:ascii="宋体" w:hAnsi="宋体"/>
          <w:sz w:val="36"/>
          <w:szCs w:val="36"/>
        </w:rPr>
      </w:pPr>
    </w:p>
    <w:p>
      <w:pPr>
        <w:spacing w:line="360" w:lineRule="auto"/>
        <w:rPr>
          <w:rFonts w:ascii="宋体" w:hAnsi="宋体"/>
          <w:sz w:val="24"/>
        </w:rPr>
      </w:pPr>
    </w:p>
    <w:p>
      <w:pPr>
        <w:spacing w:line="360" w:lineRule="auto"/>
        <w:jc w:val="center"/>
        <w:rPr>
          <w:rFonts w:ascii="宋体" w:hAnsi="宋体"/>
          <w:sz w:val="36"/>
          <w:szCs w:val="36"/>
        </w:rPr>
      </w:pPr>
      <w:r>
        <w:rPr>
          <w:rFonts w:hint="eastAsia" w:ascii="宋体" w:hAnsi="宋体"/>
          <w:sz w:val="36"/>
          <w:szCs w:val="36"/>
          <w:u w:val="single"/>
        </w:rPr>
        <w:t xml:space="preserve">               </w:t>
      </w:r>
      <w:r>
        <w:rPr>
          <w:rFonts w:hint="eastAsia" w:ascii="宋体" w:hAnsi="宋体"/>
          <w:sz w:val="36"/>
          <w:szCs w:val="36"/>
        </w:rPr>
        <w:t>（项目名称）</w:t>
      </w:r>
      <w:r>
        <w:rPr>
          <w:rFonts w:hint="eastAsia" w:ascii="宋体" w:hAnsi="宋体"/>
          <w:sz w:val="36"/>
          <w:szCs w:val="36"/>
          <w:lang w:eastAsia="zh-CN"/>
        </w:rPr>
        <w:t>第</w:t>
      </w:r>
      <w:r>
        <w:rPr>
          <w:rFonts w:hint="eastAsia" w:ascii="宋体" w:hAnsi="宋体"/>
          <w:sz w:val="36"/>
          <w:szCs w:val="36"/>
          <w:lang w:val="en-US" w:eastAsia="zh-CN"/>
        </w:rPr>
        <w:t xml:space="preserve">   </w:t>
      </w:r>
      <w:r>
        <w:rPr>
          <w:rFonts w:hint="eastAsia" w:ascii="宋体" w:hAnsi="宋体"/>
          <w:sz w:val="36"/>
          <w:szCs w:val="36"/>
          <w:lang w:eastAsia="zh-CN"/>
        </w:rPr>
        <w:t>标段</w:t>
      </w:r>
    </w:p>
    <w:p>
      <w:pPr>
        <w:spacing w:line="360" w:lineRule="auto"/>
        <w:ind w:firstLine="2880" w:firstLineChars="800"/>
        <w:rPr>
          <w:rFonts w:ascii="宋体" w:hAnsi="宋体"/>
          <w:sz w:val="36"/>
          <w:szCs w:val="36"/>
        </w:rPr>
      </w:pPr>
      <w:r>
        <w:rPr>
          <w:rFonts w:hint="eastAsia" w:ascii="宋体" w:hAnsi="宋体"/>
          <w:sz w:val="36"/>
          <w:szCs w:val="36"/>
        </w:rPr>
        <w:t>招标编号：</w:t>
      </w:r>
    </w:p>
    <w:p>
      <w:pPr>
        <w:spacing w:line="360" w:lineRule="auto"/>
        <w:rPr>
          <w:rFonts w:ascii="宋体" w:hAnsi="宋体"/>
          <w:sz w:val="36"/>
          <w:szCs w:val="36"/>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72"/>
          <w:szCs w:val="72"/>
        </w:rPr>
      </w:pPr>
      <w:r>
        <w:rPr>
          <w:rFonts w:hint="eastAsia" w:ascii="宋体" w:hAnsi="宋体"/>
          <w:sz w:val="72"/>
          <w:szCs w:val="72"/>
        </w:rPr>
        <w:t>投  标  文  件</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28"/>
          <w:szCs w:val="28"/>
          <w:u w:val="single"/>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（盖单位公章）</w:t>
      </w:r>
    </w:p>
    <w:p>
      <w:pPr>
        <w:spacing w:line="360" w:lineRule="auto"/>
        <w:jc w:val="center"/>
        <w:rPr>
          <w:rFonts w:hint="eastAsia"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w:t>
      </w:r>
    </w:p>
    <w:p>
      <w:pPr>
        <w:spacing w:line="360" w:lineRule="auto"/>
        <w:jc w:val="center"/>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jc w:val="center"/>
        <w:rPr>
          <w:sz w:val="24"/>
        </w:rPr>
      </w:pPr>
    </w:p>
    <w:p>
      <w:pPr>
        <w:jc w:val="center"/>
        <w:rPr>
          <w:sz w:val="24"/>
        </w:rPr>
      </w:pPr>
    </w:p>
    <w:p>
      <w:pPr>
        <w:rPr>
          <w:rFonts w:asciiTheme="majorEastAsia" w:hAnsiTheme="majorEastAsia" w:eastAsiaTheme="majorEastAsia"/>
          <w:sz w:val="24"/>
        </w:rPr>
      </w:pPr>
      <w:r>
        <w:rPr>
          <w:rFonts w:hint="eastAsia" w:asciiTheme="majorEastAsia" w:hAnsiTheme="majorEastAsia" w:eastAsiaTheme="majorEastAsia"/>
          <w:sz w:val="24"/>
        </w:rPr>
        <w:t>附件2、</w:t>
      </w:r>
    </w:p>
    <w:p>
      <w:pPr>
        <w:jc w:val="center"/>
        <w:rPr>
          <w:rFonts w:asciiTheme="majorEastAsia" w:hAnsiTheme="majorEastAsia" w:eastAsiaTheme="majorEastAsia"/>
          <w:sz w:val="24"/>
        </w:rPr>
      </w:pPr>
      <w:r>
        <w:rPr>
          <w:rFonts w:hint="eastAsia" w:asciiTheme="majorEastAsia" w:hAnsiTheme="majorEastAsia" w:eastAsiaTheme="majorEastAsia"/>
          <w:sz w:val="24"/>
        </w:rPr>
        <w:t>目    录</w:t>
      </w:r>
    </w:p>
    <w:p>
      <w:pPr>
        <w:rPr>
          <w:rFonts w:ascii="宋体"/>
          <w:sz w:val="24"/>
        </w:rPr>
      </w:pPr>
      <w:r>
        <w:rPr>
          <w:rFonts w:hint="eastAsia" w:ascii="宋体" w:hAnsi="宋体"/>
          <w:sz w:val="24"/>
        </w:rPr>
        <w:t>一、投标函</w:t>
      </w:r>
    </w:p>
    <w:p>
      <w:pPr>
        <w:rPr>
          <w:rFonts w:ascii="宋体"/>
          <w:sz w:val="24"/>
        </w:rPr>
      </w:pPr>
      <w:r>
        <w:rPr>
          <w:rFonts w:hint="eastAsia" w:ascii="宋体" w:hAnsi="宋体"/>
          <w:sz w:val="24"/>
        </w:rPr>
        <w:t>二、报价一览表</w:t>
      </w:r>
    </w:p>
    <w:p>
      <w:pPr>
        <w:rPr>
          <w:rFonts w:ascii="宋体"/>
          <w:sz w:val="24"/>
        </w:rPr>
      </w:pPr>
      <w:r>
        <w:rPr>
          <w:rFonts w:hint="eastAsia" w:ascii="宋体" w:hAnsi="宋体"/>
          <w:sz w:val="24"/>
        </w:rPr>
        <w:t>三、拟派人员名单</w:t>
      </w:r>
    </w:p>
    <w:p>
      <w:pPr>
        <w:rPr>
          <w:rFonts w:ascii="宋体"/>
          <w:sz w:val="24"/>
        </w:rPr>
      </w:pPr>
      <w:r>
        <w:rPr>
          <w:rFonts w:hint="eastAsia" w:ascii="宋体" w:hAnsi="宋体"/>
          <w:sz w:val="24"/>
        </w:rPr>
        <w:t>四、类似业绩表</w:t>
      </w:r>
    </w:p>
    <w:p>
      <w:pPr>
        <w:rPr>
          <w:rFonts w:ascii="宋体"/>
          <w:sz w:val="24"/>
        </w:rPr>
      </w:pPr>
      <w:r>
        <w:rPr>
          <w:rFonts w:hint="eastAsia" w:ascii="宋体" w:hAnsi="宋体"/>
          <w:sz w:val="24"/>
          <w:lang w:eastAsia="zh-CN"/>
        </w:rPr>
        <w:t>五</w:t>
      </w:r>
      <w:r>
        <w:rPr>
          <w:rFonts w:hint="eastAsia" w:ascii="宋体" w:hAnsi="宋体"/>
          <w:sz w:val="24"/>
        </w:rPr>
        <w:t>、法定代表人身份证明</w:t>
      </w:r>
    </w:p>
    <w:p>
      <w:pPr>
        <w:rPr>
          <w:rFonts w:ascii="宋体"/>
          <w:sz w:val="24"/>
        </w:rPr>
      </w:pPr>
      <w:r>
        <w:rPr>
          <w:rFonts w:hint="eastAsia" w:ascii="宋体" w:hAnsi="宋体"/>
          <w:sz w:val="24"/>
          <w:lang w:eastAsia="zh-CN"/>
        </w:rPr>
        <w:t>六</w:t>
      </w:r>
      <w:r>
        <w:rPr>
          <w:rFonts w:hint="eastAsia" w:ascii="宋体" w:hAnsi="宋体"/>
          <w:sz w:val="24"/>
        </w:rPr>
        <w:t>、法人授权书</w:t>
      </w:r>
    </w:p>
    <w:p>
      <w:pPr>
        <w:rPr>
          <w:rFonts w:ascii="宋体" w:hAnsi="宋体"/>
          <w:sz w:val="24"/>
        </w:rPr>
      </w:pPr>
      <w:r>
        <w:rPr>
          <w:rFonts w:hint="eastAsia" w:ascii="宋体" w:hAnsi="宋体"/>
          <w:sz w:val="24"/>
          <w:lang w:eastAsia="zh-CN"/>
        </w:rPr>
        <w:t>七</w:t>
      </w:r>
      <w:r>
        <w:rPr>
          <w:rFonts w:hint="eastAsia" w:ascii="宋体" w:hAnsi="宋体"/>
          <w:sz w:val="24"/>
        </w:rPr>
        <w:t>、项目负责人简历表</w:t>
      </w:r>
    </w:p>
    <w:p>
      <w:pPr>
        <w:rPr>
          <w:rFonts w:ascii="宋体" w:hAnsi="宋体"/>
          <w:sz w:val="24"/>
        </w:rPr>
      </w:pPr>
      <w:r>
        <w:rPr>
          <w:rFonts w:hint="eastAsia" w:ascii="宋体" w:hAnsi="宋体"/>
          <w:sz w:val="24"/>
          <w:lang w:eastAsia="zh-CN"/>
        </w:rPr>
        <w:t>八</w:t>
      </w:r>
      <w:r>
        <w:rPr>
          <w:rFonts w:hint="eastAsia" w:ascii="宋体" w:hAnsi="宋体"/>
          <w:sz w:val="24"/>
        </w:rPr>
        <w:t>、拟派设计人员简历表</w:t>
      </w:r>
    </w:p>
    <w:p>
      <w:pPr>
        <w:rPr>
          <w:rFonts w:ascii="宋体" w:hAnsi="宋体"/>
          <w:sz w:val="24"/>
        </w:rPr>
      </w:pPr>
      <w:r>
        <w:rPr>
          <w:rFonts w:hint="eastAsia" w:ascii="宋体" w:hAnsi="宋体"/>
          <w:sz w:val="24"/>
          <w:lang w:eastAsia="zh-CN"/>
        </w:rPr>
        <w:t>九</w:t>
      </w:r>
      <w:r>
        <w:rPr>
          <w:rFonts w:hint="eastAsia" w:ascii="宋体" w:hAnsi="宋体"/>
          <w:sz w:val="24"/>
        </w:rPr>
        <w:t>、法定代表人身份证明</w:t>
      </w:r>
    </w:p>
    <w:p>
      <w:pPr>
        <w:rPr>
          <w:rFonts w:ascii="宋体" w:hAnsi="宋体"/>
          <w:sz w:val="24"/>
        </w:rPr>
      </w:pPr>
      <w:r>
        <w:rPr>
          <w:rFonts w:hint="eastAsia" w:ascii="宋体" w:hAnsi="宋体"/>
          <w:sz w:val="24"/>
        </w:rPr>
        <w:t>十、法人授权书</w:t>
      </w:r>
    </w:p>
    <w:p>
      <w:pPr>
        <w:rPr>
          <w:rFonts w:ascii="宋体" w:hAnsi="宋体"/>
          <w:sz w:val="24"/>
        </w:rPr>
      </w:pPr>
      <w:r>
        <w:rPr>
          <w:rFonts w:hint="eastAsia" w:ascii="宋体" w:hAnsi="宋体"/>
          <w:sz w:val="24"/>
        </w:rPr>
        <w:t>十</w:t>
      </w:r>
      <w:r>
        <w:rPr>
          <w:rFonts w:hint="eastAsia" w:ascii="宋体" w:hAnsi="宋体"/>
          <w:sz w:val="24"/>
          <w:lang w:eastAsia="zh-CN"/>
        </w:rPr>
        <w:t>一</w:t>
      </w:r>
      <w:r>
        <w:rPr>
          <w:rFonts w:hint="eastAsia" w:ascii="宋体" w:hAnsi="宋体"/>
          <w:sz w:val="24"/>
        </w:rPr>
        <w:t>、</w:t>
      </w:r>
      <w:r>
        <w:rPr>
          <w:rFonts w:hint="eastAsia" w:ascii="宋体" w:hAnsi="宋体"/>
          <w:sz w:val="24"/>
          <w:lang w:eastAsia="zh-CN"/>
        </w:rPr>
        <w:t>技术方案</w:t>
      </w:r>
    </w:p>
    <w:p>
      <w:pPr>
        <w:rPr>
          <w:rFonts w:ascii="宋体"/>
          <w:sz w:val="24"/>
        </w:rPr>
      </w:pPr>
      <w:r>
        <w:rPr>
          <w:rFonts w:hint="eastAsia" w:ascii="宋体" w:hAnsi="宋体"/>
          <w:sz w:val="24"/>
        </w:rPr>
        <w:t>十</w:t>
      </w:r>
      <w:r>
        <w:rPr>
          <w:rFonts w:hint="eastAsia" w:ascii="宋体" w:hAnsi="宋体"/>
          <w:sz w:val="24"/>
          <w:lang w:eastAsia="zh-CN"/>
        </w:rPr>
        <w:t>二</w:t>
      </w:r>
      <w:r>
        <w:rPr>
          <w:rFonts w:hint="eastAsia" w:ascii="宋体" w:hAnsi="宋体"/>
          <w:sz w:val="24"/>
        </w:rPr>
        <w:t>、投标证明材料</w:t>
      </w:r>
    </w:p>
    <w:p>
      <w:pPr>
        <w:rPr>
          <w:rFonts w:ascii="宋体" w:hAnsi="宋体"/>
          <w:sz w:val="24"/>
        </w:rPr>
      </w:pPr>
    </w:p>
    <w:p>
      <w:pPr>
        <w:rPr>
          <w:rFonts w:asciiTheme="majorEastAsia" w:hAnsiTheme="majorEastAsia" w:eastAsiaTheme="majorEastAsia"/>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asciiTheme="majorEastAsia" w:hAnsiTheme="majorEastAsia" w:eastAsiaTheme="majorEastAsia"/>
          <w:sz w:val="24"/>
        </w:rPr>
      </w:pPr>
      <w:r>
        <w:rPr>
          <w:rFonts w:hint="eastAsia" w:asciiTheme="majorEastAsia" w:hAnsiTheme="majorEastAsia" w:eastAsiaTheme="majorEastAsia"/>
          <w:sz w:val="24"/>
        </w:rPr>
        <w:t>附件3、</w:t>
      </w:r>
    </w:p>
    <w:p>
      <w:pPr>
        <w:ind w:firstLine="3600" w:firstLineChars="1500"/>
        <w:rPr>
          <w:rFonts w:asciiTheme="majorEastAsia" w:hAnsiTheme="majorEastAsia" w:eastAsiaTheme="majorEastAsia"/>
          <w:sz w:val="24"/>
        </w:rPr>
      </w:pPr>
      <w:r>
        <w:rPr>
          <w:rFonts w:hint="eastAsia" w:asciiTheme="majorEastAsia" w:hAnsiTheme="majorEastAsia" w:eastAsiaTheme="majorEastAsia"/>
          <w:sz w:val="24"/>
        </w:rPr>
        <w:t>投标函</w:t>
      </w:r>
    </w:p>
    <w:p>
      <w:pPr>
        <w:rPr>
          <w:rFonts w:asciiTheme="majorEastAsia" w:hAnsiTheme="majorEastAsia" w:eastAsiaTheme="majorEastAsia"/>
          <w:sz w:val="24"/>
        </w:rPr>
      </w:pPr>
    </w:p>
    <w:p>
      <w:pPr>
        <w:rPr>
          <w:rFonts w:asciiTheme="majorEastAsia" w:hAnsiTheme="majorEastAsia" w:eastAsiaTheme="majorEastAsia"/>
          <w:sz w:val="24"/>
        </w:rPr>
      </w:pPr>
      <w:r>
        <w:rPr>
          <w:rFonts w:hint="eastAsia" w:asciiTheme="majorEastAsia" w:hAnsiTheme="majorEastAsia" w:eastAsiaTheme="majorEastAsia"/>
          <w:sz w:val="24"/>
        </w:rPr>
        <w:t>致：（招标人）</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根据贵方招标编号为 ：      号投标邀请，签字代表（全名、职务）   经正式授权并代表投标人     （投标人名称、地址）提交下述文件正本一份和副本四份，并对之负法律责任。</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据此函，签字代表宣布同意如下：</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1、所附投标报价表规定的应提供和交付的</w:t>
      </w:r>
      <w:r>
        <w:rPr>
          <w:rFonts w:hint="eastAsia" w:asciiTheme="majorEastAsia" w:hAnsiTheme="majorEastAsia" w:eastAsiaTheme="majorEastAsia"/>
          <w:sz w:val="24"/>
          <w:lang w:eastAsia="zh-CN"/>
        </w:rPr>
        <w:t>服务</w:t>
      </w:r>
      <w:r>
        <w:rPr>
          <w:rFonts w:hint="eastAsia" w:asciiTheme="majorEastAsia" w:hAnsiTheme="majorEastAsia" w:eastAsiaTheme="majorEastAsia"/>
          <w:sz w:val="24"/>
        </w:rPr>
        <w:t>投标总报价为：</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，即（大写）</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2、如果我们的投标文件被接受， 我们将履行招标文件中规定的每一项要求，按期、按质、按量履行合同。</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3、我方愿按《中华人民共和国合同法》履行我方的全部责任。</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4、投标人已详细审查全部招标文件，包括修改文件以及全部参考资料和有关附件。我们完全理解并同意放弃对这方面有不明及误解的权力。</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5、本投标自开标日起有效期为</w:t>
      </w:r>
      <w:r>
        <w:rPr>
          <w:rFonts w:hint="eastAsia" w:asciiTheme="majorEastAsia" w:hAnsiTheme="majorEastAsia" w:eastAsiaTheme="majorEastAsia"/>
          <w:sz w:val="24"/>
          <w:u w:val="single"/>
        </w:rPr>
        <w:t>30</w:t>
      </w:r>
      <w:r>
        <w:rPr>
          <w:rFonts w:hint="eastAsia" w:asciiTheme="majorEastAsia" w:hAnsiTheme="majorEastAsia" w:eastAsiaTheme="majorEastAsia"/>
          <w:sz w:val="24"/>
        </w:rPr>
        <w:t>天。</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6、如果在规定的开标时间后，我方在投标有效期内撤回投标，其投标保证金不予退还。</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7、投标人同意提供按照贵方可能要求的与其投标有关的一切数据或资料，理解贵方不一定要接受最低价的投标。</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8、我方保证投标文件中的所有资料均为真实、有效的，如有虚假，我方承诺投标文件无效并愿承担一切责任。</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9、与本投标有关的一切正式往来请寄：</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地址：             邮政编码：</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电话：             传真：</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投标人代表姓名（签字）       职务：</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投标人名称：（盖单位公章）：</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日期：</w:t>
      </w:r>
    </w:p>
    <w:p>
      <w:pPr>
        <w:spacing w:line="400" w:lineRule="exact"/>
        <w:ind w:firstLine="480" w:firstLineChars="200"/>
        <w:rPr>
          <w:sz w:val="24"/>
        </w:rPr>
      </w:pPr>
    </w:p>
    <w:p>
      <w:pPr>
        <w:spacing w:line="360" w:lineRule="auto"/>
        <w:rPr>
          <w:rFonts w:hint="eastAsia"/>
          <w:sz w:val="24"/>
          <w:szCs w:val="28"/>
        </w:rPr>
      </w:pPr>
    </w:p>
    <w:p>
      <w:pPr>
        <w:spacing w:line="360" w:lineRule="auto"/>
        <w:rPr>
          <w:rFonts w:hint="eastAsia"/>
          <w:sz w:val="24"/>
          <w:szCs w:val="28"/>
        </w:rPr>
      </w:pPr>
    </w:p>
    <w:p>
      <w:pPr>
        <w:spacing w:line="360" w:lineRule="auto"/>
        <w:rPr>
          <w:rFonts w:hint="eastAsia"/>
          <w:sz w:val="24"/>
          <w:szCs w:val="28"/>
        </w:rPr>
      </w:pPr>
    </w:p>
    <w:p>
      <w:pPr>
        <w:spacing w:line="360" w:lineRule="auto"/>
        <w:rPr>
          <w:rFonts w:hint="eastAsia"/>
          <w:sz w:val="24"/>
          <w:szCs w:val="28"/>
        </w:rPr>
      </w:pPr>
    </w:p>
    <w:p>
      <w:pPr>
        <w:spacing w:line="360" w:lineRule="auto"/>
        <w:rPr>
          <w:rFonts w:hint="eastAsia"/>
          <w:sz w:val="24"/>
          <w:szCs w:val="28"/>
        </w:rPr>
      </w:pPr>
    </w:p>
    <w:p>
      <w:pPr>
        <w:spacing w:line="360" w:lineRule="auto"/>
        <w:rPr>
          <w:rFonts w:hint="eastAsia"/>
          <w:sz w:val="24"/>
          <w:szCs w:val="28"/>
        </w:rPr>
      </w:pPr>
    </w:p>
    <w:p>
      <w:pPr>
        <w:spacing w:line="360" w:lineRule="auto"/>
        <w:rPr>
          <w:rFonts w:hint="eastAsia"/>
          <w:sz w:val="24"/>
          <w:szCs w:val="28"/>
        </w:rPr>
      </w:pPr>
    </w:p>
    <w:p>
      <w:pPr>
        <w:spacing w:line="360" w:lineRule="auto"/>
        <w:rPr>
          <w:sz w:val="24"/>
          <w:szCs w:val="28"/>
        </w:rPr>
      </w:pPr>
      <w:r>
        <w:rPr>
          <w:rFonts w:hint="eastAsia"/>
          <w:sz w:val="24"/>
          <w:szCs w:val="28"/>
        </w:rPr>
        <w:t>附件4：</w:t>
      </w:r>
    </w:p>
    <w:p>
      <w:pPr>
        <w:spacing w:line="360" w:lineRule="auto"/>
        <w:jc w:val="center"/>
        <w:rPr>
          <w:sz w:val="24"/>
          <w:szCs w:val="28"/>
        </w:rPr>
      </w:pPr>
      <w:r>
        <w:rPr>
          <w:rFonts w:hint="eastAsia"/>
          <w:sz w:val="24"/>
          <w:szCs w:val="28"/>
        </w:rPr>
        <w:t xml:space="preserve">     报价一览表</w:t>
      </w:r>
    </w:p>
    <w:tbl>
      <w:tblPr>
        <w:tblStyle w:val="15"/>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4098"/>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spacing w:line="360" w:lineRule="auto"/>
              <w:jc w:val="center"/>
              <w:rPr>
                <w:sz w:val="24"/>
                <w:szCs w:val="28"/>
              </w:rPr>
            </w:pPr>
            <w:r>
              <w:rPr>
                <w:rFonts w:hint="eastAsia"/>
                <w:sz w:val="24"/>
                <w:szCs w:val="28"/>
              </w:rPr>
              <w:t>项目名称</w:t>
            </w:r>
          </w:p>
        </w:tc>
        <w:tc>
          <w:tcPr>
            <w:tcW w:w="4098" w:type="dxa"/>
            <w:vAlign w:val="center"/>
          </w:tcPr>
          <w:p>
            <w:pPr>
              <w:tabs>
                <w:tab w:val="left" w:pos="981"/>
              </w:tabs>
              <w:spacing w:line="360" w:lineRule="auto"/>
              <w:rPr>
                <w:sz w:val="24"/>
                <w:szCs w:val="28"/>
              </w:rPr>
            </w:pPr>
            <w:r>
              <w:rPr>
                <w:rFonts w:hint="eastAsia"/>
                <w:sz w:val="24"/>
                <w:szCs w:val="28"/>
              </w:rPr>
              <w:t xml:space="preserve">  </w:t>
            </w:r>
            <w:r>
              <w:rPr>
                <w:rFonts w:hint="eastAsia"/>
                <w:sz w:val="24"/>
                <w:szCs w:val="28"/>
                <w:lang w:eastAsia="zh-CN"/>
              </w:rPr>
              <w:tab/>
            </w:r>
            <w:r>
              <w:rPr>
                <w:rFonts w:hint="eastAsia"/>
                <w:sz w:val="24"/>
                <w:szCs w:val="28"/>
              </w:rPr>
              <w:t>投标报价</w:t>
            </w:r>
          </w:p>
        </w:tc>
        <w:tc>
          <w:tcPr>
            <w:tcW w:w="2271" w:type="dxa"/>
            <w:vAlign w:val="center"/>
          </w:tcPr>
          <w:p>
            <w:pPr>
              <w:spacing w:line="360" w:lineRule="auto"/>
              <w:jc w:val="center"/>
              <w:rPr>
                <w:sz w:val="24"/>
                <w:szCs w:val="28"/>
              </w:rPr>
            </w:pPr>
            <w:r>
              <w:rPr>
                <w:rFonts w:hint="eastAsia"/>
                <w:sz w:val="24"/>
                <w:szCs w:val="28"/>
                <w:lang w:eastAsia="zh-CN"/>
              </w:rPr>
              <w:t>工</w:t>
            </w:r>
            <w:r>
              <w:rPr>
                <w:rFonts w:hint="eastAsia"/>
                <w:sz w:val="24"/>
                <w:szCs w:val="28"/>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hint="eastAsia" w:eastAsia="宋体"/>
                <w:sz w:val="24"/>
                <w:szCs w:val="28"/>
                <w:lang w:eastAsia="zh-CN"/>
              </w:rPr>
            </w:pPr>
            <w:r>
              <w:rPr>
                <w:rFonts w:hint="eastAsia"/>
                <w:sz w:val="24"/>
                <w:szCs w:val="28"/>
                <w:lang w:eastAsia="zh-CN"/>
              </w:rPr>
              <w:t>第</w:t>
            </w:r>
            <w:r>
              <w:rPr>
                <w:rFonts w:hint="eastAsia"/>
                <w:sz w:val="24"/>
                <w:szCs w:val="28"/>
                <w:lang w:val="en-US" w:eastAsia="zh-CN"/>
              </w:rPr>
              <w:t xml:space="preserve">    </w:t>
            </w:r>
            <w:r>
              <w:rPr>
                <w:rFonts w:hint="eastAsia"/>
                <w:sz w:val="24"/>
                <w:szCs w:val="28"/>
                <w:lang w:eastAsia="zh-CN"/>
              </w:rPr>
              <w:t>标段：</w:t>
            </w:r>
          </w:p>
        </w:tc>
        <w:tc>
          <w:tcPr>
            <w:tcW w:w="4098" w:type="dxa"/>
          </w:tcPr>
          <w:p>
            <w:pPr>
              <w:spacing w:line="360" w:lineRule="auto"/>
              <w:ind w:right="-107" w:rightChars="-51"/>
              <w:rPr>
                <w:sz w:val="24"/>
                <w:szCs w:val="28"/>
              </w:rPr>
            </w:pPr>
            <w:r>
              <w:rPr>
                <w:rFonts w:hint="eastAsia"/>
                <w:sz w:val="24"/>
                <w:szCs w:val="28"/>
              </w:rPr>
              <w:t>大写：</w:t>
            </w:r>
            <w:r>
              <w:rPr>
                <w:rFonts w:hint="eastAsia"/>
                <w:sz w:val="24"/>
                <w:szCs w:val="28"/>
                <w:lang w:val="en-US" w:eastAsia="zh-CN"/>
              </w:rPr>
              <w:t xml:space="preserve">        </w:t>
            </w:r>
            <w:r>
              <w:rPr>
                <w:rFonts w:hint="eastAsia"/>
                <w:sz w:val="24"/>
                <w:szCs w:val="28"/>
              </w:rPr>
              <w:t>小写</w:t>
            </w:r>
            <w:r>
              <w:rPr>
                <w:rFonts w:hint="eastAsia"/>
                <w:sz w:val="24"/>
                <w:szCs w:val="28"/>
                <w:lang w:eastAsia="zh-CN"/>
              </w:rPr>
              <w:t>：</w:t>
            </w:r>
          </w:p>
        </w:tc>
        <w:tc>
          <w:tcPr>
            <w:tcW w:w="2271" w:type="dxa"/>
          </w:tcPr>
          <w:p>
            <w:pPr>
              <w:spacing w:line="360" w:lineRule="auto"/>
              <w:rPr>
                <w:sz w:val="24"/>
                <w:szCs w:val="28"/>
              </w:rPr>
            </w:pPr>
            <w:r>
              <w:rPr>
                <w:rFonts w:hint="eastAsia"/>
                <w:sz w:val="24"/>
                <w:szCs w:val="28"/>
              </w:rPr>
              <w:t xml:space="preserve"> </w:t>
            </w:r>
          </w:p>
        </w:tc>
      </w:tr>
    </w:tbl>
    <w:p>
      <w:pPr>
        <w:spacing w:line="360" w:lineRule="auto"/>
        <w:ind w:firstLine="480" w:firstLineChars="200"/>
        <w:rPr>
          <w:sz w:val="24"/>
          <w:szCs w:val="28"/>
        </w:rPr>
      </w:pPr>
      <w:r>
        <w:rPr>
          <w:rFonts w:hint="eastAsia"/>
          <w:sz w:val="24"/>
          <w:szCs w:val="28"/>
        </w:rPr>
        <w:t>投标人（盖单位公章）：</w:t>
      </w:r>
    </w:p>
    <w:p>
      <w:pPr>
        <w:spacing w:line="360" w:lineRule="auto"/>
        <w:ind w:firstLine="480" w:firstLineChars="200"/>
        <w:rPr>
          <w:sz w:val="24"/>
          <w:szCs w:val="28"/>
        </w:rPr>
      </w:pPr>
      <w:r>
        <w:rPr>
          <w:rFonts w:hint="eastAsia"/>
          <w:sz w:val="24"/>
          <w:szCs w:val="28"/>
        </w:rPr>
        <w:t>投标人法定代表人（或代理人）签字：</w:t>
      </w:r>
    </w:p>
    <w:p>
      <w:pPr>
        <w:spacing w:line="360" w:lineRule="auto"/>
        <w:ind w:firstLine="480" w:firstLineChars="200"/>
        <w:rPr>
          <w:sz w:val="24"/>
          <w:szCs w:val="28"/>
        </w:rPr>
      </w:pPr>
      <w:r>
        <w:rPr>
          <w:rFonts w:hint="eastAsia"/>
          <w:sz w:val="24"/>
          <w:szCs w:val="28"/>
        </w:rPr>
        <w:t>注：</w:t>
      </w:r>
      <w:r>
        <w:rPr>
          <w:rFonts w:hint="eastAsia"/>
          <w:sz w:val="24"/>
          <w:szCs w:val="28"/>
          <w:lang w:eastAsia="zh-CN"/>
        </w:rPr>
        <w:t>工</w:t>
      </w:r>
      <w:r>
        <w:rPr>
          <w:rFonts w:hint="eastAsia"/>
          <w:sz w:val="24"/>
          <w:szCs w:val="28"/>
        </w:rPr>
        <w:t>期指自合同签订之日起至送达用户设计成果的最终时间（日历天）。</w:t>
      </w:r>
    </w:p>
    <w:p>
      <w:pPr>
        <w:spacing w:line="360" w:lineRule="auto"/>
        <w:rPr>
          <w:sz w:val="24"/>
          <w:szCs w:val="28"/>
        </w:rPr>
      </w:pPr>
    </w:p>
    <w:p>
      <w:pPr>
        <w:spacing w:line="360" w:lineRule="auto"/>
        <w:rPr>
          <w:sz w:val="28"/>
          <w:szCs w:val="28"/>
        </w:rPr>
      </w:pPr>
    </w:p>
    <w:p>
      <w:pPr>
        <w:spacing w:line="360" w:lineRule="auto"/>
        <w:rPr>
          <w:rFonts w:hint="eastAsia"/>
          <w:sz w:val="24"/>
          <w:szCs w:val="28"/>
        </w:rPr>
      </w:pPr>
    </w:p>
    <w:p>
      <w:pPr>
        <w:spacing w:line="360" w:lineRule="auto"/>
        <w:rPr>
          <w:rFonts w:hint="eastAsia"/>
          <w:sz w:val="24"/>
          <w:szCs w:val="28"/>
        </w:rPr>
      </w:pPr>
    </w:p>
    <w:p>
      <w:pPr>
        <w:spacing w:line="360" w:lineRule="auto"/>
        <w:rPr>
          <w:sz w:val="24"/>
          <w:szCs w:val="28"/>
        </w:rPr>
      </w:pPr>
      <w:r>
        <w:rPr>
          <w:rFonts w:hint="eastAsia"/>
          <w:sz w:val="24"/>
          <w:szCs w:val="28"/>
        </w:rPr>
        <w:t>附件</w:t>
      </w:r>
      <w:r>
        <w:rPr>
          <w:sz w:val="24"/>
          <w:szCs w:val="28"/>
        </w:rPr>
        <w:t>5</w:t>
      </w:r>
      <w:r>
        <w:rPr>
          <w:rFonts w:hint="eastAsia"/>
          <w:sz w:val="24"/>
          <w:szCs w:val="28"/>
        </w:rPr>
        <w:t>：</w:t>
      </w:r>
    </w:p>
    <w:p>
      <w:pPr>
        <w:spacing w:line="360" w:lineRule="auto"/>
        <w:ind w:firstLine="3360" w:firstLineChars="1400"/>
        <w:rPr>
          <w:rFonts w:ascii="新宋体" w:hAnsi="新宋体" w:eastAsia="新宋体"/>
          <w:sz w:val="24"/>
          <w:szCs w:val="28"/>
        </w:rPr>
      </w:pPr>
      <w:r>
        <w:rPr>
          <w:rFonts w:hint="eastAsia" w:ascii="新宋体" w:hAnsi="新宋体" w:eastAsia="新宋体"/>
          <w:sz w:val="24"/>
          <w:szCs w:val="28"/>
        </w:rPr>
        <w:t>拟派人员名单</w:t>
      </w:r>
    </w:p>
    <w:tbl>
      <w:tblPr>
        <w:tblStyle w:val="1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410"/>
        <w:gridCol w:w="2126"/>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ascii="新宋体" w:hAnsi="新宋体" w:eastAsia="新宋体"/>
                <w:sz w:val="24"/>
              </w:rPr>
            </w:pPr>
            <w:r>
              <w:rPr>
                <w:rFonts w:hint="eastAsia" w:ascii="新宋体" w:hAnsi="新宋体" w:eastAsia="新宋体"/>
                <w:sz w:val="24"/>
              </w:rPr>
              <w:t>专业分工</w:t>
            </w:r>
          </w:p>
        </w:tc>
        <w:tc>
          <w:tcPr>
            <w:tcW w:w="2410" w:type="dxa"/>
            <w:vAlign w:val="center"/>
          </w:tcPr>
          <w:p>
            <w:pPr>
              <w:spacing w:line="360" w:lineRule="auto"/>
              <w:jc w:val="center"/>
              <w:rPr>
                <w:rFonts w:ascii="新宋体" w:hAnsi="新宋体" w:eastAsia="新宋体"/>
                <w:sz w:val="24"/>
              </w:rPr>
            </w:pPr>
            <w:r>
              <w:rPr>
                <w:rFonts w:hint="eastAsia" w:ascii="新宋体" w:hAnsi="新宋体" w:eastAsia="新宋体"/>
                <w:sz w:val="24"/>
              </w:rPr>
              <w:t>姓名</w:t>
            </w:r>
          </w:p>
        </w:tc>
        <w:tc>
          <w:tcPr>
            <w:tcW w:w="2126" w:type="dxa"/>
            <w:vAlign w:val="center"/>
          </w:tcPr>
          <w:p>
            <w:pPr>
              <w:spacing w:line="360" w:lineRule="auto"/>
              <w:jc w:val="center"/>
              <w:rPr>
                <w:rFonts w:ascii="新宋体" w:hAnsi="新宋体" w:eastAsia="新宋体"/>
                <w:sz w:val="24"/>
              </w:rPr>
            </w:pPr>
            <w:r>
              <w:rPr>
                <w:rFonts w:hint="eastAsia" w:ascii="新宋体" w:hAnsi="新宋体" w:eastAsia="新宋体"/>
                <w:sz w:val="24"/>
              </w:rPr>
              <w:t>年龄</w:t>
            </w:r>
          </w:p>
        </w:tc>
        <w:tc>
          <w:tcPr>
            <w:tcW w:w="1276" w:type="dxa"/>
            <w:vAlign w:val="center"/>
          </w:tcPr>
          <w:p>
            <w:pPr>
              <w:spacing w:line="360" w:lineRule="auto"/>
              <w:jc w:val="center"/>
              <w:rPr>
                <w:rFonts w:ascii="新宋体" w:hAnsi="新宋体" w:eastAsia="新宋体"/>
                <w:sz w:val="24"/>
              </w:rPr>
            </w:pPr>
            <w:r>
              <w:rPr>
                <w:rFonts w:hint="eastAsia" w:ascii="新宋体" w:hAnsi="新宋体" w:eastAsia="新宋体"/>
                <w:sz w:val="24"/>
              </w:rPr>
              <w:t>职称</w:t>
            </w:r>
          </w:p>
        </w:tc>
        <w:tc>
          <w:tcPr>
            <w:tcW w:w="1701" w:type="dxa"/>
            <w:vAlign w:val="center"/>
          </w:tcPr>
          <w:p>
            <w:pPr>
              <w:spacing w:line="360" w:lineRule="auto"/>
              <w:jc w:val="center"/>
              <w:rPr>
                <w:rFonts w:ascii="新宋体" w:hAnsi="新宋体" w:eastAsia="新宋体"/>
                <w:sz w:val="24"/>
              </w:rPr>
            </w:pPr>
            <w:r>
              <w:rPr>
                <w:rFonts w:hint="eastAsia" w:ascii="新宋体" w:hAnsi="新宋体" w:eastAsia="新宋体"/>
                <w:sz w:val="24"/>
              </w:rPr>
              <w:t>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ascii="新宋体" w:hAnsi="新宋体" w:eastAsia="新宋体"/>
                <w:sz w:val="24"/>
              </w:rPr>
            </w:pPr>
          </w:p>
        </w:tc>
        <w:tc>
          <w:tcPr>
            <w:tcW w:w="2410" w:type="dxa"/>
            <w:vAlign w:val="center"/>
          </w:tcPr>
          <w:p>
            <w:pPr>
              <w:spacing w:line="360" w:lineRule="auto"/>
              <w:jc w:val="center"/>
              <w:rPr>
                <w:rFonts w:ascii="新宋体" w:hAnsi="新宋体" w:eastAsia="新宋体"/>
                <w:sz w:val="24"/>
              </w:rPr>
            </w:pPr>
          </w:p>
        </w:tc>
        <w:tc>
          <w:tcPr>
            <w:tcW w:w="2126" w:type="dxa"/>
            <w:vAlign w:val="center"/>
          </w:tcPr>
          <w:p>
            <w:pPr>
              <w:spacing w:line="360" w:lineRule="auto"/>
              <w:jc w:val="center"/>
              <w:rPr>
                <w:rFonts w:ascii="新宋体" w:hAnsi="新宋体" w:eastAsia="新宋体"/>
                <w:sz w:val="24"/>
              </w:rPr>
            </w:pPr>
          </w:p>
        </w:tc>
        <w:tc>
          <w:tcPr>
            <w:tcW w:w="1276" w:type="dxa"/>
            <w:vAlign w:val="center"/>
          </w:tcPr>
          <w:p>
            <w:pPr>
              <w:spacing w:line="360" w:lineRule="auto"/>
              <w:jc w:val="center"/>
              <w:rPr>
                <w:rFonts w:ascii="新宋体" w:hAnsi="新宋体" w:eastAsia="新宋体"/>
                <w:sz w:val="24"/>
              </w:rPr>
            </w:pPr>
          </w:p>
        </w:tc>
        <w:tc>
          <w:tcPr>
            <w:tcW w:w="1701" w:type="dxa"/>
            <w:vAlign w:val="center"/>
          </w:tcPr>
          <w:p>
            <w:pPr>
              <w:spacing w:line="360" w:lineRule="auto"/>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line="360" w:lineRule="auto"/>
              <w:rPr>
                <w:rFonts w:ascii="新宋体" w:hAnsi="新宋体" w:eastAsia="新宋体"/>
              </w:rPr>
            </w:pPr>
          </w:p>
        </w:tc>
        <w:tc>
          <w:tcPr>
            <w:tcW w:w="2410" w:type="dxa"/>
          </w:tcPr>
          <w:p>
            <w:pPr>
              <w:spacing w:line="360" w:lineRule="auto"/>
              <w:rPr>
                <w:rFonts w:ascii="新宋体" w:hAnsi="新宋体" w:eastAsia="新宋体"/>
              </w:rPr>
            </w:pPr>
          </w:p>
        </w:tc>
        <w:tc>
          <w:tcPr>
            <w:tcW w:w="2126" w:type="dxa"/>
          </w:tcPr>
          <w:p>
            <w:pPr>
              <w:spacing w:line="360" w:lineRule="auto"/>
              <w:rPr>
                <w:rFonts w:ascii="新宋体" w:hAnsi="新宋体" w:eastAsia="新宋体"/>
              </w:rPr>
            </w:pPr>
          </w:p>
        </w:tc>
        <w:tc>
          <w:tcPr>
            <w:tcW w:w="1276" w:type="dxa"/>
          </w:tcPr>
          <w:p>
            <w:pPr>
              <w:spacing w:line="360" w:lineRule="auto"/>
              <w:rPr>
                <w:rFonts w:ascii="新宋体" w:hAnsi="新宋体" w:eastAsia="新宋体"/>
              </w:rPr>
            </w:pPr>
          </w:p>
        </w:tc>
        <w:tc>
          <w:tcPr>
            <w:tcW w:w="1701" w:type="dxa"/>
          </w:tcPr>
          <w:p>
            <w:pPr>
              <w:spacing w:line="360" w:lineRule="auto"/>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9322" w:type="dxa"/>
            <w:gridSpan w:val="5"/>
          </w:tcPr>
          <w:p>
            <w:pPr>
              <w:spacing w:line="360" w:lineRule="auto"/>
              <w:ind w:left="108"/>
              <w:rPr>
                <w:rFonts w:ascii="新宋体" w:hAnsi="新宋体" w:eastAsia="新宋体"/>
                <w:sz w:val="24"/>
                <w:szCs w:val="28"/>
              </w:rPr>
            </w:pPr>
            <w:r>
              <w:rPr>
                <w:rFonts w:hint="eastAsia" w:ascii="新宋体" w:hAnsi="新宋体" w:eastAsia="新宋体"/>
                <w:sz w:val="24"/>
                <w:szCs w:val="28"/>
              </w:rPr>
              <w:t xml:space="preserve">注：上述人员已核对，确认没有疏漏和差错。投标单位盖章：        </w:t>
            </w:r>
          </w:p>
          <w:p>
            <w:pPr>
              <w:spacing w:line="360" w:lineRule="auto"/>
              <w:ind w:left="108"/>
              <w:rPr>
                <w:rFonts w:ascii="新宋体" w:hAnsi="新宋体" w:eastAsia="新宋体"/>
                <w:sz w:val="24"/>
                <w:szCs w:val="28"/>
              </w:rPr>
            </w:pPr>
            <w:r>
              <w:rPr>
                <w:rFonts w:hint="eastAsia" w:ascii="新宋体" w:hAnsi="新宋体" w:eastAsia="新宋体"/>
                <w:sz w:val="24"/>
                <w:szCs w:val="28"/>
              </w:rPr>
              <w:t xml:space="preserve">    若表格不够，可另加附件，并附上职业职称。  法定代表人或代理人签字：</w:t>
            </w:r>
          </w:p>
          <w:p>
            <w:pPr>
              <w:spacing w:line="360" w:lineRule="auto"/>
              <w:jc w:val="center"/>
              <w:rPr>
                <w:rFonts w:ascii="新宋体" w:hAnsi="新宋体" w:eastAsia="新宋体"/>
                <w:sz w:val="24"/>
                <w:szCs w:val="28"/>
              </w:rPr>
            </w:pPr>
          </w:p>
        </w:tc>
      </w:tr>
    </w:tbl>
    <w:p>
      <w:pPr>
        <w:spacing w:line="360" w:lineRule="auto"/>
        <w:jc w:val="center"/>
        <w:rPr>
          <w:sz w:val="28"/>
          <w:szCs w:val="28"/>
        </w:rPr>
      </w:pPr>
    </w:p>
    <w:p>
      <w:pPr>
        <w:spacing w:line="360" w:lineRule="auto"/>
        <w:rPr>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sz w:val="24"/>
        </w:rPr>
      </w:pPr>
      <w:r>
        <w:rPr>
          <w:rFonts w:hint="eastAsia"/>
          <w:sz w:val="24"/>
        </w:rPr>
        <w:t>附件</w:t>
      </w:r>
      <w:r>
        <w:rPr>
          <w:rFonts w:hint="eastAsia"/>
          <w:sz w:val="24"/>
          <w:lang w:val="en-US" w:eastAsia="zh-CN"/>
        </w:rPr>
        <w:t>6</w:t>
      </w:r>
      <w:r>
        <w:rPr>
          <w:rFonts w:hint="eastAsia"/>
          <w:sz w:val="24"/>
        </w:rPr>
        <w:t>：</w:t>
      </w:r>
    </w:p>
    <w:p>
      <w:pPr>
        <w:spacing w:line="360" w:lineRule="auto"/>
        <w:jc w:val="center"/>
        <w:rPr>
          <w:sz w:val="24"/>
        </w:rPr>
      </w:pPr>
      <w:r>
        <w:rPr>
          <w:rFonts w:hint="eastAsia"/>
          <w:sz w:val="24"/>
        </w:rPr>
        <w:t>类似业绩情况表</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spacing w:line="360" w:lineRule="auto"/>
              <w:jc w:val="center"/>
              <w:rPr>
                <w:sz w:val="24"/>
              </w:rPr>
            </w:pPr>
            <w:r>
              <w:rPr>
                <w:rFonts w:hint="eastAsia"/>
                <w:sz w:val="24"/>
              </w:rPr>
              <w:t>序号</w:t>
            </w:r>
          </w:p>
        </w:tc>
        <w:tc>
          <w:tcPr>
            <w:tcW w:w="1217" w:type="dxa"/>
            <w:vAlign w:val="center"/>
          </w:tcPr>
          <w:p>
            <w:pPr>
              <w:spacing w:line="360" w:lineRule="auto"/>
              <w:jc w:val="center"/>
              <w:rPr>
                <w:sz w:val="24"/>
              </w:rPr>
            </w:pPr>
            <w:r>
              <w:rPr>
                <w:rFonts w:hint="eastAsia"/>
                <w:sz w:val="24"/>
              </w:rPr>
              <w:t>项目单位</w:t>
            </w:r>
          </w:p>
        </w:tc>
        <w:tc>
          <w:tcPr>
            <w:tcW w:w="1217" w:type="dxa"/>
            <w:vAlign w:val="center"/>
          </w:tcPr>
          <w:p>
            <w:pPr>
              <w:spacing w:line="360" w:lineRule="auto"/>
              <w:jc w:val="center"/>
              <w:rPr>
                <w:sz w:val="24"/>
              </w:rPr>
            </w:pPr>
            <w:r>
              <w:rPr>
                <w:rFonts w:hint="eastAsia"/>
                <w:sz w:val="24"/>
              </w:rPr>
              <w:t>项目名称</w:t>
            </w:r>
          </w:p>
        </w:tc>
        <w:tc>
          <w:tcPr>
            <w:tcW w:w="1217" w:type="dxa"/>
            <w:vAlign w:val="center"/>
          </w:tcPr>
          <w:p>
            <w:pPr>
              <w:spacing w:line="360" w:lineRule="auto"/>
              <w:jc w:val="center"/>
              <w:rPr>
                <w:sz w:val="24"/>
              </w:rPr>
            </w:pPr>
            <w:r>
              <w:rPr>
                <w:rFonts w:hint="eastAsia"/>
                <w:sz w:val="24"/>
              </w:rPr>
              <w:t>金额</w:t>
            </w:r>
          </w:p>
        </w:tc>
        <w:tc>
          <w:tcPr>
            <w:tcW w:w="1218" w:type="dxa"/>
            <w:vAlign w:val="center"/>
          </w:tcPr>
          <w:p>
            <w:pPr>
              <w:spacing w:line="360" w:lineRule="auto"/>
              <w:jc w:val="center"/>
              <w:rPr>
                <w:sz w:val="24"/>
              </w:rPr>
            </w:pPr>
            <w:r>
              <w:rPr>
                <w:rFonts w:hint="eastAsia"/>
                <w:sz w:val="24"/>
              </w:rPr>
              <w:t>时间</w:t>
            </w:r>
          </w:p>
        </w:tc>
        <w:tc>
          <w:tcPr>
            <w:tcW w:w="1218" w:type="dxa"/>
            <w:vAlign w:val="center"/>
          </w:tcPr>
          <w:p>
            <w:pPr>
              <w:spacing w:line="360" w:lineRule="auto"/>
              <w:jc w:val="center"/>
              <w:rPr>
                <w:sz w:val="24"/>
              </w:rPr>
            </w:pPr>
            <w:r>
              <w:rPr>
                <w:rFonts w:hint="eastAsia"/>
                <w:sz w:val="24"/>
              </w:rPr>
              <w:t>联系人</w:t>
            </w:r>
          </w:p>
        </w:tc>
        <w:tc>
          <w:tcPr>
            <w:tcW w:w="1218" w:type="dxa"/>
            <w:vAlign w:val="center"/>
          </w:tcPr>
          <w:p>
            <w:pPr>
              <w:spacing w:line="360" w:lineRule="auto"/>
              <w:jc w:val="center"/>
              <w:rPr>
                <w:sz w:val="24"/>
              </w:rPr>
            </w:pPr>
            <w:r>
              <w:rPr>
                <w:rFonts w:hint="eastAsia"/>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spacing w:line="360" w:lineRule="auto"/>
              <w:rPr>
                <w:sz w:val="24"/>
              </w:rPr>
            </w:pPr>
          </w:p>
        </w:tc>
        <w:tc>
          <w:tcPr>
            <w:tcW w:w="1217" w:type="dxa"/>
          </w:tcPr>
          <w:p>
            <w:pPr>
              <w:spacing w:line="360" w:lineRule="auto"/>
              <w:rPr>
                <w:sz w:val="24"/>
              </w:rPr>
            </w:pPr>
          </w:p>
        </w:tc>
        <w:tc>
          <w:tcPr>
            <w:tcW w:w="1217" w:type="dxa"/>
          </w:tcPr>
          <w:p>
            <w:pPr>
              <w:spacing w:line="360" w:lineRule="auto"/>
              <w:rPr>
                <w:sz w:val="24"/>
              </w:rPr>
            </w:pPr>
          </w:p>
        </w:tc>
        <w:tc>
          <w:tcPr>
            <w:tcW w:w="1217" w:type="dxa"/>
          </w:tcPr>
          <w:p>
            <w:pPr>
              <w:spacing w:line="360" w:lineRule="auto"/>
              <w:rPr>
                <w:sz w:val="24"/>
              </w:rPr>
            </w:pPr>
          </w:p>
        </w:tc>
        <w:tc>
          <w:tcPr>
            <w:tcW w:w="1218" w:type="dxa"/>
          </w:tcPr>
          <w:p>
            <w:pPr>
              <w:spacing w:line="360" w:lineRule="auto"/>
              <w:rPr>
                <w:sz w:val="24"/>
              </w:rPr>
            </w:pPr>
          </w:p>
        </w:tc>
        <w:tc>
          <w:tcPr>
            <w:tcW w:w="1218" w:type="dxa"/>
          </w:tcPr>
          <w:p>
            <w:pPr>
              <w:spacing w:line="360" w:lineRule="auto"/>
              <w:rPr>
                <w:sz w:val="24"/>
              </w:rPr>
            </w:pPr>
          </w:p>
        </w:tc>
        <w:tc>
          <w:tcPr>
            <w:tcW w:w="1218"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spacing w:line="360" w:lineRule="auto"/>
              <w:rPr>
                <w:sz w:val="24"/>
              </w:rPr>
            </w:pPr>
          </w:p>
        </w:tc>
        <w:tc>
          <w:tcPr>
            <w:tcW w:w="1217" w:type="dxa"/>
          </w:tcPr>
          <w:p>
            <w:pPr>
              <w:spacing w:line="360" w:lineRule="auto"/>
              <w:rPr>
                <w:sz w:val="24"/>
              </w:rPr>
            </w:pPr>
          </w:p>
        </w:tc>
        <w:tc>
          <w:tcPr>
            <w:tcW w:w="1217" w:type="dxa"/>
          </w:tcPr>
          <w:p>
            <w:pPr>
              <w:spacing w:line="360" w:lineRule="auto"/>
              <w:rPr>
                <w:sz w:val="24"/>
              </w:rPr>
            </w:pPr>
          </w:p>
        </w:tc>
        <w:tc>
          <w:tcPr>
            <w:tcW w:w="1217" w:type="dxa"/>
          </w:tcPr>
          <w:p>
            <w:pPr>
              <w:spacing w:line="360" w:lineRule="auto"/>
              <w:rPr>
                <w:sz w:val="24"/>
              </w:rPr>
            </w:pPr>
          </w:p>
        </w:tc>
        <w:tc>
          <w:tcPr>
            <w:tcW w:w="1218" w:type="dxa"/>
          </w:tcPr>
          <w:p>
            <w:pPr>
              <w:spacing w:line="360" w:lineRule="auto"/>
              <w:rPr>
                <w:sz w:val="24"/>
              </w:rPr>
            </w:pPr>
          </w:p>
        </w:tc>
        <w:tc>
          <w:tcPr>
            <w:tcW w:w="1218" w:type="dxa"/>
          </w:tcPr>
          <w:p>
            <w:pPr>
              <w:spacing w:line="360" w:lineRule="auto"/>
              <w:rPr>
                <w:sz w:val="24"/>
              </w:rPr>
            </w:pPr>
          </w:p>
        </w:tc>
        <w:tc>
          <w:tcPr>
            <w:tcW w:w="1218" w:type="dxa"/>
          </w:tcPr>
          <w:p>
            <w:pPr>
              <w:spacing w:line="360" w:lineRule="auto"/>
              <w:rPr>
                <w:sz w:val="24"/>
              </w:rPr>
            </w:pPr>
          </w:p>
        </w:tc>
      </w:tr>
    </w:tbl>
    <w:p>
      <w:pPr>
        <w:spacing w:line="360" w:lineRule="auto"/>
        <w:rPr>
          <w:sz w:val="24"/>
          <w:szCs w:val="28"/>
        </w:rPr>
      </w:pPr>
      <w:r>
        <w:rPr>
          <w:rFonts w:hint="eastAsia"/>
          <w:sz w:val="24"/>
          <w:szCs w:val="28"/>
        </w:rPr>
        <w:t>投标人名称（盖单位公章）</w:t>
      </w:r>
    </w:p>
    <w:p>
      <w:pPr>
        <w:spacing w:line="360" w:lineRule="auto"/>
        <w:rPr>
          <w:sz w:val="24"/>
          <w:szCs w:val="28"/>
        </w:rPr>
      </w:pPr>
      <w:r>
        <w:rPr>
          <w:rFonts w:hint="eastAsia"/>
          <w:sz w:val="24"/>
          <w:szCs w:val="28"/>
        </w:rPr>
        <w:t>投标人法定代表人（或代理人）签字：</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rFonts w:hint="eastAsia" w:ascii="新宋体" w:hAnsi="新宋体" w:eastAsia="新宋体"/>
          <w:sz w:val="24"/>
        </w:rPr>
      </w:pPr>
    </w:p>
    <w:p>
      <w:pPr>
        <w:spacing w:line="360" w:lineRule="auto"/>
        <w:rPr>
          <w:rFonts w:ascii="新宋体" w:hAnsi="新宋体" w:eastAsia="新宋体"/>
          <w:sz w:val="24"/>
        </w:rPr>
      </w:pPr>
      <w:r>
        <w:rPr>
          <w:rFonts w:hint="eastAsia" w:ascii="新宋体" w:hAnsi="新宋体" w:eastAsia="新宋体"/>
          <w:sz w:val="24"/>
        </w:rPr>
        <w:t>附件：</w:t>
      </w:r>
      <w:r>
        <w:rPr>
          <w:rFonts w:hint="eastAsia" w:ascii="新宋体" w:hAnsi="新宋体" w:eastAsia="新宋体"/>
          <w:sz w:val="24"/>
          <w:lang w:val="en-US" w:eastAsia="zh-CN"/>
        </w:rPr>
        <w:t>7</w:t>
      </w:r>
    </w:p>
    <w:p>
      <w:pPr>
        <w:spacing w:line="360" w:lineRule="auto"/>
        <w:jc w:val="center"/>
        <w:rPr>
          <w:rFonts w:ascii="新宋体" w:hAnsi="新宋体" w:eastAsia="新宋体"/>
          <w:sz w:val="24"/>
        </w:rPr>
      </w:pPr>
      <w:r>
        <w:rPr>
          <w:rFonts w:hint="eastAsia" w:ascii="新宋体" w:hAnsi="新宋体" w:eastAsia="新宋体"/>
          <w:sz w:val="24"/>
        </w:rPr>
        <w:t>项目负责人简历表</w:t>
      </w:r>
    </w:p>
    <w:tbl>
      <w:tblPr>
        <w:tblStyle w:val="15"/>
        <w:tblW w:w="955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077"/>
        <w:gridCol w:w="720"/>
        <w:gridCol w:w="180"/>
        <w:gridCol w:w="720"/>
        <w:gridCol w:w="900"/>
        <w:gridCol w:w="900"/>
        <w:gridCol w:w="896"/>
        <w:gridCol w:w="904"/>
        <w:gridCol w:w="1080"/>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263" w:type="dxa"/>
            <w:vAlign w:val="center"/>
          </w:tcPr>
          <w:p>
            <w:pPr>
              <w:spacing w:line="360" w:lineRule="auto"/>
              <w:jc w:val="center"/>
              <w:rPr>
                <w:rFonts w:ascii="新宋体" w:hAnsi="新宋体" w:eastAsia="新宋体"/>
                <w:sz w:val="24"/>
              </w:rPr>
            </w:pPr>
            <w:r>
              <w:rPr>
                <w:rFonts w:hint="eastAsia" w:ascii="新宋体" w:hAnsi="新宋体" w:eastAsia="新宋体"/>
                <w:sz w:val="24"/>
              </w:rPr>
              <w:t>姓名</w:t>
            </w:r>
          </w:p>
        </w:tc>
        <w:tc>
          <w:tcPr>
            <w:tcW w:w="1077" w:type="dxa"/>
            <w:vAlign w:val="center"/>
          </w:tcPr>
          <w:p>
            <w:pPr>
              <w:spacing w:line="360" w:lineRule="auto"/>
              <w:rPr>
                <w:rFonts w:ascii="新宋体" w:hAnsi="新宋体" w:eastAsia="新宋体"/>
                <w:sz w:val="24"/>
              </w:rPr>
            </w:pPr>
          </w:p>
        </w:tc>
        <w:tc>
          <w:tcPr>
            <w:tcW w:w="720" w:type="dxa"/>
            <w:vAlign w:val="center"/>
          </w:tcPr>
          <w:p>
            <w:pPr>
              <w:spacing w:line="360" w:lineRule="auto"/>
              <w:jc w:val="center"/>
              <w:rPr>
                <w:rFonts w:ascii="新宋体" w:hAnsi="新宋体" w:eastAsia="新宋体"/>
                <w:sz w:val="24"/>
              </w:rPr>
            </w:pPr>
            <w:r>
              <w:rPr>
                <w:rFonts w:hint="eastAsia" w:ascii="新宋体" w:hAnsi="新宋体" w:eastAsia="新宋体"/>
                <w:sz w:val="24"/>
              </w:rPr>
              <w:t>年龄</w:t>
            </w:r>
          </w:p>
        </w:tc>
        <w:tc>
          <w:tcPr>
            <w:tcW w:w="900" w:type="dxa"/>
            <w:gridSpan w:val="2"/>
            <w:vAlign w:val="center"/>
          </w:tcPr>
          <w:p>
            <w:pPr>
              <w:spacing w:line="360" w:lineRule="auto"/>
              <w:jc w:val="center"/>
              <w:rPr>
                <w:rFonts w:ascii="新宋体" w:hAnsi="新宋体" w:eastAsia="新宋体"/>
                <w:sz w:val="24"/>
              </w:rPr>
            </w:pPr>
          </w:p>
        </w:tc>
        <w:tc>
          <w:tcPr>
            <w:tcW w:w="900" w:type="dxa"/>
            <w:vAlign w:val="center"/>
          </w:tcPr>
          <w:p>
            <w:pPr>
              <w:spacing w:line="360" w:lineRule="auto"/>
              <w:jc w:val="center"/>
              <w:rPr>
                <w:rFonts w:ascii="新宋体" w:hAnsi="新宋体" w:eastAsia="新宋体"/>
                <w:sz w:val="24"/>
              </w:rPr>
            </w:pPr>
            <w:r>
              <w:rPr>
                <w:rFonts w:hint="eastAsia" w:ascii="新宋体" w:hAnsi="新宋体" w:eastAsia="新宋体"/>
                <w:sz w:val="24"/>
              </w:rPr>
              <w:t>专业</w:t>
            </w:r>
          </w:p>
        </w:tc>
        <w:tc>
          <w:tcPr>
            <w:tcW w:w="900" w:type="dxa"/>
            <w:vAlign w:val="center"/>
          </w:tcPr>
          <w:p>
            <w:pPr>
              <w:spacing w:line="360" w:lineRule="auto"/>
              <w:jc w:val="center"/>
              <w:rPr>
                <w:rFonts w:ascii="新宋体" w:hAnsi="新宋体" w:eastAsia="新宋体"/>
                <w:sz w:val="24"/>
              </w:rPr>
            </w:pPr>
          </w:p>
        </w:tc>
        <w:tc>
          <w:tcPr>
            <w:tcW w:w="896" w:type="dxa"/>
            <w:vAlign w:val="center"/>
          </w:tcPr>
          <w:p>
            <w:pPr>
              <w:spacing w:line="360" w:lineRule="auto"/>
              <w:jc w:val="center"/>
              <w:rPr>
                <w:rFonts w:ascii="新宋体" w:hAnsi="新宋体" w:eastAsia="新宋体"/>
                <w:sz w:val="24"/>
              </w:rPr>
            </w:pPr>
            <w:r>
              <w:rPr>
                <w:rFonts w:hint="eastAsia" w:ascii="新宋体" w:hAnsi="新宋体" w:eastAsia="新宋体"/>
                <w:sz w:val="24"/>
              </w:rPr>
              <w:t>职称</w:t>
            </w:r>
          </w:p>
        </w:tc>
        <w:tc>
          <w:tcPr>
            <w:tcW w:w="904" w:type="dxa"/>
            <w:vAlign w:val="center"/>
          </w:tcPr>
          <w:p>
            <w:pPr>
              <w:spacing w:line="360" w:lineRule="auto"/>
              <w:rPr>
                <w:rFonts w:ascii="新宋体" w:hAnsi="新宋体" w:eastAsia="新宋体"/>
                <w:sz w:val="24"/>
              </w:rPr>
            </w:pPr>
          </w:p>
        </w:tc>
        <w:tc>
          <w:tcPr>
            <w:tcW w:w="1080" w:type="dxa"/>
            <w:vAlign w:val="center"/>
          </w:tcPr>
          <w:p>
            <w:pPr>
              <w:spacing w:line="360" w:lineRule="auto"/>
              <w:ind w:left="120" w:hanging="120" w:hangingChars="50"/>
              <w:jc w:val="center"/>
              <w:rPr>
                <w:rFonts w:ascii="新宋体" w:hAnsi="新宋体" w:eastAsia="新宋体"/>
                <w:sz w:val="24"/>
              </w:rPr>
            </w:pPr>
            <w:r>
              <w:rPr>
                <w:rFonts w:hint="eastAsia" w:ascii="新宋体" w:hAnsi="新宋体" w:eastAsia="新宋体"/>
                <w:sz w:val="24"/>
              </w:rPr>
              <w:t>证书号</w:t>
            </w:r>
          </w:p>
        </w:tc>
        <w:tc>
          <w:tcPr>
            <w:tcW w:w="912" w:type="dxa"/>
            <w:vAlign w:val="center"/>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263" w:type="dxa"/>
            <w:vAlign w:val="center"/>
          </w:tcPr>
          <w:p>
            <w:pPr>
              <w:spacing w:line="360" w:lineRule="auto"/>
              <w:jc w:val="center"/>
              <w:rPr>
                <w:rFonts w:ascii="新宋体" w:hAnsi="新宋体" w:eastAsia="新宋体"/>
                <w:sz w:val="24"/>
              </w:rPr>
            </w:pPr>
            <w:r>
              <w:rPr>
                <w:rFonts w:hint="eastAsia" w:ascii="新宋体" w:hAnsi="新宋体" w:eastAsia="新宋体"/>
                <w:sz w:val="24"/>
              </w:rPr>
              <w:t>职务</w:t>
            </w:r>
          </w:p>
        </w:tc>
        <w:tc>
          <w:tcPr>
            <w:tcW w:w="1797" w:type="dxa"/>
            <w:gridSpan w:val="2"/>
            <w:vAlign w:val="center"/>
          </w:tcPr>
          <w:p>
            <w:pPr>
              <w:spacing w:line="360" w:lineRule="auto"/>
              <w:jc w:val="center"/>
              <w:rPr>
                <w:rFonts w:ascii="新宋体" w:hAnsi="新宋体" w:eastAsia="新宋体"/>
                <w:sz w:val="24"/>
              </w:rPr>
            </w:pPr>
          </w:p>
        </w:tc>
        <w:tc>
          <w:tcPr>
            <w:tcW w:w="2700" w:type="dxa"/>
            <w:gridSpan w:val="4"/>
            <w:vAlign w:val="center"/>
          </w:tcPr>
          <w:p>
            <w:pPr>
              <w:spacing w:line="360" w:lineRule="auto"/>
              <w:jc w:val="center"/>
              <w:rPr>
                <w:rFonts w:ascii="新宋体" w:hAnsi="新宋体" w:eastAsia="新宋体"/>
                <w:sz w:val="24"/>
              </w:rPr>
            </w:pPr>
            <w:r>
              <w:rPr>
                <w:rFonts w:hint="eastAsia" w:ascii="新宋体" w:hAnsi="新宋体" w:eastAsia="新宋体"/>
                <w:sz w:val="24"/>
              </w:rPr>
              <w:t>担任项目负责人年限</w:t>
            </w:r>
          </w:p>
        </w:tc>
        <w:tc>
          <w:tcPr>
            <w:tcW w:w="3792" w:type="dxa"/>
            <w:gridSpan w:val="4"/>
            <w:tcBorders>
              <w:bottom w:val="single" w:color="auto" w:sz="4" w:space="0"/>
            </w:tcBorders>
            <w:vAlign w:val="center"/>
          </w:tcPr>
          <w:p>
            <w:pPr>
              <w:spacing w:line="360" w:lineRule="auto"/>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1263" w:type="dxa"/>
            <w:vAlign w:val="center"/>
          </w:tcPr>
          <w:p>
            <w:pPr>
              <w:spacing w:line="360" w:lineRule="auto"/>
              <w:jc w:val="center"/>
              <w:rPr>
                <w:rFonts w:ascii="新宋体" w:hAnsi="新宋体" w:eastAsia="新宋体"/>
                <w:sz w:val="24"/>
              </w:rPr>
            </w:pPr>
            <w:r>
              <w:rPr>
                <w:rFonts w:hint="eastAsia" w:ascii="新宋体" w:hAnsi="新宋体" w:eastAsia="新宋体"/>
                <w:sz w:val="24"/>
              </w:rPr>
              <w:t>毕业学校</w:t>
            </w:r>
          </w:p>
        </w:tc>
        <w:tc>
          <w:tcPr>
            <w:tcW w:w="8289" w:type="dxa"/>
            <w:gridSpan w:val="10"/>
            <w:tcBorders>
              <w:top w:val="nil"/>
            </w:tcBorders>
            <w:vAlign w:val="center"/>
          </w:tcPr>
          <w:p>
            <w:pPr>
              <w:spacing w:line="360" w:lineRule="auto"/>
              <w:jc w:val="center"/>
              <w:rPr>
                <w:rFonts w:ascii="新宋体" w:hAnsi="新宋体" w:eastAsia="新宋体"/>
                <w:sz w:val="24"/>
              </w:rPr>
            </w:pPr>
            <w:r>
              <w:rPr>
                <w:rFonts w:hint="eastAsia" w:ascii="新宋体" w:hAnsi="新宋体" w:eastAsia="新宋体"/>
                <w:sz w:val="24"/>
              </w:rPr>
              <w:t>_____年_____月毕业于__________学校__________系（科），学制_____年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9552" w:type="dxa"/>
            <w:gridSpan w:val="11"/>
          </w:tcPr>
          <w:p>
            <w:pPr>
              <w:spacing w:line="360" w:lineRule="auto"/>
              <w:jc w:val="center"/>
              <w:rPr>
                <w:rFonts w:ascii="新宋体" w:hAnsi="新宋体" w:eastAsia="新宋体"/>
                <w:sz w:val="24"/>
              </w:rPr>
            </w:pPr>
            <w:r>
              <w:rPr>
                <w:rFonts w:hint="eastAsia" w:ascii="新宋体" w:hAnsi="新宋体" w:eastAsia="新宋体"/>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1263" w:type="dxa"/>
            <w:vAlign w:val="center"/>
          </w:tcPr>
          <w:p>
            <w:pPr>
              <w:spacing w:line="360" w:lineRule="auto"/>
              <w:ind w:left="180"/>
              <w:jc w:val="center"/>
              <w:rPr>
                <w:rFonts w:ascii="新宋体" w:hAnsi="新宋体" w:eastAsia="新宋体"/>
                <w:sz w:val="24"/>
              </w:rPr>
            </w:pPr>
            <w:r>
              <w:rPr>
                <w:rFonts w:hint="eastAsia" w:ascii="新宋体" w:hAnsi="新宋体" w:eastAsia="新宋体"/>
                <w:sz w:val="24"/>
              </w:rPr>
              <w:t>年～年</w:t>
            </w:r>
          </w:p>
        </w:tc>
        <w:tc>
          <w:tcPr>
            <w:tcW w:w="1977" w:type="dxa"/>
            <w:gridSpan w:val="3"/>
            <w:vAlign w:val="center"/>
          </w:tcPr>
          <w:p>
            <w:pPr>
              <w:spacing w:line="360" w:lineRule="auto"/>
              <w:ind w:left="180"/>
              <w:rPr>
                <w:rFonts w:ascii="新宋体" w:hAnsi="新宋体" w:eastAsia="新宋体"/>
                <w:sz w:val="24"/>
              </w:rPr>
            </w:pPr>
            <w:r>
              <w:rPr>
                <w:rFonts w:hint="eastAsia" w:ascii="新宋体" w:hAnsi="新宋体" w:eastAsia="新宋体"/>
                <w:sz w:val="24"/>
              </w:rPr>
              <w:t>参加过的项目</w:t>
            </w:r>
          </w:p>
        </w:tc>
        <w:tc>
          <w:tcPr>
            <w:tcW w:w="3416" w:type="dxa"/>
            <w:gridSpan w:val="4"/>
            <w:vAlign w:val="center"/>
          </w:tcPr>
          <w:p>
            <w:pPr>
              <w:spacing w:line="360" w:lineRule="auto"/>
              <w:ind w:left="180" w:firstLine="240" w:firstLineChars="100"/>
              <w:jc w:val="center"/>
              <w:rPr>
                <w:rFonts w:ascii="新宋体" w:hAnsi="新宋体" w:eastAsia="新宋体"/>
                <w:sz w:val="24"/>
              </w:rPr>
            </w:pPr>
            <w:r>
              <w:rPr>
                <w:rFonts w:hint="eastAsia" w:ascii="新宋体" w:hAnsi="新宋体" w:eastAsia="新宋体"/>
                <w:sz w:val="24"/>
              </w:rPr>
              <w:t>担任何职</w:t>
            </w:r>
          </w:p>
        </w:tc>
        <w:tc>
          <w:tcPr>
            <w:tcW w:w="2896" w:type="dxa"/>
            <w:gridSpan w:val="3"/>
            <w:vAlign w:val="center"/>
          </w:tcPr>
          <w:p>
            <w:pPr>
              <w:spacing w:line="360" w:lineRule="auto"/>
              <w:ind w:left="180" w:firstLine="240" w:firstLineChars="100"/>
              <w:jc w:val="center"/>
              <w:rPr>
                <w:rFonts w:ascii="新宋体" w:hAnsi="新宋体" w:eastAsia="新宋体"/>
                <w:sz w:val="24"/>
              </w:rPr>
            </w:pPr>
            <w:r>
              <w:rPr>
                <w:rFonts w:hint="eastAsia" w:ascii="新宋体" w:hAnsi="新宋体" w:eastAsia="新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263" w:type="dxa"/>
            <w:vAlign w:val="center"/>
          </w:tcPr>
          <w:p>
            <w:pPr>
              <w:spacing w:line="360" w:lineRule="auto"/>
              <w:ind w:left="180" w:firstLine="240" w:firstLineChars="100"/>
              <w:jc w:val="center"/>
              <w:rPr>
                <w:rFonts w:ascii="新宋体" w:hAnsi="新宋体" w:eastAsia="新宋体"/>
                <w:sz w:val="24"/>
              </w:rPr>
            </w:pPr>
          </w:p>
        </w:tc>
        <w:tc>
          <w:tcPr>
            <w:tcW w:w="1977" w:type="dxa"/>
            <w:gridSpan w:val="3"/>
            <w:vAlign w:val="center"/>
          </w:tcPr>
          <w:p>
            <w:pPr>
              <w:spacing w:line="360" w:lineRule="auto"/>
              <w:jc w:val="center"/>
              <w:rPr>
                <w:rFonts w:ascii="新宋体" w:hAnsi="新宋体" w:eastAsia="新宋体"/>
                <w:sz w:val="24"/>
              </w:rPr>
            </w:pPr>
          </w:p>
        </w:tc>
        <w:tc>
          <w:tcPr>
            <w:tcW w:w="3416" w:type="dxa"/>
            <w:gridSpan w:val="4"/>
            <w:vAlign w:val="center"/>
          </w:tcPr>
          <w:p>
            <w:pPr>
              <w:spacing w:line="360" w:lineRule="auto"/>
              <w:jc w:val="center"/>
              <w:rPr>
                <w:rFonts w:ascii="新宋体" w:hAnsi="新宋体" w:eastAsia="新宋体"/>
                <w:sz w:val="24"/>
              </w:rPr>
            </w:pPr>
          </w:p>
        </w:tc>
        <w:tc>
          <w:tcPr>
            <w:tcW w:w="2896" w:type="dxa"/>
            <w:gridSpan w:val="3"/>
            <w:vAlign w:val="center"/>
          </w:tcPr>
          <w:p>
            <w:pPr>
              <w:spacing w:line="360" w:lineRule="auto"/>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263" w:type="dxa"/>
            <w:vAlign w:val="center"/>
          </w:tcPr>
          <w:p>
            <w:pPr>
              <w:spacing w:line="360" w:lineRule="auto"/>
              <w:ind w:left="180" w:firstLine="240" w:firstLineChars="100"/>
              <w:jc w:val="center"/>
              <w:rPr>
                <w:rFonts w:ascii="新宋体" w:hAnsi="新宋体" w:eastAsia="新宋体"/>
                <w:sz w:val="24"/>
              </w:rPr>
            </w:pPr>
          </w:p>
        </w:tc>
        <w:tc>
          <w:tcPr>
            <w:tcW w:w="1977" w:type="dxa"/>
            <w:gridSpan w:val="3"/>
            <w:vAlign w:val="center"/>
          </w:tcPr>
          <w:p>
            <w:pPr>
              <w:spacing w:line="360" w:lineRule="auto"/>
              <w:jc w:val="center"/>
              <w:rPr>
                <w:rFonts w:ascii="新宋体" w:hAnsi="新宋体" w:eastAsia="新宋体"/>
                <w:sz w:val="24"/>
              </w:rPr>
            </w:pPr>
          </w:p>
        </w:tc>
        <w:tc>
          <w:tcPr>
            <w:tcW w:w="3416" w:type="dxa"/>
            <w:gridSpan w:val="4"/>
            <w:vAlign w:val="center"/>
          </w:tcPr>
          <w:p>
            <w:pPr>
              <w:spacing w:line="360" w:lineRule="auto"/>
              <w:jc w:val="center"/>
              <w:rPr>
                <w:rFonts w:ascii="新宋体" w:hAnsi="新宋体" w:eastAsia="新宋体"/>
                <w:sz w:val="24"/>
              </w:rPr>
            </w:pPr>
          </w:p>
        </w:tc>
        <w:tc>
          <w:tcPr>
            <w:tcW w:w="2896" w:type="dxa"/>
            <w:gridSpan w:val="3"/>
            <w:vAlign w:val="center"/>
          </w:tcPr>
          <w:p>
            <w:pPr>
              <w:spacing w:line="360" w:lineRule="auto"/>
              <w:jc w:val="center"/>
              <w:rPr>
                <w:rFonts w:ascii="新宋体" w:hAnsi="新宋体" w:eastAsia="新宋体"/>
                <w:sz w:val="24"/>
              </w:rPr>
            </w:pPr>
          </w:p>
        </w:tc>
      </w:tr>
    </w:tbl>
    <w:p>
      <w:pPr>
        <w:spacing w:line="360" w:lineRule="auto"/>
        <w:ind w:firstLine="240" w:firstLineChars="100"/>
        <w:rPr>
          <w:rFonts w:ascii="新宋体" w:hAnsi="新宋体" w:eastAsia="新宋体"/>
          <w:sz w:val="24"/>
        </w:rPr>
      </w:pPr>
      <w:r>
        <w:rPr>
          <w:rFonts w:hint="eastAsia" w:ascii="新宋体" w:hAnsi="新宋体" w:eastAsia="新宋体"/>
          <w:sz w:val="24"/>
        </w:rPr>
        <w:t>投标人:盖章_____________________</w:t>
      </w:r>
    </w:p>
    <w:p>
      <w:pPr>
        <w:spacing w:line="360" w:lineRule="auto"/>
        <w:rPr>
          <w:rFonts w:ascii="新宋体" w:hAnsi="新宋体" w:eastAsia="新宋体"/>
          <w:sz w:val="24"/>
        </w:rPr>
      </w:pPr>
      <w:r>
        <w:rPr>
          <w:rFonts w:hint="eastAsia" w:ascii="新宋体" w:hAnsi="新宋体" w:eastAsia="新宋体"/>
          <w:sz w:val="24"/>
        </w:rPr>
        <w:t xml:space="preserve">  法定代表人或授权代理人：签字或盖章__________________</w:t>
      </w:r>
    </w:p>
    <w:p>
      <w:pPr>
        <w:spacing w:line="360" w:lineRule="auto"/>
        <w:rPr>
          <w:rFonts w:ascii="新宋体" w:hAnsi="新宋体" w:eastAsia="新宋体"/>
          <w:sz w:val="24"/>
        </w:rPr>
      </w:pPr>
      <w:r>
        <w:rPr>
          <w:rFonts w:hint="eastAsia" w:ascii="新宋体" w:hAnsi="新宋体" w:eastAsia="新宋体"/>
          <w:sz w:val="24"/>
        </w:rPr>
        <w:t xml:space="preserve">  日期：_____年_____月_____日</w:t>
      </w:r>
    </w:p>
    <w:p>
      <w:pPr>
        <w:spacing w:line="360" w:lineRule="auto"/>
        <w:rPr>
          <w:rFonts w:hint="eastAsia" w:ascii="新宋体" w:hAnsi="新宋体" w:eastAsia="新宋体"/>
          <w:sz w:val="24"/>
        </w:rPr>
      </w:pPr>
    </w:p>
    <w:p>
      <w:pPr>
        <w:spacing w:line="360" w:lineRule="auto"/>
        <w:rPr>
          <w:rFonts w:ascii="新宋体" w:hAnsi="新宋体" w:eastAsia="新宋体"/>
          <w:sz w:val="24"/>
        </w:rPr>
      </w:pPr>
      <w:r>
        <w:rPr>
          <w:rFonts w:hint="eastAsia" w:ascii="新宋体" w:hAnsi="新宋体" w:eastAsia="新宋体"/>
          <w:sz w:val="24"/>
        </w:rPr>
        <w:t>附件</w:t>
      </w:r>
      <w:r>
        <w:rPr>
          <w:rFonts w:hint="eastAsia" w:ascii="新宋体" w:hAnsi="新宋体" w:eastAsia="新宋体"/>
          <w:sz w:val="24"/>
          <w:lang w:val="en-US" w:eastAsia="zh-CN"/>
        </w:rPr>
        <w:t>8</w:t>
      </w:r>
      <w:r>
        <w:rPr>
          <w:rFonts w:hint="eastAsia" w:ascii="新宋体" w:hAnsi="新宋体" w:eastAsia="新宋体"/>
          <w:sz w:val="24"/>
        </w:rPr>
        <w:t>：</w:t>
      </w:r>
    </w:p>
    <w:p>
      <w:pPr>
        <w:spacing w:line="360" w:lineRule="auto"/>
        <w:jc w:val="center"/>
        <w:rPr>
          <w:rFonts w:ascii="新宋体" w:hAnsi="新宋体" w:eastAsia="新宋体"/>
          <w:sz w:val="24"/>
        </w:rPr>
      </w:pPr>
      <w:r>
        <w:rPr>
          <w:rFonts w:hint="eastAsia" w:ascii="新宋体" w:hAnsi="新宋体" w:eastAsia="新宋体"/>
          <w:sz w:val="24"/>
        </w:rPr>
        <w:t>拟派设计人员简历表</w:t>
      </w:r>
    </w:p>
    <w:tbl>
      <w:tblPr>
        <w:tblStyle w:val="15"/>
        <w:tblW w:w="955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077"/>
        <w:gridCol w:w="720"/>
        <w:gridCol w:w="180"/>
        <w:gridCol w:w="720"/>
        <w:gridCol w:w="900"/>
        <w:gridCol w:w="900"/>
        <w:gridCol w:w="896"/>
        <w:gridCol w:w="904"/>
        <w:gridCol w:w="1080"/>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263" w:type="dxa"/>
            <w:vAlign w:val="center"/>
          </w:tcPr>
          <w:p>
            <w:pPr>
              <w:spacing w:line="360" w:lineRule="auto"/>
              <w:jc w:val="center"/>
              <w:rPr>
                <w:rFonts w:ascii="新宋体" w:hAnsi="新宋体" w:eastAsia="新宋体"/>
                <w:sz w:val="24"/>
              </w:rPr>
            </w:pPr>
            <w:r>
              <w:rPr>
                <w:rFonts w:hint="eastAsia" w:ascii="新宋体" w:hAnsi="新宋体" w:eastAsia="新宋体"/>
                <w:sz w:val="24"/>
              </w:rPr>
              <w:t>姓名</w:t>
            </w:r>
          </w:p>
        </w:tc>
        <w:tc>
          <w:tcPr>
            <w:tcW w:w="1077" w:type="dxa"/>
            <w:vAlign w:val="center"/>
          </w:tcPr>
          <w:p>
            <w:pPr>
              <w:spacing w:line="360" w:lineRule="auto"/>
              <w:rPr>
                <w:rFonts w:ascii="新宋体" w:hAnsi="新宋体" w:eastAsia="新宋体"/>
                <w:sz w:val="24"/>
              </w:rPr>
            </w:pPr>
          </w:p>
        </w:tc>
        <w:tc>
          <w:tcPr>
            <w:tcW w:w="720" w:type="dxa"/>
            <w:vAlign w:val="center"/>
          </w:tcPr>
          <w:p>
            <w:pPr>
              <w:spacing w:line="360" w:lineRule="auto"/>
              <w:jc w:val="center"/>
              <w:rPr>
                <w:rFonts w:ascii="新宋体" w:hAnsi="新宋体" w:eastAsia="新宋体"/>
                <w:sz w:val="24"/>
              </w:rPr>
            </w:pPr>
            <w:r>
              <w:rPr>
                <w:rFonts w:hint="eastAsia" w:ascii="新宋体" w:hAnsi="新宋体" w:eastAsia="新宋体"/>
                <w:sz w:val="24"/>
              </w:rPr>
              <w:t>年龄</w:t>
            </w:r>
          </w:p>
        </w:tc>
        <w:tc>
          <w:tcPr>
            <w:tcW w:w="900" w:type="dxa"/>
            <w:gridSpan w:val="2"/>
            <w:vAlign w:val="center"/>
          </w:tcPr>
          <w:p>
            <w:pPr>
              <w:spacing w:line="360" w:lineRule="auto"/>
              <w:jc w:val="center"/>
              <w:rPr>
                <w:rFonts w:ascii="新宋体" w:hAnsi="新宋体" w:eastAsia="新宋体"/>
                <w:sz w:val="24"/>
              </w:rPr>
            </w:pPr>
          </w:p>
        </w:tc>
        <w:tc>
          <w:tcPr>
            <w:tcW w:w="900" w:type="dxa"/>
            <w:vAlign w:val="center"/>
          </w:tcPr>
          <w:p>
            <w:pPr>
              <w:spacing w:line="360" w:lineRule="auto"/>
              <w:jc w:val="center"/>
              <w:rPr>
                <w:rFonts w:ascii="新宋体" w:hAnsi="新宋体" w:eastAsia="新宋体"/>
                <w:sz w:val="24"/>
              </w:rPr>
            </w:pPr>
            <w:r>
              <w:rPr>
                <w:rFonts w:hint="eastAsia" w:ascii="新宋体" w:hAnsi="新宋体" w:eastAsia="新宋体"/>
                <w:sz w:val="24"/>
              </w:rPr>
              <w:t>专业</w:t>
            </w:r>
          </w:p>
        </w:tc>
        <w:tc>
          <w:tcPr>
            <w:tcW w:w="900" w:type="dxa"/>
            <w:vAlign w:val="center"/>
          </w:tcPr>
          <w:p>
            <w:pPr>
              <w:spacing w:line="360" w:lineRule="auto"/>
              <w:jc w:val="center"/>
              <w:rPr>
                <w:rFonts w:ascii="新宋体" w:hAnsi="新宋体" w:eastAsia="新宋体"/>
                <w:sz w:val="24"/>
              </w:rPr>
            </w:pPr>
          </w:p>
        </w:tc>
        <w:tc>
          <w:tcPr>
            <w:tcW w:w="896" w:type="dxa"/>
            <w:vAlign w:val="center"/>
          </w:tcPr>
          <w:p>
            <w:pPr>
              <w:spacing w:line="360" w:lineRule="auto"/>
              <w:jc w:val="center"/>
              <w:rPr>
                <w:rFonts w:ascii="新宋体" w:hAnsi="新宋体" w:eastAsia="新宋体"/>
                <w:sz w:val="24"/>
              </w:rPr>
            </w:pPr>
            <w:r>
              <w:rPr>
                <w:rFonts w:hint="eastAsia" w:ascii="新宋体" w:hAnsi="新宋体" w:eastAsia="新宋体"/>
                <w:sz w:val="24"/>
              </w:rPr>
              <w:t>职称</w:t>
            </w:r>
          </w:p>
        </w:tc>
        <w:tc>
          <w:tcPr>
            <w:tcW w:w="904" w:type="dxa"/>
            <w:vAlign w:val="center"/>
          </w:tcPr>
          <w:p>
            <w:pPr>
              <w:spacing w:line="360" w:lineRule="auto"/>
              <w:rPr>
                <w:rFonts w:ascii="新宋体" w:hAnsi="新宋体" w:eastAsia="新宋体"/>
                <w:sz w:val="24"/>
              </w:rPr>
            </w:pPr>
          </w:p>
        </w:tc>
        <w:tc>
          <w:tcPr>
            <w:tcW w:w="1080" w:type="dxa"/>
            <w:vAlign w:val="center"/>
          </w:tcPr>
          <w:p>
            <w:pPr>
              <w:spacing w:line="360" w:lineRule="auto"/>
              <w:ind w:left="120" w:hanging="120" w:hangingChars="50"/>
              <w:jc w:val="center"/>
              <w:rPr>
                <w:rFonts w:ascii="新宋体" w:hAnsi="新宋体" w:eastAsia="新宋体"/>
                <w:sz w:val="24"/>
              </w:rPr>
            </w:pPr>
            <w:r>
              <w:rPr>
                <w:rFonts w:hint="eastAsia" w:ascii="新宋体" w:hAnsi="新宋体" w:eastAsia="新宋体"/>
                <w:sz w:val="24"/>
              </w:rPr>
              <w:t>证书号</w:t>
            </w:r>
          </w:p>
        </w:tc>
        <w:tc>
          <w:tcPr>
            <w:tcW w:w="912" w:type="dxa"/>
            <w:vAlign w:val="center"/>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263" w:type="dxa"/>
            <w:vAlign w:val="center"/>
          </w:tcPr>
          <w:p>
            <w:pPr>
              <w:spacing w:line="360" w:lineRule="auto"/>
              <w:jc w:val="center"/>
              <w:rPr>
                <w:rFonts w:ascii="新宋体" w:hAnsi="新宋体" w:eastAsia="新宋体"/>
                <w:sz w:val="24"/>
              </w:rPr>
            </w:pPr>
            <w:r>
              <w:rPr>
                <w:rFonts w:hint="eastAsia" w:ascii="新宋体" w:hAnsi="新宋体" w:eastAsia="新宋体"/>
                <w:sz w:val="24"/>
              </w:rPr>
              <w:t>职务</w:t>
            </w:r>
          </w:p>
        </w:tc>
        <w:tc>
          <w:tcPr>
            <w:tcW w:w="1797" w:type="dxa"/>
            <w:gridSpan w:val="2"/>
            <w:vAlign w:val="center"/>
          </w:tcPr>
          <w:p>
            <w:pPr>
              <w:spacing w:line="360" w:lineRule="auto"/>
              <w:jc w:val="center"/>
              <w:rPr>
                <w:rFonts w:ascii="新宋体" w:hAnsi="新宋体" w:eastAsia="新宋体"/>
                <w:sz w:val="24"/>
              </w:rPr>
            </w:pPr>
          </w:p>
        </w:tc>
        <w:tc>
          <w:tcPr>
            <w:tcW w:w="2700" w:type="dxa"/>
            <w:gridSpan w:val="4"/>
            <w:vAlign w:val="center"/>
          </w:tcPr>
          <w:p>
            <w:pPr>
              <w:spacing w:line="360" w:lineRule="auto"/>
              <w:jc w:val="center"/>
              <w:rPr>
                <w:rFonts w:ascii="新宋体" w:hAnsi="新宋体" w:eastAsia="新宋体"/>
                <w:sz w:val="24"/>
              </w:rPr>
            </w:pPr>
            <w:r>
              <w:rPr>
                <w:rFonts w:hint="eastAsia" w:ascii="新宋体" w:hAnsi="新宋体" w:eastAsia="新宋体"/>
                <w:sz w:val="24"/>
              </w:rPr>
              <w:t>担任项目负责人年限</w:t>
            </w:r>
          </w:p>
        </w:tc>
        <w:tc>
          <w:tcPr>
            <w:tcW w:w="3792" w:type="dxa"/>
            <w:gridSpan w:val="4"/>
            <w:tcBorders>
              <w:bottom w:val="single" w:color="auto" w:sz="4" w:space="0"/>
            </w:tcBorders>
            <w:vAlign w:val="center"/>
          </w:tcPr>
          <w:p>
            <w:pPr>
              <w:spacing w:line="360" w:lineRule="auto"/>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1263" w:type="dxa"/>
            <w:vAlign w:val="center"/>
          </w:tcPr>
          <w:p>
            <w:pPr>
              <w:spacing w:line="360" w:lineRule="auto"/>
              <w:jc w:val="center"/>
              <w:rPr>
                <w:rFonts w:ascii="新宋体" w:hAnsi="新宋体" w:eastAsia="新宋体"/>
                <w:sz w:val="24"/>
              </w:rPr>
            </w:pPr>
            <w:r>
              <w:rPr>
                <w:rFonts w:hint="eastAsia" w:ascii="新宋体" w:hAnsi="新宋体" w:eastAsia="新宋体"/>
                <w:sz w:val="24"/>
              </w:rPr>
              <w:t>毕业学校</w:t>
            </w:r>
          </w:p>
        </w:tc>
        <w:tc>
          <w:tcPr>
            <w:tcW w:w="8289" w:type="dxa"/>
            <w:gridSpan w:val="10"/>
            <w:tcBorders>
              <w:top w:val="nil"/>
            </w:tcBorders>
            <w:vAlign w:val="center"/>
          </w:tcPr>
          <w:p>
            <w:pPr>
              <w:spacing w:line="360" w:lineRule="auto"/>
              <w:jc w:val="center"/>
              <w:rPr>
                <w:rFonts w:ascii="新宋体" w:hAnsi="新宋体" w:eastAsia="新宋体"/>
                <w:sz w:val="24"/>
              </w:rPr>
            </w:pPr>
            <w:r>
              <w:rPr>
                <w:rFonts w:hint="eastAsia" w:ascii="新宋体" w:hAnsi="新宋体" w:eastAsia="新宋体"/>
                <w:sz w:val="24"/>
              </w:rPr>
              <w:t>_____年_____月毕业于__________学校__________系（科），学制_____年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9552" w:type="dxa"/>
            <w:gridSpan w:val="11"/>
          </w:tcPr>
          <w:p>
            <w:pPr>
              <w:spacing w:line="360" w:lineRule="auto"/>
              <w:jc w:val="center"/>
              <w:rPr>
                <w:rFonts w:ascii="新宋体" w:hAnsi="新宋体" w:eastAsia="新宋体"/>
                <w:sz w:val="24"/>
              </w:rPr>
            </w:pPr>
            <w:r>
              <w:rPr>
                <w:rFonts w:hint="eastAsia" w:ascii="新宋体" w:hAnsi="新宋体" w:eastAsia="新宋体"/>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1263" w:type="dxa"/>
            <w:vAlign w:val="center"/>
          </w:tcPr>
          <w:p>
            <w:pPr>
              <w:spacing w:line="360" w:lineRule="auto"/>
              <w:ind w:left="180"/>
              <w:jc w:val="center"/>
              <w:rPr>
                <w:rFonts w:ascii="新宋体" w:hAnsi="新宋体" w:eastAsia="新宋体"/>
                <w:sz w:val="24"/>
              </w:rPr>
            </w:pPr>
            <w:r>
              <w:rPr>
                <w:rFonts w:hint="eastAsia" w:ascii="新宋体" w:hAnsi="新宋体" w:eastAsia="新宋体"/>
                <w:sz w:val="24"/>
              </w:rPr>
              <w:t>年～年</w:t>
            </w:r>
          </w:p>
        </w:tc>
        <w:tc>
          <w:tcPr>
            <w:tcW w:w="1977" w:type="dxa"/>
            <w:gridSpan w:val="3"/>
            <w:vAlign w:val="center"/>
          </w:tcPr>
          <w:p>
            <w:pPr>
              <w:spacing w:line="360" w:lineRule="auto"/>
              <w:ind w:left="180"/>
              <w:rPr>
                <w:rFonts w:ascii="新宋体" w:hAnsi="新宋体" w:eastAsia="新宋体"/>
                <w:sz w:val="24"/>
              </w:rPr>
            </w:pPr>
            <w:r>
              <w:rPr>
                <w:rFonts w:hint="eastAsia" w:ascii="新宋体" w:hAnsi="新宋体" w:eastAsia="新宋体"/>
                <w:sz w:val="24"/>
              </w:rPr>
              <w:t>参加过的项目</w:t>
            </w:r>
          </w:p>
        </w:tc>
        <w:tc>
          <w:tcPr>
            <w:tcW w:w="3416" w:type="dxa"/>
            <w:gridSpan w:val="4"/>
            <w:vAlign w:val="center"/>
          </w:tcPr>
          <w:p>
            <w:pPr>
              <w:spacing w:line="360" w:lineRule="auto"/>
              <w:ind w:left="180" w:firstLine="240" w:firstLineChars="100"/>
              <w:jc w:val="center"/>
              <w:rPr>
                <w:rFonts w:ascii="新宋体" w:hAnsi="新宋体" w:eastAsia="新宋体"/>
                <w:sz w:val="24"/>
              </w:rPr>
            </w:pPr>
            <w:r>
              <w:rPr>
                <w:rFonts w:hint="eastAsia" w:ascii="新宋体" w:hAnsi="新宋体" w:eastAsia="新宋体"/>
                <w:sz w:val="24"/>
              </w:rPr>
              <w:t>担任何职</w:t>
            </w:r>
          </w:p>
        </w:tc>
        <w:tc>
          <w:tcPr>
            <w:tcW w:w="2896" w:type="dxa"/>
            <w:gridSpan w:val="3"/>
            <w:vAlign w:val="center"/>
          </w:tcPr>
          <w:p>
            <w:pPr>
              <w:spacing w:line="360" w:lineRule="auto"/>
              <w:ind w:left="180" w:firstLine="240" w:firstLineChars="100"/>
              <w:jc w:val="center"/>
              <w:rPr>
                <w:rFonts w:ascii="新宋体" w:hAnsi="新宋体" w:eastAsia="新宋体"/>
                <w:sz w:val="24"/>
              </w:rPr>
            </w:pPr>
            <w:r>
              <w:rPr>
                <w:rFonts w:hint="eastAsia" w:ascii="新宋体" w:hAnsi="新宋体" w:eastAsia="新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263" w:type="dxa"/>
            <w:vAlign w:val="center"/>
          </w:tcPr>
          <w:p>
            <w:pPr>
              <w:spacing w:line="360" w:lineRule="auto"/>
              <w:ind w:left="180" w:firstLine="240" w:firstLineChars="100"/>
              <w:jc w:val="center"/>
              <w:rPr>
                <w:rFonts w:ascii="新宋体" w:hAnsi="新宋体" w:eastAsia="新宋体"/>
                <w:sz w:val="24"/>
              </w:rPr>
            </w:pPr>
          </w:p>
        </w:tc>
        <w:tc>
          <w:tcPr>
            <w:tcW w:w="1977" w:type="dxa"/>
            <w:gridSpan w:val="3"/>
            <w:vAlign w:val="center"/>
          </w:tcPr>
          <w:p>
            <w:pPr>
              <w:spacing w:line="360" w:lineRule="auto"/>
              <w:jc w:val="center"/>
              <w:rPr>
                <w:rFonts w:ascii="新宋体" w:hAnsi="新宋体" w:eastAsia="新宋体"/>
                <w:sz w:val="24"/>
              </w:rPr>
            </w:pPr>
          </w:p>
        </w:tc>
        <w:tc>
          <w:tcPr>
            <w:tcW w:w="3416" w:type="dxa"/>
            <w:gridSpan w:val="4"/>
            <w:vAlign w:val="center"/>
          </w:tcPr>
          <w:p>
            <w:pPr>
              <w:spacing w:line="360" w:lineRule="auto"/>
              <w:jc w:val="center"/>
              <w:rPr>
                <w:rFonts w:ascii="新宋体" w:hAnsi="新宋体" w:eastAsia="新宋体"/>
                <w:sz w:val="24"/>
              </w:rPr>
            </w:pPr>
          </w:p>
        </w:tc>
        <w:tc>
          <w:tcPr>
            <w:tcW w:w="2896" w:type="dxa"/>
            <w:gridSpan w:val="3"/>
            <w:vAlign w:val="center"/>
          </w:tcPr>
          <w:p>
            <w:pPr>
              <w:spacing w:line="360" w:lineRule="auto"/>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263" w:type="dxa"/>
            <w:vAlign w:val="center"/>
          </w:tcPr>
          <w:p>
            <w:pPr>
              <w:spacing w:line="360" w:lineRule="auto"/>
              <w:ind w:left="180" w:firstLine="240" w:firstLineChars="100"/>
              <w:jc w:val="center"/>
              <w:rPr>
                <w:rFonts w:ascii="新宋体" w:hAnsi="新宋体" w:eastAsia="新宋体"/>
                <w:sz w:val="24"/>
              </w:rPr>
            </w:pPr>
          </w:p>
        </w:tc>
        <w:tc>
          <w:tcPr>
            <w:tcW w:w="1977" w:type="dxa"/>
            <w:gridSpan w:val="3"/>
            <w:vAlign w:val="center"/>
          </w:tcPr>
          <w:p>
            <w:pPr>
              <w:spacing w:line="360" w:lineRule="auto"/>
              <w:jc w:val="center"/>
              <w:rPr>
                <w:rFonts w:ascii="新宋体" w:hAnsi="新宋体" w:eastAsia="新宋体"/>
                <w:sz w:val="24"/>
              </w:rPr>
            </w:pPr>
          </w:p>
        </w:tc>
        <w:tc>
          <w:tcPr>
            <w:tcW w:w="3416" w:type="dxa"/>
            <w:gridSpan w:val="4"/>
            <w:vAlign w:val="center"/>
          </w:tcPr>
          <w:p>
            <w:pPr>
              <w:spacing w:line="360" w:lineRule="auto"/>
              <w:jc w:val="center"/>
              <w:rPr>
                <w:rFonts w:ascii="新宋体" w:hAnsi="新宋体" w:eastAsia="新宋体"/>
                <w:sz w:val="24"/>
              </w:rPr>
            </w:pPr>
          </w:p>
        </w:tc>
        <w:tc>
          <w:tcPr>
            <w:tcW w:w="2896" w:type="dxa"/>
            <w:gridSpan w:val="3"/>
            <w:vAlign w:val="center"/>
          </w:tcPr>
          <w:p>
            <w:pPr>
              <w:spacing w:line="360" w:lineRule="auto"/>
              <w:jc w:val="center"/>
              <w:rPr>
                <w:rFonts w:ascii="新宋体" w:hAnsi="新宋体" w:eastAsia="新宋体"/>
                <w:sz w:val="24"/>
              </w:rPr>
            </w:pPr>
          </w:p>
        </w:tc>
      </w:tr>
    </w:tbl>
    <w:p>
      <w:pPr>
        <w:spacing w:line="360" w:lineRule="auto"/>
        <w:ind w:firstLine="240" w:firstLineChars="100"/>
        <w:rPr>
          <w:rFonts w:ascii="新宋体" w:hAnsi="新宋体" w:eastAsia="新宋体"/>
          <w:sz w:val="24"/>
        </w:rPr>
      </w:pPr>
      <w:r>
        <w:rPr>
          <w:rFonts w:hint="eastAsia" w:ascii="新宋体" w:hAnsi="新宋体" w:eastAsia="新宋体"/>
          <w:sz w:val="24"/>
        </w:rPr>
        <w:t>投标人:盖章_____________________</w:t>
      </w:r>
    </w:p>
    <w:p>
      <w:pPr>
        <w:spacing w:line="360" w:lineRule="auto"/>
        <w:rPr>
          <w:rFonts w:ascii="新宋体" w:hAnsi="新宋体" w:eastAsia="新宋体"/>
          <w:sz w:val="24"/>
        </w:rPr>
      </w:pPr>
      <w:r>
        <w:rPr>
          <w:rFonts w:hint="eastAsia" w:ascii="新宋体" w:hAnsi="新宋体" w:eastAsia="新宋体"/>
          <w:sz w:val="24"/>
        </w:rPr>
        <w:t xml:space="preserve">  法定代表人或授权代理人：签字或盖章__________________</w:t>
      </w:r>
    </w:p>
    <w:p>
      <w:pPr>
        <w:spacing w:line="360" w:lineRule="auto"/>
        <w:rPr>
          <w:rFonts w:ascii="新宋体" w:hAnsi="新宋体" w:eastAsia="新宋体"/>
          <w:sz w:val="24"/>
        </w:rPr>
      </w:pPr>
      <w:r>
        <w:rPr>
          <w:rFonts w:hint="eastAsia" w:ascii="新宋体" w:hAnsi="新宋体" w:eastAsia="新宋体"/>
          <w:sz w:val="24"/>
        </w:rPr>
        <w:t xml:space="preserve">  日期：_____年_____月_____日</w:t>
      </w:r>
    </w:p>
    <w:p>
      <w:pPr>
        <w:spacing w:line="360" w:lineRule="auto"/>
        <w:rPr>
          <w:sz w:val="24"/>
        </w:rPr>
      </w:pPr>
      <w:r>
        <w:rPr>
          <w:rFonts w:hint="eastAsia"/>
          <w:sz w:val="24"/>
        </w:rPr>
        <w:t>附件</w:t>
      </w:r>
      <w:r>
        <w:rPr>
          <w:rFonts w:hint="eastAsia"/>
          <w:sz w:val="24"/>
          <w:lang w:val="en-US" w:eastAsia="zh-CN"/>
        </w:rPr>
        <w:t>9</w:t>
      </w:r>
      <w:r>
        <w:rPr>
          <w:rFonts w:hint="eastAsia"/>
          <w:sz w:val="24"/>
        </w:rPr>
        <w:t>：</w:t>
      </w:r>
    </w:p>
    <w:p>
      <w:pPr>
        <w:spacing w:line="360" w:lineRule="auto"/>
        <w:jc w:val="center"/>
        <w:rPr>
          <w:sz w:val="24"/>
        </w:rPr>
      </w:pPr>
      <w:r>
        <w:rPr>
          <w:rFonts w:hint="eastAsia"/>
          <w:sz w:val="24"/>
        </w:rPr>
        <w:t>法定代表人身份证明</w:t>
      </w:r>
    </w:p>
    <w:p>
      <w:pPr>
        <w:spacing w:line="360" w:lineRule="auto"/>
        <w:jc w:val="center"/>
        <w:rPr>
          <w:sz w:val="24"/>
        </w:rPr>
      </w:pPr>
    </w:p>
    <w:p>
      <w:pPr>
        <w:spacing w:line="360" w:lineRule="auto"/>
        <w:rPr>
          <w:sz w:val="24"/>
          <w:u w:val="single"/>
        </w:rPr>
      </w:pPr>
      <w:r>
        <w:rPr>
          <w:rFonts w:hint="eastAsia"/>
          <w:sz w:val="24"/>
        </w:rPr>
        <w:t>投标单位名称：</w:t>
      </w:r>
      <w:r>
        <w:rPr>
          <w:rFonts w:hint="eastAsia"/>
          <w:sz w:val="24"/>
          <w:u w:val="single"/>
        </w:rPr>
        <w:t xml:space="preserve">                        </w:t>
      </w:r>
    </w:p>
    <w:p>
      <w:pPr>
        <w:spacing w:line="360" w:lineRule="auto"/>
        <w:rPr>
          <w:sz w:val="24"/>
        </w:rPr>
      </w:pPr>
      <w:r>
        <w:rPr>
          <w:rFonts w:hint="eastAsia"/>
          <w:sz w:val="24"/>
        </w:rPr>
        <w:t>单 位 性 质 ：</w:t>
      </w:r>
      <w:r>
        <w:rPr>
          <w:rFonts w:hint="eastAsia"/>
          <w:sz w:val="24"/>
          <w:u w:val="single"/>
        </w:rPr>
        <w:t xml:space="preserve">                        </w:t>
      </w:r>
    </w:p>
    <w:p>
      <w:pPr>
        <w:spacing w:line="360" w:lineRule="auto"/>
        <w:rPr>
          <w:sz w:val="24"/>
        </w:rPr>
      </w:pPr>
      <w:r>
        <w:rPr>
          <w:rFonts w:hint="eastAsia"/>
          <w:sz w:val="24"/>
        </w:rPr>
        <w:t>地        址：</w:t>
      </w:r>
      <w:r>
        <w:rPr>
          <w:rFonts w:hint="eastAsia"/>
          <w:sz w:val="24"/>
          <w:u w:val="single"/>
        </w:rPr>
        <w:t xml:space="preserve">                        </w:t>
      </w:r>
    </w:p>
    <w:p>
      <w:pPr>
        <w:spacing w:line="360" w:lineRule="auto"/>
        <w:rPr>
          <w:sz w:val="24"/>
        </w:rPr>
      </w:pPr>
      <w:r>
        <w:rPr>
          <w:rFonts w:hint="eastAsia"/>
          <w:sz w:val="24"/>
        </w:rPr>
        <w:t>成 立 时 间 ：</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360" w:lineRule="auto"/>
        <w:rPr>
          <w:sz w:val="24"/>
        </w:rPr>
      </w:pPr>
    </w:p>
    <w:p>
      <w:pPr>
        <w:spacing w:line="360" w:lineRule="auto"/>
        <w:rPr>
          <w:sz w:val="24"/>
        </w:rPr>
      </w:pPr>
      <w:r>
        <w:rPr>
          <w:rFonts w:hint="eastAsia"/>
          <w:sz w:val="24"/>
        </w:rPr>
        <w:t>经营期限：</w:t>
      </w:r>
      <w:r>
        <w:rPr>
          <w:rFonts w:hint="eastAsia"/>
          <w:sz w:val="24"/>
          <w:u w:val="single"/>
        </w:rPr>
        <w:t xml:space="preserve">                        </w:t>
      </w:r>
    </w:p>
    <w:p>
      <w:pPr>
        <w:spacing w:line="360" w:lineRule="auto"/>
        <w:rPr>
          <w:sz w:val="24"/>
        </w:rPr>
      </w:pPr>
      <w:r>
        <w:rPr>
          <w:rFonts w:hint="eastAsia"/>
          <w:sz w:val="24"/>
        </w:rPr>
        <w:t>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r>
        <w:rPr>
          <w:rFonts w:hint="eastAsia"/>
          <w:sz w:val="24"/>
        </w:rPr>
        <w:t>职务：</w:t>
      </w:r>
      <w:r>
        <w:rPr>
          <w:rFonts w:hint="eastAsia"/>
          <w:sz w:val="24"/>
          <w:u w:val="single"/>
        </w:rPr>
        <w:t xml:space="preserve">       </w:t>
      </w:r>
      <w:r>
        <w:rPr>
          <w:rFonts w:hint="eastAsia"/>
          <w:sz w:val="24"/>
        </w:rPr>
        <w:t>系</w:t>
      </w:r>
      <w:r>
        <w:rPr>
          <w:rFonts w:hint="eastAsia"/>
          <w:sz w:val="24"/>
          <w:u w:val="single"/>
        </w:rPr>
        <w:t xml:space="preserve">             </w:t>
      </w:r>
      <w:r>
        <w:rPr>
          <w:rFonts w:hint="eastAsia"/>
          <w:sz w:val="24"/>
        </w:rPr>
        <w:t>（投标单位名称）的法定代表人。</w:t>
      </w:r>
    </w:p>
    <w:p>
      <w:pPr>
        <w:spacing w:line="360" w:lineRule="auto"/>
        <w:rPr>
          <w:sz w:val="24"/>
        </w:rPr>
      </w:pPr>
      <w:r>
        <w:rPr>
          <w:rFonts w:hint="eastAsia"/>
          <w:sz w:val="24"/>
        </w:rPr>
        <w:t>特此证明。</w:t>
      </w:r>
    </w:p>
    <w:p>
      <w:pPr>
        <w:spacing w:line="360" w:lineRule="auto"/>
        <w:jc w:val="center"/>
        <w:rPr>
          <w:sz w:val="24"/>
        </w:rPr>
      </w:pPr>
    </w:p>
    <w:p>
      <w:pPr>
        <w:spacing w:line="360" w:lineRule="auto"/>
        <w:jc w:val="center"/>
        <w:rPr>
          <w:sz w:val="24"/>
        </w:rPr>
      </w:pPr>
      <w:r>
        <w:rPr>
          <w:rFonts w:hint="eastAsia"/>
          <w:sz w:val="24"/>
        </w:rPr>
        <w:t xml:space="preserve">                           投标单位：</w:t>
      </w:r>
      <w:r>
        <w:rPr>
          <w:rFonts w:hint="eastAsia"/>
          <w:sz w:val="24"/>
          <w:u w:val="single"/>
        </w:rPr>
        <w:t xml:space="preserve">                   </w:t>
      </w:r>
      <w:r>
        <w:rPr>
          <w:rFonts w:hint="eastAsia"/>
          <w:sz w:val="24"/>
        </w:rPr>
        <w:t>（盖单位公章）</w:t>
      </w:r>
    </w:p>
    <w:p>
      <w:pPr>
        <w:spacing w:line="360" w:lineRule="auto"/>
        <w:jc w:val="center"/>
      </w:pPr>
      <w:r>
        <w:rPr>
          <w:rFonts w:hint="eastAsia"/>
        </w:rPr>
        <w:t xml:space="preserve">                             年     月     日</w:t>
      </w:r>
    </w:p>
    <w:p>
      <w:pPr>
        <w:spacing w:line="360" w:lineRule="auto"/>
        <w:jc w:val="center"/>
      </w:pPr>
    </w:p>
    <w:p>
      <w:pPr>
        <w:rPr>
          <w:sz w:val="24"/>
        </w:rPr>
      </w:pPr>
      <w:r>
        <w:rPr>
          <w:rFonts w:hint="eastAsia"/>
          <w:sz w:val="24"/>
        </w:rPr>
        <w:t>附件</w:t>
      </w:r>
      <w:r>
        <w:rPr>
          <w:rFonts w:hint="eastAsia"/>
          <w:sz w:val="24"/>
          <w:lang w:val="en-US" w:eastAsia="zh-CN"/>
        </w:rPr>
        <w:t>10</w:t>
      </w:r>
      <w:r>
        <w:rPr>
          <w:rFonts w:hint="eastAsia"/>
          <w:sz w:val="24"/>
        </w:rPr>
        <w:t>：</w:t>
      </w:r>
    </w:p>
    <w:p>
      <w:pPr>
        <w:rPr>
          <w:sz w:val="24"/>
        </w:rPr>
      </w:pPr>
    </w:p>
    <w:p>
      <w:pPr>
        <w:jc w:val="center"/>
        <w:rPr>
          <w:sz w:val="24"/>
        </w:rPr>
      </w:pPr>
      <w:r>
        <w:rPr>
          <w:rFonts w:hint="eastAsia"/>
          <w:sz w:val="24"/>
        </w:rPr>
        <w:t>法人授权书</w:t>
      </w:r>
    </w:p>
    <w:p>
      <w:pPr>
        <w:jc w:val="center"/>
        <w:rPr>
          <w:sz w:val="24"/>
        </w:rPr>
      </w:pPr>
    </w:p>
    <w:p>
      <w:pPr>
        <w:spacing w:line="400" w:lineRule="exact"/>
        <w:ind w:firstLine="480" w:firstLineChars="200"/>
        <w:rPr>
          <w:sz w:val="24"/>
        </w:rPr>
      </w:pPr>
      <w:r>
        <w:rPr>
          <w:rFonts w:hint="eastAsia"/>
          <w:sz w:val="24"/>
        </w:rPr>
        <w:t>本人</w:t>
      </w:r>
      <w:r>
        <w:rPr>
          <w:rFonts w:hint="eastAsia"/>
          <w:sz w:val="24"/>
          <w:u w:val="single"/>
        </w:rPr>
        <w:t xml:space="preserve">       </w:t>
      </w:r>
      <w:r>
        <w:rPr>
          <w:rFonts w:hint="eastAsia"/>
          <w:sz w:val="24"/>
        </w:rPr>
        <w:t>（法人姓名）系</w:t>
      </w:r>
      <w:r>
        <w:rPr>
          <w:rFonts w:hint="eastAsia"/>
          <w:sz w:val="24"/>
          <w:u w:val="single"/>
        </w:rPr>
        <w:t xml:space="preserve">      </w:t>
      </w:r>
      <w:r>
        <w:rPr>
          <w:rFonts w:hint="eastAsia"/>
          <w:sz w:val="24"/>
        </w:rPr>
        <w:t>（投标单位名称）的法定代表人，现委托</w:t>
      </w:r>
      <w:r>
        <w:rPr>
          <w:rFonts w:hint="eastAsia"/>
          <w:sz w:val="24"/>
          <w:u w:val="single"/>
        </w:rPr>
        <w:t xml:space="preserve">       </w:t>
      </w:r>
      <w:r>
        <w:rPr>
          <w:rFonts w:hint="eastAsia"/>
          <w:sz w:val="24"/>
        </w:rPr>
        <w:t>（姓名）为我方代理人。代理人根据授权，以我方名义签署、澄清、说明、补正、递交、撤回、修改</w:t>
      </w:r>
    </w:p>
    <w:p>
      <w:pPr>
        <w:spacing w:line="400" w:lineRule="exact"/>
        <w:ind w:firstLine="480" w:firstLineChars="200"/>
        <w:rPr>
          <w:sz w:val="24"/>
        </w:rPr>
      </w:pPr>
      <w:r>
        <w:rPr>
          <w:rFonts w:hint="eastAsia"/>
          <w:sz w:val="24"/>
          <w:u w:val="single"/>
        </w:rPr>
        <w:t xml:space="preserve">        </w:t>
      </w:r>
      <w:r>
        <w:rPr>
          <w:rFonts w:hint="eastAsia"/>
          <w:sz w:val="24"/>
        </w:rPr>
        <w:t>（项目名称）投标文件、签订合同和处理有关事宜，其法律后果由我方承担。</w:t>
      </w:r>
    </w:p>
    <w:p>
      <w:pPr>
        <w:spacing w:line="400" w:lineRule="exact"/>
        <w:ind w:firstLine="480" w:firstLineChars="200"/>
        <w:rPr>
          <w:sz w:val="24"/>
        </w:rPr>
      </w:pPr>
      <w:r>
        <w:rPr>
          <w:rFonts w:hint="eastAsia"/>
          <w:sz w:val="24"/>
        </w:rPr>
        <w:t>本授权书于   年   月   日签字生效果，特此声明。</w:t>
      </w:r>
    </w:p>
    <w:p>
      <w:pPr>
        <w:spacing w:line="400" w:lineRule="exact"/>
        <w:ind w:firstLine="480" w:firstLineChars="200"/>
        <w:rPr>
          <w:sz w:val="24"/>
        </w:rPr>
      </w:pPr>
      <w:r>
        <w:rPr>
          <w:rFonts w:hint="eastAsia"/>
          <w:sz w:val="24"/>
        </w:rPr>
        <w:t>代理人无转委托权。</w:t>
      </w: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r>
        <w:rPr>
          <w:rFonts w:hint="eastAsia"/>
          <w:sz w:val="24"/>
        </w:rPr>
        <w:t>投标单位：</w:t>
      </w:r>
      <w:r>
        <w:rPr>
          <w:rFonts w:hint="eastAsia"/>
          <w:sz w:val="24"/>
          <w:u w:val="single"/>
        </w:rPr>
        <w:t xml:space="preserve">                          </w:t>
      </w:r>
      <w:r>
        <w:rPr>
          <w:rFonts w:hint="eastAsia"/>
          <w:sz w:val="24"/>
        </w:rPr>
        <w:t>（盖单位公章）</w:t>
      </w:r>
    </w:p>
    <w:p>
      <w:pPr>
        <w:spacing w:line="400" w:lineRule="exact"/>
        <w:ind w:firstLine="480" w:firstLineChars="200"/>
        <w:rPr>
          <w:sz w:val="24"/>
          <w:u w:val="single"/>
        </w:rPr>
      </w:pPr>
      <w:r>
        <w:rPr>
          <w:rFonts w:hint="eastAsia"/>
          <w:sz w:val="24"/>
        </w:rPr>
        <w:t>法定代表人：</w:t>
      </w:r>
      <w:r>
        <w:rPr>
          <w:rFonts w:hint="eastAsia"/>
          <w:sz w:val="24"/>
          <w:u w:val="single"/>
        </w:rPr>
        <w:t xml:space="preserve">             </w:t>
      </w:r>
      <w:r>
        <w:rPr>
          <w:rFonts w:hint="eastAsia"/>
          <w:sz w:val="24"/>
        </w:rPr>
        <w:t>（签字）        身份证号：</w:t>
      </w:r>
      <w:r>
        <w:rPr>
          <w:rFonts w:hint="eastAsia"/>
          <w:sz w:val="24"/>
          <w:u w:val="single"/>
        </w:rPr>
        <w:t xml:space="preserve">                      </w:t>
      </w:r>
    </w:p>
    <w:p>
      <w:pPr>
        <w:spacing w:line="400" w:lineRule="exact"/>
        <w:ind w:firstLine="480" w:firstLineChars="200"/>
        <w:rPr>
          <w:sz w:val="24"/>
        </w:rPr>
      </w:pPr>
      <w:r>
        <w:rPr>
          <w:rFonts w:hint="eastAsia"/>
          <w:sz w:val="24"/>
        </w:rPr>
        <w:t>委托代表人：</w:t>
      </w:r>
      <w:r>
        <w:rPr>
          <w:rFonts w:hint="eastAsia"/>
          <w:sz w:val="24"/>
          <w:u w:val="single"/>
        </w:rPr>
        <w:t xml:space="preserve">             </w:t>
      </w:r>
      <w:r>
        <w:rPr>
          <w:rFonts w:hint="eastAsia"/>
          <w:sz w:val="24"/>
        </w:rPr>
        <w:t>（签字）        身份证号：</w:t>
      </w:r>
      <w:r>
        <w:rPr>
          <w:rFonts w:hint="eastAsia"/>
          <w:sz w:val="24"/>
          <w:u w:val="single"/>
        </w:rPr>
        <w:t xml:space="preserve">                      </w:t>
      </w:r>
    </w:p>
    <w:p>
      <w:pPr>
        <w:rPr>
          <w:rFonts w:hint="eastAsia"/>
          <w:sz w:val="24"/>
        </w:rPr>
      </w:pPr>
    </w:p>
    <w:p>
      <w:pPr>
        <w:rPr>
          <w:sz w:val="24"/>
        </w:rPr>
      </w:pPr>
      <w:r>
        <w:rPr>
          <w:rFonts w:hint="eastAsia"/>
          <w:sz w:val="24"/>
        </w:rPr>
        <w:t>附件</w:t>
      </w:r>
      <w:r>
        <w:rPr>
          <w:rFonts w:hint="eastAsia"/>
          <w:sz w:val="24"/>
          <w:lang w:val="en-US" w:eastAsia="zh-CN"/>
        </w:rPr>
        <w:t>11</w:t>
      </w:r>
      <w:r>
        <w:rPr>
          <w:rFonts w:hint="eastAsia"/>
          <w:sz w:val="24"/>
        </w:rPr>
        <w:t>：</w:t>
      </w:r>
    </w:p>
    <w:p>
      <w:pPr>
        <w:rPr>
          <w:sz w:val="24"/>
        </w:rPr>
      </w:pPr>
    </w:p>
    <w:p>
      <w:pPr>
        <w:jc w:val="center"/>
        <w:rPr>
          <w:rFonts w:hint="eastAsia" w:eastAsia="宋体"/>
          <w:sz w:val="24"/>
          <w:lang w:eastAsia="zh-CN"/>
        </w:rPr>
      </w:pPr>
      <w:r>
        <w:rPr>
          <w:rFonts w:hint="eastAsia"/>
          <w:sz w:val="24"/>
          <w:lang w:eastAsia="zh-CN"/>
        </w:rPr>
        <w:t>技术方案</w:t>
      </w: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spacing w:line="360" w:lineRule="auto"/>
        <w:rPr>
          <w:sz w:val="24"/>
          <w:szCs w:val="28"/>
        </w:rPr>
      </w:pPr>
      <w:r>
        <w:rPr>
          <w:rFonts w:hint="eastAsia"/>
          <w:sz w:val="24"/>
          <w:szCs w:val="28"/>
        </w:rPr>
        <w:t>投标人名称（盖单位公章）              投标人法定代表人（或代理人）签字：</w:t>
      </w:r>
    </w:p>
    <w:p>
      <w:pPr>
        <w:spacing w:line="360" w:lineRule="auto"/>
        <w:rPr>
          <w:sz w:val="24"/>
          <w:szCs w:val="28"/>
        </w:rPr>
      </w:pPr>
      <w:r>
        <w:rPr>
          <w:rFonts w:hint="eastAsia"/>
          <w:sz w:val="24"/>
          <w:szCs w:val="28"/>
        </w:rPr>
        <w:t xml:space="preserve">           </w:t>
      </w:r>
    </w:p>
    <w:p>
      <w:pPr>
        <w:rPr>
          <w:sz w:val="24"/>
        </w:rPr>
      </w:pPr>
    </w:p>
    <w:p>
      <w:pPr>
        <w:rPr>
          <w:sz w:val="24"/>
        </w:rPr>
      </w:pPr>
    </w:p>
    <w:p>
      <w:pPr>
        <w:rPr>
          <w:sz w:val="24"/>
        </w:rPr>
      </w:pPr>
      <w:r>
        <w:rPr>
          <w:rFonts w:hint="eastAsia"/>
          <w:sz w:val="24"/>
        </w:rPr>
        <w:t>附件</w:t>
      </w:r>
      <w:r>
        <w:rPr>
          <w:rFonts w:hint="eastAsia"/>
          <w:sz w:val="24"/>
          <w:lang w:val="en-US" w:eastAsia="zh-CN"/>
        </w:rPr>
        <w:t>12</w:t>
      </w:r>
      <w:r>
        <w:rPr>
          <w:rFonts w:hint="eastAsia"/>
          <w:sz w:val="24"/>
        </w:rPr>
        <w:t>：</w:t>
      </w:r>
    </w:p>
    <w:p>
      <w:pPr>
        <w:jc w:val="center"/>
        <w:rPr>
          <w:sz w:val="24"/>
        </w:rPr>
      </w:pPr>
      <w:r>
        <w:rPr>
          <w:rFonts w:hint="eastAsia"/>
          <w:sz w:val="24"/>
        </w:rPr>
        <w:t>投标文件证明材料（加盖公章）</w:t>
      </w:r>
    </w:p>
    <w:p>
      <w:pPr>
        <w:jc w:val="center"/>
        <w:rPr>
          <w:sz w:val="24"/>
        </w:rPr>
      </w:pPr>
    </w:p>
    <w:p>
      <w:pPr>
        <w:numPr>
          <w:ilvl w:val="0"/>
          <w:numId w:val="8"/>
        </w:numPr>
        <w:spacing w:line="400" w:lineRule="exact"/>
        <w:ind w:left="357" w:hanging="357"/>
        <w:rPr>
          <w:sz w:val="24"/>
        </w:rPr>
      </w:pPr>
      <w:r>
        <w:rPr>
          <w:rFonts w:hint="eastAsia"/>
          <w:sz w:val="24"/>
        </w:rPr>
        <w:t>法人营业执照、税务登记证和组织机构代码或三证合一营业执照的复印件</w:t>
      </w:r>
    </w:p>
    <w:p>
      <w:pPr>
        <w:numPr>
          <w:ilvl w:val="0"/>
          <w:numId w:val="8"/>
        </w:numPr>
        <w:spacing w:line="400" w:lineRule="exact"/>
        <w:ind w:left="357" w:hanging="357"/>
        <w:rPr>
          <w:sz w:val="24"/>
        </w:rPr>
      </w:pPr>
      <w:r>
        <w:rPr>
          <w:rFonts w:hint="eastAsia"/>
          <w:sz w:val="24"/>
        </w:rPr>
        <w:t>业绩证明文件复印件</w:t>
      </w:r>
    </w:p>
    <w:p>
      <w:pPr>
        <w:numPr>
          <w:ilvl w:val="0"/>
          <w:numId w:val="8"/>
        </w:numPr>
        <w:spacing w:line="400" w:lineRule="exact"/>
        <w:ind w:left="357" w:hanging="357"/>
        <w:rPr>
          <w:sz w:val="24"/>
        </w:rPr>
      </w:pPr>
      <w:r>
        <w:rPr>
          <w:rFonts w:hint="eastAsia"/>
          <w:sz w:val="24"/>
        </w:rPr>
        <w:t>法定代表人身份证复印件</w:t>
      </w:r>
    </w:p>
    <w:p>
      <w:pPr>
        <w:numPr>
          <w:ilvl w:val="0"/>
          <w:numId w:val="8"/>
        </w:numPr>
        <w:spacing w:line="400" w:lineRule="exact"/>
        <w:ind w:left="357" w:hanging="357"/>
        <w:rPr>
          <w:sz w:val="24"/>
        </w:rPr>
      </w:pPr>
      <w:r>
        <w:rPr>
          <w:rFonts w:hint="eastAsia"/>
          <w:sz w:val="24"/>
        </w:rPr>
        <w:t>代理人身份证复印件</w:t>
      </w:r>
    </w:p>
    <w:p>
      <w:pPr>
        <w:numPr>
          <w:ilvl w:val="0"/>
          <w:numId w:val="8"/>
        </w:numPr>
        <w:spacing w:line="400" w:lineRule="exact"/>
        <w:ind w:left="357" w:hanging="357"/>
        <w:rPr>
          <w:sz w:val="24"/>
        </w:rPr>
      </w:pPr>
      <w:r>
        <w:rPr>
          <w:rFonts w:hint="eastAsia"/>
          <w:sz w:val="24"/>
        </w:rPr>
        <w:t>投标保证金转账凭证复印件</w:t>
      </w:r>
    </w:p>
    <w:p>
      <w:pPr>
        <w:pStyle w:val="23"/>
        <w:numPr>
          <w:ilvl w:val="0"/>
          <w:numId w:val="8"/>
        </w:numPr>
        <w:ind w:firstLineChars="0"/>
        <w:rPr>
          <w:sz w:val="24"/>
        </w:rPr>
      </w:pPr>
      <w:r>
        <w:rPr>
          <w:rFonts w:hint="eastAsia"/>
          <w:sz w:val="24"/>
        </w:rPr>
        <w:t>银行开户许可复印件</w:t>
      </w:r>
    </w:p>
    <w:p>
      <w:pPr>
        <w:pStyle w:val="23"/>
        <w:ind w:firstLine="0" w:firstLineChars="0"/>
        <w:rPr>
          <w:sz w:val="24"/>
        </w:rPr>
      </w:pPr>
      <w:r>
        <w:rPr>
          <w:rFonts w:hint="eastAsia"/>
          <w:sz w:val="24"/>
        </w:rPr>
        <w:t>7、投标文件要求证明材料</w:t>
      </w:r>
      <w:r>
        <w:rPr>
          <w:rFonts w:hint="eastAsia"/>
          <w:sz w:val="24"/>
          <w:lang w:eastAsia="zh-CN"/>
        </w:rPr>
        <w:t>原件及</w:t>
      </w:r>
      <w:r>
        <w:rPr>
          <w:rFonts w:hint="eastAsia"/>
          <w:sz w:val="24"/>
        </w:rPr>
        <w:t>复印件</w:t>
      </w:r>
    </w:p>
    <w:p>
      <w:pPr>
        <w:spacing w:line="400" w:lineRule="exact"/>
        <w:rPr>
          <w:sz w:val="24"/>
        </w:rPr>
      </w:pPr>
    </w:p>
    <w:p>
      <w:pPr>
        <w:rPr>
          <w:b/>
          <w:sz w:val="24"/>
        </w:rPr>
      </w:pPr>
    </w:p>
    <w:p>
      <w:pPr>
        <w:pStyle w:val="23"/>
        <w:numPr>
          <w:ilvl w:val="0"/>
          <w:numId w:val="0"/>
        </w:numPr>
        <w:ind w:leftChars="0"/>
        <w:rPr>
          <w:sz w:val="24"/>
        </w:rPr>
      </w:pPr>
    </w:p>
    <w:sectPr>
      <w:footerReference r:id="rId9" w:type="first"/>
      <w:headerReference r:id="rId7" w:type="default"/>
      <w:footerReference r:id="rId8" w:type="default"/>
      <w:pgSz w:w="11906" w:h="16838"/>
      <w:pgMar w:top="1440" w:right="1077" w:bottom="1440" w:left="107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GulimChe">
    <w:panose1 w:val="020B0609000101010101"/>
    <w:charset w:val="81"/>
    <w:family w:val="auto"/>
    <w:pitch w:val="default"/>
    <w:sig w:usb0="B00002AF" w:usb1="69D77CFB" w:usb2="00000030" w:usb3="00000000" w:csb0="4008009F" w:csb1="DFD70000"/>
  </w:font>
  <w:font w:name="Calibri Light">
    <w:panose1 w:val="020F0302020204030204"/>
    <w:charset w:val="00"/>
    <w:family w:val="auto"/>
    <w:pitch w:val="default"/>
    <w:sig w:usb0="A00002EF" w:usb1="4000207B" w:usb2="00000000" w:usb3="00000000" w:csb0="2000019F" w:csb1="0000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仿宋_GB2312">
    <w:altName w:val="仿宋"/>
    <w:panose1 w:val="00000000000000000000"/>
    <w:charset w:val="86"/>
    <w:family w:val="modern"/>
    <w:pitch w:val="default"/>
    <w:sig w:usb0="00000000" w:usb1="00000000" w:usb2="0000001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楷体_GB2312">
    <w:altName w:val="楷体"/>
    <w:panose1 w:val="00000000000000000000"/>
    <w:charset w:val="86"/>
    <w:family w:val="modern"/>
    <w:pitch w:val="default"/>
    <w:sig w:usb0="00000000" w:usb1="00000000" w:usb2="00000010" w:usb3="00000000" w:csb0="00040000"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ingLiU">
    <w:panose1 w:val="02020509000000000000"/>
    <w:charset w:val="88"/>
    <w:family w:val="auto"/>
    <w:pitch w:val="default"/>
    <w:sig w:usb0="A00002FF" w:usb1="28CFFCFA" w:usb2="00000016" w:usb3="00000000" w:csb0="00100001" w:csb1="00000000"/>
  </w:font>
  <w:font w:name="华文中宋">
    <w:altName w:val="宋体"/>
    <w:panose1 w:val="02010600040101010101"/>
    <w:charset w:val="86"/>
    <w:family w:val="auto"/>
    <w:pitch w:val="default"/>
    <w:sig w:usb0="00000000" w:usb1="00000000" w:usb2="00000010" w:usb3="00000000" w:csb0="0004009F" w:csb1="00000000"/>
  </w:font>
  <w:font w:name="Arial Unicode MS">
    <w:altName w:val="Arial"/>
    <w:panose1 w:val="020B0604020202020204"/>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Univers Cd (W1)">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华文新魏">
    <w:altName w:val="微软雅黑"/>
    <w:panose1 w:val="02010800040101010101"/>
    <w:charset w:val="86"/>
    <w:family w:val="auto"/>
    <w:pitch w:val="default"/>
    <w:sig w:usb0="00000000" w:usb1="00000000" w:usb2="00000010" w:usb3="00000000" w:csb0="00040000" w:csb1="00000000"/>
  </w:font>
  <w:font w:name="新宋体-18030">
    <w:altName w:val="微软雅黑"/>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_5b8b_4f53">
    <w:altName w:val="Segoe Print"/>
    <w:panose1 w:val="00000000000000000000"/>
    <w:charset w:val="00"/>
    <w:family w:val="auto"/>
    <w:pitch w:val="default"/>
    <w:sig w:usb0="00000000" w:usb1="00000000" w:usb2="00000000" w:usb3="00000000" w:csb0="00040001" w:csb1="00000000"/>
  </w:font>
  <w:font w:name="方正小标宋简体">
    <w:altName w:val="宋体"/>
    <w:panose1 w:val="02010601030101010101"/>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叶根友毛笔行书2.0版">
    <w:altName w:val="宋体"/>
    <w:panose1 w:val="02010601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86"/>
    <w:family w:val="auto"/>
    <w:pitch w:val="default"/>
    <w:sig w:usb0="00000000" w:usb1="00000000" w:usb2="0000001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Heiti SC Light">
    <w:altName w:val="微软雅黑"/>
    <w:panose1 w:val="02000000000000000000"/>
    <w:charset w:val="86"/>
    <w:family w:val="auto"/>
    <w:pitch w:val="default"/>
    <w:sig w:usb0="00000000" w:usb1="00000000" w:usb2="00000010" w:usb3="00000000" w:csb0="00040000" w:csb1="00000000"/>
  </w:font>
  <w:font w:name="..ì.">
    <w:altName w:val="宋体"/>
    <w:panose1 w:val="00000000000000000000"/>
    <w:charset w:val="86"/>
    <w:family w:val="swiss"/>
    <w:pitch w:val="default"/>
    <w:sig w:usb0="00000000" w:usb1="00000000" w:usb2="00000010" w:usb3="00000000" w:csb0="00040000" w:csb1="00000000"/>
  </w:font>
  <w:font w:name="Avant Garde">
    <w:altName w:val="Courier New"/>
    <w:panose1 w:val="00000000000000000000"/>
    <w:charset w:val="00"/>
    <w:family w:val="auto"/>
    <w:pitch w:val="default"/>
    <w:sig w:usb0="00000000" w:usb1="00000000" w:usb2="00000000" w:usb3="00000000" w:csb0="00000001" w:csb1="00000000"/>
  </w:font>
  <w:font w:name="Frutiger 45 Light">
    <w:altName w:val="Arial"/>
    <w:panose1 w:val="00000000000000000000"/>
    <w:charset w:val="00"/>
    <w:family w:val="swiss"/>
    <w:pitch w:val="default"/>
    <w:sig w:usb0="00000000" w:usb1="00000000" w:usb2="00000000" w:usb3="00000000" w:csb0="00000001" w:csb1="00000000"/>
  </w:font>
  <w:font w:name="Univers (WN)">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emperorPS">
    <w:altName w:val="Times New Roman"/>
    <w:panose1 w:val="00000000000000000000"/>
    <w:charset w:val="00"/>
    <w:family w:val="roman"/>
    <w:pitch w:val="default"/>
    <w:sig w:usb0="00000000" w:usb1="00000000" w:usb2="00000000" w:usb3="00000000" w:csb0="00000001" w:csb1="00000000"/>
  </w:font>
  <w:font w:name="仿宋体">
    <w:altName w:val="宋体"/>
    <w:panose1 w:val="00000000000000000000"/>
    <w:charset w:val="86"/>
    <w:family w:val="roma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MGDT">
    <w:altName w:val="Palatino Linotype"/>
    <w:panose1 w:val="02000400000000000000"/>
    <w:charset w:val="00"/>
    <w:family w:val="auto"/>
    <w:pitch w:val="default"/>
    <w:sig w:usb0="00000000" w:usb1="00000000" w:usb2="00000000" w:usb3="00000000" w:csb0="00000001" w:csb1="00000000"/>
  </w:font>
  <w:font w:name="华文宋体">
    <w:altName w:val="宋体"/>
    <w:panose1 w:val="02010600040101010101"/>
    <w:charset w:val="86"/>
    <w:family w:val="auto"/>
    <w:pitch w:val="default"/>
    <w:sig w:usb0="00000000" w:usb1="00000000" w:usb2="00000010" w:usb3="00000000" w:csb0="000400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506020202030204"/>
    <w:charset w:val="00"/>
    <w:family w:val="swiss"/>
    <w:pitch w:val="default"/>
    <w:sig w:usb0="00000000" w:usb1="00000000" w:usb2="00000000" w:usb3="00000000" w:csb0="2000009F" w:csb1="DFD70000"/>
  </w:font>
  <w:font w:name="微软简隶书">
    <w:altName w:val="黑体"/>
    <w:panose1 w:val="00000000000000000000"/>
    <w:charset w:val="86"/>
    <w:family w:val="auto"/>
    <w:pitch w:val="default"/>
    <w:sig w:usb0="00000000" w:usb1="00000000" w:usb2="00000010" w:usb3="00000000" w:csb0="00040000" w:csb1="00000000"/>
  </w:font>
  <w:font w:name="穝灿砰">
    <w:altName w:val="Segoe Print"/>
    <w:panose1 w:val="00000000000000000000"/>
    <w:charset w:val="00"/>
    <w:family w:val="auto"/>
    <w:pitch w:val="default"/>
    <w:sig w:usb0="00000000" w:usb1="00000000" w:usb2="00000000" w:usb3="00000000" w:csb0="00040001" w:csb1="00000000"/>
  </w:font>
  <w:font w:name="Microsoft Yahei Font">
    <w:altName w:val="Segoe Print"/>
    <w:panose1 w:val="00000000000000000000"/>
    <w:charset w:val="00"/>
    <w:family w:val="auto"/>
    <w:pitch w:val="default"/>
    <w:sig w:usb0="00000000" w:usb1="00000000" w:usb2="00000000" w:usb3="00000000" w:csb0="00040001" w:csb1="00000000"/>
  </w:font>
  <w:font w:name="方正大标宋简体">
    <w:altName w:val="微软雅黑"/>
    <w:panose1 w:val="00000000000000000000"/>
    <w:charset w:val="00"/>
    <w:family w:val="auto"/>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TimesNewRomanPSMT">
    <w:altName w:val="宋体"/>
    <w:panose1 w:val="00000000000000000000"/>
    <w:charset w:val="00"/>
    <w:family w:val="auto"/>
    <w:pitch w:val="default"/>
    <w:sig w:usb0="00000000" w:usb1="00000000" w:usb2="00000010" w:usb3="00000000" w:csb0="00040001" w:csb1="00000000"/>
  </w:font>
  <w:font w:name="MS UI Gothic">
    <w:panose1 w:val="020B0600070205080204"/>
    <w:charset w:val="80"/>
    <w:family w:val="auto"/>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140" w:firstLineChars="2300"/>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34</w:t>
                    </w:r>
                    <w:r>
                      <w:rPr>
                        <w:rFonts w:hint="eastAsia"/>
                        <w:lang w:eastAsia="zh-CN"/>
                      </w:rPr>
                      <w:fldChar w:fldCharType="end"/>
                    </w:r>
                  </w:p>
                </w:txbxContent>
              </v:textbox>
            </v:shape>
          </w:pict>
        </mc:Fallback>
      </mc:AlternateContent>
    </w:r>
  </w:p>
  <w:p>
    <w:pPr>
      <w:pStyle w:val="8"/>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eastAsia" w:ascii="宋体" w:hAnsi="宋体"/>
        <w:sz w:val="21"/>
        <w:szCs w:val="21"/>
      </w:rPr>
    </w:pPr>
    <w:r>
      <w:rPr>
        <w:rFonts w:hint="eastAsia" w:ascii="宋体" w:hAnsi="宋体" w:eastAsia="宋体" w:cs="宋体"/>
        <w:b w:val="0"/>
        <w:bCs w:val="0"/>
      </w:rPr>
      <w:t xml:space="preserve">                                             </w:t>
    </w:r>
    <w:r>
      <w:rPr>
        <w:rFonts w:hint="eastAsia" w:ascii="宋体" w:hAnsi="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both"/>
      <w:rPr>
        <w:rFonts w:hint="eastAsia" w:ascii="宋体" w:hAnsi="宋体" w:eastAsia="宋体" w:cs="宋体"/>
        <w:b w:val="0"/>
        <w:bCs w:val="0"/>
        <w:u w:val="no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965E697"/>
    <w:multiLevelType w:val="singleLevel"/>
    <w:tmpl w:val="5965E697"/>
    <w:lvl w:ilvl="0" w:tentative="0">
      <w:start w:val="1"/>
      <w:numFmt w:val="chineseCounting"/>
      <w:suff w:val="nothing"/>
      <w:lvlText w:val="（%1）"/>
      <w:lvlJc w:val="left"/>
    </w:lvl>
  </w:abstractNum>
  <w:abstractNum w:abstractNumId="2">
    <w:nsid w:val="59813F11"/>
    <w:multiLevelType w:val="singleLevel"/>
    <w:tmpl w:val="59813F11"/>
    <w:lvl w:ilvl="0" w:tentative="0">
      <w:start w:val="1"/>
      <w:numFmt w:val="chineseCounting"/>
      <w:suff w:val="nothing"/>
      <w:lvlText w:val="%1、"/>
      <w:lvlJc w:val="left"/>
    </w:lvl>
  </w:abstractNum>
  <w:abstractNum w:abstractNumId="3">
    <w:nsid w:val="59F0808C"/>
    <w:multiLevelType w:val="singleLevel"/>
    <w:tmpl w:val="59F0808C"/>
    <w:lvl w:ilvl="0" w:tentative="0">
      <w:start w:val="1"/>
      <w:numFmt w:val="decimal"/>
      <w:suff w:val="nothing"/>
      <w:lvlText w:val="（%1）"/>
      <w:lvlJc w:val="left"/>
    </w:lvl>
  </w:abstractNum>
  <w:abstractNum w:abstractNumId="4">
    <w:nsid w:val="5A20CC69"/>
    <w:multiLevelType w:val="singleLevel"/>
    <w:tmpl w:val="5A20CC69"/>
    <w:lvl w:ilvl="0" w:tentative="0">
      <w:start w:val="2"/>
      <w:numFmt w:val="chineseCounting"/>
      <w:suff w:val="nothing"/>
      <w:lvlText w:val="（%1）"/>
      <w:lvlJc w:val="left"/>
    </w:lvl>
  </w:abstractNum>
  <w:abstractNum w:abstractNumId="5">
    <w:nsid w:val="5A20D8AC"/>
    <w:multiLevelType w:val="singleLevel"/>
    <w:tmpl w:val="5A20D8AC"/>
    <w:lvl w:ilvl="0" w:tentative="0">
      <w:start w:val="9"/>
      <w:numFmt w:val="decimal"/>
      <w:suff w:val="nothing"/>
      <w:lvlText w:val="（%1）"/>
      <w:lvlJc w:val="left"/>
    </w:lvl>
  </w:abstractNum>
  <w:abstractNum w:abstractNumId="6">
    <w:nsid w:val="5A20DBDB"/>
    <w:multiLevelType w:val="singleLevel"/>
    <w:tmpl w:val="5A20DBDB"/>
    <w:lvl w:ilvl="0" w:tentative="0">
      <w:start w:val="6"/>
      <w:numFmt w:val="chineseCounting"/>
      <w:suff w:val="nothing"/>
      <w:lvlText w:val="第%1部"/>
      <w:lvlJc w:val="left"/>
    </w:lvl>
  </w:abstractNum>
  <w:abstractNum w:abstractNumId="7">
    <w:nsid w:val="5AF41B3C"/>
    <w:multiLevelType w:val="multilevel"/>
    <w:tmpl w:val="5AF41B3C"/>
    <w:lvl w:ilvl="0" w:tentative="0">
      <w:start w:val="8"/>
      <w:numFmt w:val="japaneseCounting"/>
      <w:lvlText w:val="第%1条"/>
      <w:lvlJc w:val="left"/>
      <w:pPr>
        <w:tabs>
          <w:tab w:val="left" w:pos="1695"/>
        </w:tabs>
        <w:ind w:left="1695" w:hanging="1125"/>
      </w:pPr>
      <w:rPr>
        <w:rFonts w:hint="eastAsia"/>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num w:numId="1">
    <w:abstractNumId w:val="4"/>
  </w:num>
  <w:num w:numId="2">
    <w:abstractNumId w:val="1"/>
  </w:num>
  <w:num w:numId="3">
    <w:abstractNumId w:val="2"/>
  </w:num>
  <w:num w:numId="4">
    <w:abstractNumId w:val="3"/>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37998"/>
    <w:rsid w:val="000D1CD6"/>
    <w:rsid w:val="001B6BD0"/>
    <w:rsid w:val="01053CBF"/>
    <w:rsid w:val="023642D9"/>
    <w:rsid w:val="028435E7"/>
    <w:rsid w:val="02AC271D"/>
    <w:rsid w:val="02C92E04"/>
    <w:rsid w:val="05400D70"/>
    <w:rsid w:val="05EF54F6"/>
    <w:rsid w:val="061C728D"/>
    <w:rsid w:val="06A4261B"/>
    <w:rsid w:val="07F62E25"/>
    <w:rsid w:val="08111F9D"/>
    <w:rsid w:val="08667C19"/>
    <w:rsid w:val="08D128AD"/>
    <w:rsid w:val="08F55D66"/>
    <w:rsid w:val="0B5D6CBD"/>
    <w:rsid w:val="0C2405BD"/>
    <w:rsid w:val="0C972D3F"/>
    <w:rsid w:val="0D9B0639"/>
    <w:rsid w:val="0DA03214"/>
    <w:rsid w:val="0DF20C8D"/>
    <w:rsid w:val="0E4771EB"/>
    <w:rsid w:val="0E4B0E7A"/>
    <w:rsid w:val="10B72C8D"/>
    <w:rsid w:val="124C2839"/>
    <w:rsid w:val="1648796D"/>
    <w:rsid w:val="16527ACC"/>
    <w:rsid w:val="16572547"/>
    <w:rsid w:val="17267664"/>
    <w:rsid w:val="18676E34"/>
    <w:rsid w:val="19046D87"/>
    <w:rsid w:val="19662609"/>
    <w:rsid w:val="19B91B37"/>
    <w:rsid w:val="1B643DFC"/>
    <w:rsid w:val="1D403B42"/>
    <w:rsid w:val="1D5B55F2"/>
    <w:rsid w:val="1E837998"/>
    <w:rsid w:val="1E8C2372"/>
    <w:rsid w:val="1E96263F"/>
    <w:rsid w:val="1F146671"/>
    <w:rsid w:val="1F705AE4"/>
    <w:rsid w:val="207F6903"/>
    <w:rsid w:val="21452F41"/>
    <w:rsid w:val="214C1915"/>
    <w:rsid w:val="22511878"/>
    <w:rsid w:val="232547BA"/>
    <w:rsid w:val="23CA1BC4"/>
    <w:rsid w:val="23DB5E3E"/>
    <w:rsid w:val="23FD7563"/>
    <w:rsid w:val="24687EA3"/>
    <w:rsid w:val="248D0B9D"/>
    <w:rsid w:val="2503685F"/>
    <w:rsid w:val="25207DAF"/>
    <w:rsid w:val="25537576"/>
    <w:rsid w:val="258A73B6"/>
    <w:rsid w:val="27233257"/>
    <w:rsid w:val="278C399C"/>
    <w:rsid w:val="28D616AC"/>
    <w:rsid w:val="29591ED5"/>
    <w:rsid w:val="2AA40AFA"/>
    <w:rsid w:val="2AAB1FCF"/>
    <w:rsid w:val="2B1C4F73"/>
    <w:rsid w:val="2BBB2581"/>
    <w:rsid w:val="2BDE3FFF"/>
    <w:rsid w:val="2DF00078"/>
    <w:rsid w:val="2E184F2B"/>
    <w:rsid w:val="2E3E143A"/>
    <w:rsid w:val="2ECC6208"/>
    <w:rsid w:val="2FE73FDE"/>
    <w:rsid w:val="301A0AF5"/>
    <w:rsid w:val="302F3927"/>
    <w:rsid w:val="30E748AD"/>
    <w:rsid w:val="30EE28F2"/>
    <w:rsid w:val="322068F5"/>
    <w:rsid w:val="330F0084"/>
    <w:rsid w:val="33197092"/>
    <w:rsid w:val="332E01A8"/>
    <w:rsid w:val="33DF43B9"/>
    <w:rsid w:val="360F471A"/>
    <w:rsid w:val="36907BE4"/>
    <w:rsid w:val="372D5F72"/>
    <w:rsid w:val="374A77FB"/>
    <w:rsid w:val="37675D8E"/>
    <w:rsid w:val="38D83694"/>
    <w:rsid w:val="3A783D19"/>
    <w:rsid w:val="43004699"/>
    <w:rsid w:val="430C4D3D"/>
    <w:rsid w:val="4420137E"/>
    <w:rsid w:val="44497315"/>
    <w:rsid w:val="44916C6B"/>
    <w:rsid w:val="454539DA"/>
    <w:rsid w:val="457F7E84"/>
    <w:rsid w:val="460F09A8"/>
    <w:rsid w:val="46BA5A25"/>
    <w:rsid w:val="481E2443"/>
    <w:rsid w:val="494068E2"/>
    <w:rsid w:val="4BF1390F"/>
    <w:rsid w:val="4C1D0081"/>
    <w:rsid w:val="4C77556D"/>
    <w:rsid w:val="4CF96D4F"/>
    <w:rsid w:val="4D4B3483"/>
    <w:rsid w:val="50B80530"/>
    <w:rsid w:val="53364638"/>
    <w:rsid w:val="53707980"/>
    <w:rsid w:val="53A46D72"/>
    <w:rsid w:val="548B27FB"/>
    <w:rsid w:val="568B235E"/>
    <w:rsid w:val="577A1392"/>
    <w:rsid w:val="5895259C"/>
    <w:rsid w:val="59603642"/>
    <w:rsid w:val="59A731D0"/>
    <w:rsid w:val="5CBF19EF"/>
    <w:rsid w:val="5DA20155"/>
    <w:rsid w:val="5E7A3C0B"/>
    <w:rsid w:val="5EBB3602"/>
    <w:rsid w:val="5F0462B2"/>
    <w:rsid w:val="5F075348"/>
    <w:rsid w:val="603F22C7"/>
    <w:rsid w:val="61C7574F"/>
    <w:rsid w:val="63354648"/>
    <w:rsid w:val="64E435DF"/>
    <w:rsid w:val="65EB7468"/>
    <w:rsid w:val="66B360BC"/>
    <w:rsid w:val="66DE578D"/>
    <w:rsid w:val="670671E7"/>
    <w:rsid w:val="679057AF"/>
    <w:rsid w:val="68C81DD0"/>
    <w:rsid w:val="6A734FAA"/>
    <w:rsid w:val="6B75511B"/>
    <w:rsid w:val="6C56142A"/>
    <w:rsid w:val="6D215BFD"/>
    <w:rsid w:val="6EC34DA4"/>
    <w:rsid w:val="705E2563"/>
    <w:rsid w:val="709A31E9"/>
    <w:rsid w:val="70D2044B"/>
    <w:rsid w:val="72112BC4"/>
    <w:rsid w:val="73E17D43"/>
    <w:rsid w:val="76521BDF"/>
    <w:rsid w:val="76D05365"/>
    <w:rsid w:val="77855930"/>
    <w:rsid w:val="77A52AB5"/>
    <w:rsid w:val="782F03E3"/>
    <w:rsid w:val="783449CB"/>
    <w:rsid w:val="78F745A6"/>
    <w:rsid w:val="7E4A7F4A"/>
    <w:rsid w:val="7E8515B8"/>
    <w:rsid w:val="7F737E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kern w:val="0"/>
      <w:sz w:val="32"/>
      <w:szCs w:val="20"/>
    </w:rPr>
  </w:style>
  <w:style w:type="character" w:default="1" w:styleId="13">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eastAsia="仿宋_GB2312"/>
      <w:sz w:val="28"/>
    </w:rPr>
  </w:style>
  <w:style w:type="paragraph" w:styleId="3">
    <w:name w:val="Body Text"/>
    <w:basedOn w:val="1"/>
    <w:qFormat/>
    <w:uiPriority w:val="0"/>
    <w:pPr>
      <w:spacing w:after="120" w:afterLines="0"/>
    </w:pPr>
  </w:style>
  <w:style w:type="paragraph" w:styleId="5">
    <w:name w:val="annotation text"/>
    <w:basedOn w:val="1"/>
    <w:qFormat/>
    <w:uiPriority w:val="0"/>
    <w:pPr>
      <w:jc w:val="left"/>
    </w:pPr>
  </w:style>
  <w:style w:type="paragraph" w:styleId="6">
    <w:name w:val="Plain Text"/>
    <w:basedOn w:val="1"/>
    <w:qFormat/>
    <w:uiPriority w:val="0"/>
    <w:rPr>
      <w:rFonts w:ascii="宋体" w:hAnsi="Courier New" w:cs="Courier New" w:eastAsiaTheme="minorEastAsia"/>
      <w:szCs w:val="21"/>
    </w:rPr>
  </w:style>
  <w:style w:type="paragraph" w:styleId="7">
    <w:name w:val="Body Text Indent 2"/>
    <w:basedOn w:val="1"/>
    <w:qFormat/>
    <w:uiPriority w:val="0"/>
    <w:pPr>
      <w:spacing w:line="440" w:lineRule="exact"/>
      <w:ind w:firstLine="555"/>
    </w:pPr>
    <w:rPr>
      <w:rFonts w:ascii="楷体_GB2312" w:eastAsia="楷体_GB2312"/>
      <w:sz w:val="24"/>
    </w:rPr>
  </w:style>
  <w:style w:type="paragraph" w:styleId="8">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qFormat/>
    <w:uiPriority w:val="0"/>
    <w:pPr>
      <w:spacing w:before="240" w:after="60"/>
      <w:jc w:val="center"/>
      <w:outlineLvl w:val="0"/>
    </w:pPr>
    <w:rPr>
      <w:rFonts w:ascii="Cambria" w:hAnsi="Cambria" w:eastAsiaTheme="minorEastAsia"/>
      <w:b/>
      <w:bCs/>
      <w:sz w:val="32"/>
      <w:szCs w:val="32"/>
    </w:rPr>
  </w:style>
  <w:style w:type="character" w:styleId="14">
    <w:name w:val="page number"/>
    <w:basedOn w:val="13"/>
    <w:qFormat/>
    <w:uiPriority w:val="0"/>
  </w:style>
  <w:style w:type="paragraph" w:customStyle="1" w:styleId="16">
    <w:name w:val="p16"/>
    <w:basedOn w:val="1"/>
    <w:qFormat/>
    <w:uiPriority w:val="0"/>
    <w:pPr>
      <w:widowControl/>
      <w:spacing w:before="100" w:after="100"/>
      <w:jc w:val="left"/>
    </w:pPr>
    <w:rPr>
      <w:rFonts w:ascii="宋体" w:hAnsi="宋体" w:cs="宋体"/>
      <w:kern w:val="0"/>
      <w:sz w:val="24"/>
    </w:rPr>
  </w:style>
  <w:style w:type="paragraph" w:customStyle="1" w:styleId="17">
    <w:name w:val="p0"/>
    <w:basedOn w:val="1"/>
    <w:qFormat/>
    <w:uiPriority w:val="0"/>
    <w:pPr>
      <w:widowControl/>
    </w:pPr>
    <w:rPr>
      <w:kern w:val="0"/>
      <w:szCs w:val="21"/>
    </w:rPr>
  </w:style>
  <w:style w:type="paragraph" w:customStyle="1" w:styleId="18">
    <w:name w:val="List Paragraph"/>
    <w:basedOn w:val="1"/>
    <w:qFormat/>
    <w:uiPriority w:val="99"/>
    <w:pPr>
      <w:ind w:firstLine="420" w:firstLineChars="200"/>
    </w:pPr>
    <w:rPr>
      <w:rFonts w:ascii="Calibri" w:hAnsi="Calibri"/>
      <w:szCs w:val="22"/>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20">
    <w:name w:val="_Style 2"/>
    <w:basedOn w:val="1"/>
    <w:qFormat/>
    <w:uiPriority w:val="34"/>
    <w:pPr>
      <w:ind w:firstLine="420" w:firstLineChars="200"/>
    </w:pPr>
    <w:rPr>
      <w:rFonts w:ascii="Calibri" w:hAnsi="Calibri"/>
      <w:szCs w:val="22"/>
    </w:rPr>
  </w:style>
  <w:style w:type="paragraph" w:customStyle="1" w:styleId="21">
    <w:name w:val="Char Char1 Char Char Char Char"/>
    <w:basedOn w:val="1"/>
    <w:qFormat/>
    <w:uiPriority w:val="0"/>
    <w:pPr>
      <w:snapToGrid w:val="0"/>
      <w:spacing w:line="360" w:lineRule="auto"/>
      <w:ind w:firstLine="200" w:firstLineChars="200"/>
    </w:pPr>
    <w:rPr>
      <w:rFonts w:eastAsia="仿宋_GB2312"/>
      <w:sz w:val="24"/>
    </w:rPr>
  </w:style>
  <w:style w:type="character" w:customStyle="1" w:styleId="22">
    <w:name w:val="font21"/>
    <w:basedOn w:val="13"/>
    <w:qFormat/>
    <w:uiPriority w:val="0"/>
    <w:rPr>
      <w:rFonts w:hint="eastAsia" w:ascii="宋体" w:hAnsi="宋体" w:eastAsia="宋体" w:cs="宋体"/>
      <w:color w:val="000000"/>
      <w:sz w:val="24"/>
      <w:szCs w:val="24"/>
      <w:u w:val="none"/>
    </w:rPr>
  </w:style>
  <w:style w:type="paragraph" w:customStyle="1" w:styleId="23">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2016-11-29T01:54:00Z</dcterms:created>
  <dc:creator>ZBB</dc:creator>
  <cp:lastModifiedBy>襄城县公共资源交易中心:寇松君</cp:lastModifiedBy>
  <cp:lastPrinted>2017-12-01T07:23:00Z</cp:lastPrinted>
  <dcterms:modified xsi:type="dcterms:W3CDTF">2017-12-04T00:24:01Z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