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长交建【2017】GZ070号长葛市2017年公厕中转站改造工程(二次）补充公告和质疑回复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一、项目名称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长葛市2017年公厕中转站改造工程(二次）；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二、招标编号：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长交建【2017】GZ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号；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补充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内容：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24" w:leftChars="202" w:right="0" w:rightChars="0" w:firstLine="160" w:firstLineChars="5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EXCL招标控制价已发布，请各投标单位及时下载。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1" w:firstLineChars="1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四、质疑回复：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52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问题：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投标文件第26页4.1条，投标文件的正本、副本及单独包装的投标文件全部包封在一个封套内，在开口处加贴封条，并在封套的封口处加盖投标人单位骑缝章；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52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回答：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投标文件的正本、副本及单独包装U盘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全部包封在一个封套内，在开口处加贴封条，并在封套的封口处加盖投标人单位骑缝章。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21" w:firstLineChars="100"/>
        <w:textAlignment w:val="auto"/>
        <w:outlineLvl w:val="9"/>
        <w:rPr>
          <w:rFonts w:ascii="ˎ̥" w:hAnsi="ˎ̥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本次变更联系事项：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65" w:leftChars="50" w:right="0" w:rightChars="0" w:hanging="160" w:hangingChars="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招标人：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长葛市市容环境卫生管理处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65" w:leftChars="50" w:right="0" w:rightChars="0" w:hanging="160" w:hangingChars="5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   联系人：陈先生   联系电话： </w:t>
      </w:r>
      <w:r>
        <w:rPr>
          <w:rFonts w:hint="eastAsia" w:ascii="仿宋_GB2312" w:hAnsi="宋体" w:eastAsia="仿宋_GB2312" w:cs="宋体"/>
          <w:color w:val="333333"/>
          <w:sz w:val="28"/>
          <w:szCs w:val="28"/>
        </w:rPr>
        <w:t xml:space="preserve">0374-6170320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65" w:leftChars="50" w:right="0" w:rightChars="0" w:hanging="160" w:hangingChars="5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   招标代理机构：中鼎誉润工程咨询有限公司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65" w:leftChars="50" w:right="0" w:rightChars="0" w:hanging="160" w:hangingChars="5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   联系人：王先生  联系电话：15993602999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1" w:firstLineChars="100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六、特别提示: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</w:pPr>
      <w:r>
        <w:rPr>
          <w:rFonts w:hint="eastAsia"/>
          <w:sz w:val="29"/>
          <w:szCs w:val="29"/>
        </w:rPr>
        <w:t>  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 xml:space="preserve"> 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。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MT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075"/>
    <w:rsid w:val="00122075"/>
    <w:rsid w:val="002E6724"/>
    <w:rsid w:val="00661DF3"/>
    <w:rsid w:val="05B93379"/>
    <w:rsid w:val="05F23396"/>
    <w:rsid w:val="06487227"/>
    <w:rsid w:val="141C719C"/>
    <w:rsid w:val="15400715"/>
    <w:rsid w:val="18317CCA"/>
    <w:rsid w:val="1BA465ED"/>
    <w:rsid w:val="21800E3C"/>
    <w:rsid w:val="29925F0B"/>
    <w:rsid w:val="29B03A52"/>
    <w:rsid w:val="2C682B53"/>
    <w:rsid w:val="324545D4"/>
    <w:rsid w:val="34363639"/>
    <w:rsid w:val="36C73E79"/>
    <w:rsid w:val="3A960815"/>
    <w:rsid w:val="3ECB6236"/>
    <w:rsid w:val="42077FDC"/>
    <w:rsid w:val="448179B7"/>
    <w:rsid w:val="44F474BD"/>
    <w:rsid w:val="49AA4157"/>
    <w:rsid w:val="49E4087E"/>
    <w:rsid w:val="4A1C01E1"/>
    <w:rsid w:val="4B8237F7"/>
    <w:rsid w:val="4E020D77"/>
    <w:rsid w:val="50D44F92"/>
    <w:rsid w:val="55302E4E"/>
    <w:rsid w:val="567123D6"/>
    <w:rsid w:val="57410974"/>
    <w:rsid w:val="5D27450E"/>
    <w:rsid w:val="635F4BEB"/>
    <w:rsid w:val="6D6805B1"/>
    <w:rsid w:val="6EDF38CB"/>
    <w:rsid w:val="6F9C7501"/>
    <w:rsid w:val="712B5081"/>
    <w:rsid w:val="77CB1599"/>
    <w:rsid w:val="788C5D59"/>
    <w:rsid w:val="793265BD"/>
    <w:rsid w:val="79EA7863"/>
    <w:rsid w:val="7A053F12"/>
    <w:rsid w:val="7AB61937"/>
    <w:rsid w:val="7B860040"/>
    <w:rsid w:val="7D3E7626"/>
    <w:rsid w:val="7F6E3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Plain Text"/>
    <w:basedOn w:val="1"/>
    <w:unhideWhenUsed/>
    <w:qFormat/>
    <w:uiPriority w:val="99"/>
    <w:rPr>
      <w:rFonts w:hAnsi="Courier New" w:cs="Courier New"/>
      <w:kern w:val="2"/>
      <w:sz w:val="21"/>
      <w:szCs w:val="21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ScaleCrop>false</ScaleCrop>
  <LinksUpToDate>false</LinksUpToDate>
  <CharactersWithSpaces>438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2017-04-05T00:52:00Z</dcterms:created>
  <dc:creator>Administrator</dc:creator>
  <cp:lastModifiedBy>Administrator</cp:lastModifiedBy>
  <cp:lastPrinted>2017-12-20T03:56:00Z</cp:lastPrinted>
  <dcterms:modified xsi:type="dcterms:W3CDTF">2017-12-21T01:34:37Z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