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60" w:firstLine="460" w:firstLineChars="192"/>
        <w:jc w:val="center"/>
        <w:textAlignment w:val="auto"/>
        <w:outlineLvl w:val="9"/>
        <w:rPr>
          <w:rFonts w:hint="eastAsia" w:ascii="楷体" w:hAnsi="楷体" w:eastAsia="楷体"/>
          <w:sz w:val="24"/>
          <w:lang w:eastAsia="zh-CN"/>
        </w:rPr>
      </w:pPr>
      <w:r>
        <w:rPr>
          <w:rFonts w:hint="eastAsia" w:ascii="楷体" w:hAnsi="楷体" w:eastAsia="楷体"/>
          <w:sz w:val="24"/>
          <w:lang w:eastAsia="zh-CN"/>
        </w:rPr>
        <w:t>编制说明</w:t>
      </w:r>
    </w:p>
    <w:p>
      <w:pPr>
        <w:keepNext w:val="0"/>
        <w:keepLines w:val="0"/>
        <w:pageBreakBefore w:val="0"/>
        <w:widowControl w:val="0"/>
        <w:kinsoku/>
        <w:wordWrap/>
        <w:overflowPunct/>
        <w:topLinePunct w:val="0"/>
        <w:autoSpaceDE/>
        <w:autoSpaceDN/>
        <w:bidi w:val="0"/>
        <w:adjustRightInd w:val="0"/>
        <w:spacing w:line="560" w:lineRule="exact"/>
        <w:ind w:right="-126" w:rightChars="-60" w:firstLine="480" w:firstLineChars="200"/>
        <w:textAlignment w:val="auto"/>
        <w:outlineLvl w:val="9"/>
        <w:rPr>
          <w:rFonts w:hint="eastAsia" w:ascii="楷体" w:hAnsi="楷体" w:eastAsia="楷体"/>
          <w:sz w:val="24"/>
        </w:rPr>
      </w:pPr>
      <w:r>
        <w:rPr>
          <w:rFonts w:hint="eastAsia" w:ascii="楷体" w:hAnsi="楷体" w:eastAsia="楷体"/>
          <w:sz w:val="24"/>
        </w:rPr>
        <w:t>1、</w:t>
      </w:r>
      <w:r>
        <w:rPr>
          <w:rFonts w:hint="eastAsia" w:ascii="楷体" w:hAnsi="楷体" w:eastAsia="楷体"/>
          <w:sz w:val="24"/>
          <w:lang w:eastAsia="zh-CN"/>
        </w:rPr>
        <w:t>依据</w:t>
      </w:r>
      <w:bookmarkStart w:id="0" w:name="_GoBack"/>
      <w:bookmarkEnd w:id="0"/>
      <w:r>
        <w:rPr>
          <w:rFonts w:hint="eastAsia" w:ascii="楷体" w:hAnsi="楷体" w:eastAsia="楷体"/>
          <w:sz w:val="24"/>
          <w:lang w:eastAsia="zh-CN"/>
        </w:rPr>
        <w:t>襄城县国家储备林工程项目</w:t>
      </w:r>
      <w:r>
        <w:rPr>
          <w:rFonts w:hint="eastAsia" w:ascii="楷体" w:hAnsi="楷体" w:eastAsia="楷体"/>
          <w:sz w:val="24"/>
        </w:rPr>
        <w:t>施工图纸</w:t>
      </w:r>
      <w:r>
        <w:rPr>
          <w:rFonts w:hint="eastAsia" w:ascii="楷体" w:hAnsi="楷体" w:eastAsia="楷体"/>
          <w:sz w:val="24"/>
          <w:lang w:eastAsia="zh-CN"/>
        </w:rPr>
        <w:t>、问题回复</w:t>
      </w:r>
      <w:r>
        <w:rPr>
          <w:rFonts w:hint="eastAsia" w:ascii="楷体" w:hAnsi="楷体" w:eastAsia="楷体"/>
          <w:sz w:val="24"/>
        </w:rPr>
        <w:t>；</w:t>
      </w:r>
    </w:p>
    <w:p>
      <w:pPr>
        <w:keepNext w:val="0"/>
        <w:keepLines w:val="0"/>
        <w:pageBreakBefore w:val="0"/>
        <w:widowControl w:val="0"/>
        <w:kinsoku/>
        <w:wordWrap/>
        <w:overflowPunct/>
        <w:topLinePunct w:val="0"/>
        <w:autoSpaceDE/>
        <w:autoSpaceDN/>
        <w:bidi w:val="0"/>
        <w:adjustRightInd w:val="0"/>
        <w:spacing w:line="560" w:lineRule="exact"/>
        <w:ind w:right="-60" w:firstLine="460" w:firstLineChars="192"/>
        <w:textAlignment w:val="auto"/>
        <w:outlineLvl w:val="9"/>
        <w:rPr>
          <w:rFonts w:hint="eastAsia" w:ascii="楷体" w:hAnsi="楷体" w:eastAsia="楷体"/>
          <w:sz w:val="24"/>
        </w:rPr>
      </w:pPr>
      <w:r>
        <w:rPr>
          <w:rFonts w:hint="eastAsia" w:ascii="楷体" w:hAnsi="楷体" w:eastAsia="楷体"/>
          <w:sz w:val="24"/>
          <w:lang w:val="en-US" w:eastAsia="zh-CN"/>
        </w:rPr>
        <w:t>2、</w:t>
      </w:r>
      <w:r>
        <w:rPr>
          <w:rFonts w:hint="eastAsia" w:ascii="楷体" w:hAnsi="楷体" w:eastAsia="楷体"/>
          <w:sz w:val="24"/>
        </w:rPr>
        <w:t>《建设工程工程量清单计价规范 (GB50500-2013)》、《河南省建设工程工程量清单综合单价》（2008）（E绿化工程）及相关文件资料；</w:t>
      </w:r>
    </w:p>
    <w:p>
      <w:pPr>
        <w:keepNext w:val="0"/>
        <w:keepLines w:val="0"/>
        <w:pageBreakBefore w:val="0"/>
        <w:widowControl w:val="0"/>
        <w:kinsoku/>
        <w:wordWrap/>
        <w:overflowPunct/>
        <w:topLinePunct w:val="0"/>
        <w:autoSpaceDE/>
        <w:autoSpaceDN/>
        <w:bidi w:val="0"/>
        <w:adjustRightInd w:val="0"/>
        <w:spacing w:line="560" w:lineRule="exact"/>
        <w:ind w:right="-60" w:firstLine="460" w:firstLineChars="192"/>
        <w:textAlignment w:val="auto"/>
        <w:outlineLvl w:val="9"/>
        <w:rPr>
          <w:rFonts w:hint="eastAsia" w:ascii="楷体" w:hAnsi="楷体" w:eastAsia="楷体"/>
          <w:sz w:val="24"/>
        </w:rPr>
      </w:pPr>
      <w:r>
        <w:rPr>
          <w:rFonts w:hint="eastAsia" w:ascii="楷体" w:hAnsi="楷体" w:eastAsia="楷体"/>
          <w:sz w:val="24"/>
          <w:lang w:val="en-US" w:eastAsia="zh-CN"/>
        </w:rPr>
        <w:t>3、</w:t>
      </w:r>
      <w:r>
        <w:rPr>
          <w:rFonts w:hint="eastAsia" w:ascii="楷体" w:hAnsi="楷体" w:eastAsia="楷体"/>
          <w:sz w:val="24"/>
        </w:rPr>
        <w:t>材料价格采用许昌市建筑工程标准定额站发布《许昌工程造价信息》201</w:t>
      </w:r>
      <w:r>
        <w:rPr>
          <w:rFonts w:hint="eastAsia" w:ascii="楷体" w:hAnsi="楷体" w:eastAsia="楷体"/>
          <w:sz w:val="24"/>
          <w:lang w:val="en-US" w:eastAsia="zh-CN"/>
        </w:rPr>
        <w:t>7</w:t>
      </w:r>
      <w:r>
        <w:rPr>
          <w:rFonts w:hint="eastAsia" w:ascii="楷体" w:hAnsi="楷体" w:eastAsia="楷体"/>
          <w:sz w:val="24"/>
        </w:rPr>
        <w:t>年第</w:t>
      </w:r>
      <w:r>
        <w:rPr>
          <w:rFonts w:hint="eastAsia" w:ascii="楷体" w:hAnsi="楷体" w:eastAsia="楷体"/>
          <w:sz w:val="24"/>
          <w:lang w:eastAsia="zh-CN"/>
        </w:rPr>
        <w:t>四</w:t>
      </w:r>
      <w:r>
        <w:rPr>
          <w:rFonts w:hint="eastAsia" w:ascii="楷体" w:hAnsi="楷体" w:eastAsia="楷体"/>
          <w:sz w:val="24"/>
        </w:rPr>
        <w:t>期襄城县信息价及部分市场询价。</w:t>
      </w:r>
    </w:p>
    <w:p>
      <w:pPr>
        <w:keepNext w:val="0"/>
        <w:keepLines w:val="0"/>
        <w:pageBreakBefore w:val="0"/>
        <w:widowControl w:val="0"/>
        <w:kinsoku/>
        <w:wordWrap/>
        <w:overflowPunct/>
        <w:topLinePunct w:val="0"/>
        <w:autoSpaceDE/>
        <w:autoSpaceDN/>
        <w:bidi w:val="0"/>
        <w:adjustRightInd/>
        <w:snapToGrid/>
        <w:spacing w:line="600" w:lineRule="exact"/>
        <w:ind w:left="0" w:leftChars="0" w:right="-60" w:firstLine="460" w:firstLineChars="192"/>
        <w:jc w:val="both"/>
        <w:textAlignment w:val="auto"/>
        <w:outlineLvl w:val="9"/>
        <w:rPr>
          <w:rFonts w:hint="eastAsia" w:ascii="楷体" w:hAnsi="楷体" w:eastAsia="楷体"/>
          <w:sz w:val="24"/>
        </w:rPr>
      </w:pPr>
      <w:r>
        <w:rPr>
          <w:rFonts w:hint="eastAsia" w:ascii="楷体" w:hAnsi="楷体" w:eastAsia="楷体"/>
          <w:sz w:val="24"/>
          <w:lang w:val="en-US" w:eastAsia="zh-CN"/>
        </w:rPr>
        <w:t>4、</w:t>
      </w:r>
      <w:r>
        <w:rPr>
          <w:rFonts w:hint="eastAsia" w:ascii="楷体" w:hAnsi="楷体" w:eastAsia="楷体"/>
          <w:sz w:val="24"/>
        </w:rPr>
        <w:t>本工程人工费按7</w:t>
      </w:r>
      <w:r>
        <w:rPr>
          <w:rFonts w:hint="eastAsia" w:ascii="楷体" w:hAnsi="楷体" w:eastAsia="楷体"/>
          <w:sz w:val="24"/>
          <w:lang w:val="en-US" w:eastAsia="zh-CN"/>
        </w:rPr>
        <w:t>5</w:t>
      </w:r>
      <w:r>
        <w:rPr>
          <w:rFonts w:hint="eastAsia" w:ascii="楷体" w:hAnsi="楷体" w:eastAsia="楷体"/>
          <w:sz w:val="24"/>
        </w:rPr>
        <w:t>元/工日计入造价；</w:t>
      </w:r>
    </w:p>
    <w:p>
      <w:pPr>
        <w:keepNext w:val="0"/>
        <w:keepLines w:val="0"/>
        <w:pageBreakBefore w:val="0"/>
        <w:widowControl w:val="0"/>
        <w:kinsoku/>
        <w:wordWrap/>
        <w:overflowPunct/>
        <w:topLinePunct w:val="0"/>
        <w:autoSpaceDE/>
        <w:autoSpaceDN/>
        <w:bidi w:val="0"/>
        <w:adjustRightInd/>
        <w:snapToGrid/>
        <w:spacing w:line="600" w:lineRule="exact"/>
        <w:ind w:left="0" w:leftChars="0" w:right="-60" w:firstLine="460" w:firstLineChars="192"/>
        <w:jc w:val="both"/>
        <w:textAlignment w:val="auto"/>
        <w:outlineLvl w:val="9"/>
        <w:rPr>
          <w:rFonts w:hint="eastAsia" w:ascii="楷体" w:hAnsi="楷体" w:eastAsia="楷体"/>
          <w:sz w:val="24"/>
        </w:rPr>
      </w:pPr>
      <w:r>
        <w:rPr>
          <w:rFonts w:hint="eastAsia" w:ascii="楷体" w:hAnsi="楷体" w:eastAsia="楷体"/>
          <w:sz w:val="24"/>
          <w:lang w:val="en-US" w:eastAsia="zh-CN"/>
        </w:rPr>
        <w:t>5</w:t>
      </w:r>
      <w:r>
        <w:rPr>
          <w:rFonts w:hint="eastAsia" w:ascii="楷体" w:hAnsi="楷体" w:eastAsia="楷体"/>
          <w:sz w:val="24"/>
        </w:rPr>
        <w:t>、税金依据</w:t>
      </w:r>
      <w:r>
        <w:rPr>
          <w:rFonts w:hint="eastAsia" w:ascii="楷体" w:hAnsi="楷体" w:eastAsia="楷体" w:cs="楷体"/>
          <w:sz w:val="24"/>
        </w:rPr>
        <w:t>豫建设标【2016】24号文，按11%足额计取</w:t>
      </w:r>
      <w:r>
        <w:rPr>
          <w:rFonts w:hint="eastAsia" w:ascii="楷体" w:hAnsi="楷体" w:eastAsia="楷体"/>
          <w:sz w:val="24"/>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楷体" w:hAnsi="楷体" w:eastAsia="楷体"/>
          <w:sz w:val="24"/>
        </w:rPr>
      </w:pPr>
      <w:r>
        <w:rPr>
          <w:rFonts w:hint="eastAsia" w:ascii="楷体" w:hAnsi="楷体" w:eastAsia="楷体"/>
          <w:sz w:val="24"/>
          <w:lang w:val="en-US" w:eastAsia="zh-CN"/>
        </w:rPr>
        <w:t>6</w:t>
      </w:r>
      <w:r>
        <w:rPr>
          <w:rFonts w:hint="eastAsia" w:ascii="楷体" w:hAnsi="楷体" w:eastAsia="楷体"/>
          <w:sz w:val="24"/>
        </w:rPr>
        <w:t>、安全文明施工措施费依据豫建设标【2014】57</w:t>
      </w:r>
      <w:r>
        <w:rPr>
          <w:rFonts w:hint="eastAsia" w:ascii="楷体" w:hAnsi="楷体" w:eastAsia="楷体"/>
          <w:sz w:val="24"/>
          <w:lang w:eastAsia="zh-CN"/>
        </w:rPr>
        <w:t>、</w:t>
      </w:r>
      <w:r>
        <w:rPr>
          <w:rFonts w:hint="eastAsia" w:ascii="楷体" w:hAnsi="楷体" w:eastAsia="楷体" w:cs="楷体"/>
          <w:sz w:val="24"/>
          <w:szCs w:val="24"/>
          <w:lang w:eastAsia="zh-CN"/>
        </w:rPr>
        <w:t>【</w:t>
      </w:r>
      <w:r>
        <w:rPr>
          <w:rFonts w:hint="eastAsia" w:ascii="楷体" w:hAnsi="楷体" w:eastAsia="楷体" w:cs="楷体"/>
          <w:sz w:val="24"/>
          <w:szCs w:val="24"/>
        </w:rPr>
        <w:t>2016</w:t>
      </w:r>
      <w:r>
        <w:rPr>
          <w:rFonts w:hint="eastAsia" w:ascii="楷体" w:hAnsi="楷体" w:eastAsia="楷体" w:cs="楷体"/>
          <w:sz w:val="24"/>
          <w:szCs w:val="24"/>
          <w:lang w:eastAsia="zh-CN"/>
        </w:rPr>
        <w:t>】</w:t>
      </w:r>
      <w:r>
        <w:rPr>
          <w:rFonts w:hint="eastAsia" w:ascii="楷体" w:hAnsi="楷体" w:eastAsia="楷体" w:cs="楷体"/>
          <w:sz w:val="24"/>
          <w:szCs w:val="24"/>
        </w:rPr>
        <w:t>47号</w:t>
      </w:r>
      <w:r>
        <w:rPr>
          <w:rFonts w:hint="eastAsia" w:ascii="楷体" w:hAnsi="楷体" w:eastAsia="楷体"/>
          <w:sz w:val="24"/>
        </w:rPr>
        <w:t>文件计取</w:t>
      </w:r>
      <w:r>
        <w:rPr>
          <w:rFonts w:hint="eastAsia" w:ascii="楷体" w:hAnsi="楷体" w:eastAsia="楷体"/>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楷体" w:hAnsi="楷体" w:eastAsia="楷体"/>
          <w:sz w:val="24"/>
        </w:rPr>
      </w:pPr>
      <w:r>
        <w:rPr>
          <w:rFonts w:hint="eastAsia" w:ascii="楷体" w:hAnsi="楷体" w:eastAsia="楷体"/>
          <w:sz w:val="24"/>
          <w:lang w:val="en-US" w:eastAsia="zh-CN"/>
        </w:rPr>
        <w:t>7</w:t>
      </w:r>
      <w:r>
        <w:rPr>
          <w:rFonts w:hint="eastAsia" w:ascii="楷体" w:hAnsi="楷体" w:eastAsia="楷体"/>
          <w:sz w:val="24"/>
        </w:rPr>
        <w:t>、规费按照豫建设标【2014】29号文计取社会保障费、住房公积金及工伤保险；</w:t>
      </w:r>
    </w:p>
    <w:p>
      <w:pPr>
        <w:keepNext w:val="0"/>
        <w:keepLines w:val="0"/>
        <w:pageBreakBefore w:val="0"/>
        <w:widowControl w:val="0"/>
        <w:tabs>
          <w:tab w:val="left" w:pos="5400"/>
        </w:tabs>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sz w:val="24"/>
          <w:lang w:val="en-US" w:eastAsia="zh-CN"/>
        </w:rPr>
        <w:t>8</w:t>
      </w:r>
      <w:r>
        <w:rPr>
          <w:rFonts w:hint="eastAsia" w:ascii="楷体" w:hAnsi="楷体" w:eastAsia="楷体" w:cs="楷体"/>
          <w:sz w:val="24"/>
          <w:szCs w:val="24"/>
          <w:lang w:val="en-US" w:eastAsia="zh-CN"/>
        </w:rPr>
        <w:t>、已标价工程量清单中的对工程项目的项目特征及具体做法只做重点描述，详细情况见施工图设计、技术说明及相关标准图集。组价时应结合投标人现场勘察情况包括完成所有工序工作内容的全部费用。</w:t>
      </w:r>
    </w:p>
    <w:p>
      <w:pPr>
        <w:keepNext w:val="0"/>
        <w:keepLines w:val="0"/>
        <w:pageBreakBefore w:val="0"/>
        <w:widowControl w:val="0"/>
        <w:tabs>
          <w:tab w:val="left" w:pos="5400"/>
        </w:tabs>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9、本说明未尽事项，以计价规范、计价管理办法、工程量计算规范、招标文件以及相关的法律、法规、建设行政主管部门颁发的文件为准。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51F2B"/>
    <w:rsid w:val="165A4292"/>
    <w:rsid w:val="2DB51F2B"/>
    <w:rsid w:val="48D84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2017-11-24T01:36:00Z</dcterms:created>
  <dc:creator>蓝心</dc:creator>
  <cp:lastModifiedBy>蓝心</cp:lastModifiedBy>
  <dcterms:modified xsi:type="dcterms:W3CDTF">2017-11-24T01:56:00Z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