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240" w:lineRule="atLeast"/>
        <w:jc w:val="center"/>
        <w:rPr>
          <w:rStyle w:val="7"/>
          <w:rFonts w:hint="eastAsia" w:asciiTheme="majorEastAsia" w:hAnsiTheme="majorEastAsia" w:eastAsiaTheme="majorEastAsia" w:cstheme="majorEastAsia"/>
          <w:b/>
          <w:bCs/>
          <w:sz w:val="44"/>
          <w:szCs w:val="44"/>
          <w:lang w:val="en-US" w:eastAsia="zh-CN"/>
        </w:rPr>
      </w:pPr>
      <w:r>
        <w:rPr>
          <w:rStyle w:val="7"/>
          <w:rFonts w:hint="eastAsia" w:asciiTheme="majorEastAsia" w:hAnsiTheme="majorEastAsia" w:eastAsiaTheme="majorEastAsia" w:cstheme="majorEastAsia"/>
          <w:b/>
          <w:bCs/>
          <w:sz w:val="44"/>
          <w:szCs w:val="44"/>
          <w:lang w:val="en-US" w:eastAsia="zh-CN"/>
        </w:rPr>
        <w:t>长葛市石固镇育才小学、佛耳湖镇中心小学</w:t>
      </w:r>
    </w:p>
    <w:p>
      <w:pPr>
        <w:pStyle w:val="4"/>
        <w:spacing w:line="240" w:lineRule="atLeast"/>
        <w:jc w:val="center"/>
      </w:pPr>
      <w:r>
        <w:rPr>
          <w:rStyle w:val="7"/>
          <w:rFonts w:hint="eastAsia" w:asciiTheme="majorEastAsia" w:hAnsiTheme="majorEastAsia" w:eastAsiaTheme="majorEastAsia" w:cstheme="majorEastAsia"/>
          <w:b/>
          <w:bCs/>
          <w:sz w:val="44"/>
          <w:szCs w:val="44"/>
          <w:lang w:val="en-US" w:eastAsia="zh-CN"/>
        </w:rPr>
        <w:t>建设工程项目补充公告</w:t>
      </w: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tLeas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河南天一工程管理有限公司受长葛市中小学校舍安全工程领导小组办公室的委托，就长葛市石固镇育才小学、佛耳湖镇中心小学建设工程项目进行公开招标，现对招标文件作出以下补充：</w:t>
      </w: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tLeast"/>
        <w:ind w:left="0" w:leftChars="0" w:right="0" w:rightChars="0" w:firstLine="321" w:firstLineChars="1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bCs/>
          <w:sz w:val="32"/>
          <w:szCs w:val="32"/>
        </w:rPr>
        <w:t>一、项目名称</w:t>
      </w:r>
      <w:r>
        <w:rPr>
          <w:rFonts w:hint="eastAsia" w:ascii="黑体" w:hAnsi="黑体" w:eastAsia="黑体" w:cs="黑体"/>
          <w:sz w:val="32"/>
          <w:szCs w:val="32"/>
        </w:rPr>
        <w:t>：</w:t>
      </w:r>
      <w:r>
        <w:rPr>
          <w:rFonts w:hint="eastAsia" w:ascii="仿宋_GB2312" w:hAnsi="仿宋_GB2312" w:eastAsia="仿宋_GB2312" w:cs="仿宋_GB2312"/>
          <w:sz w:val="32"/>
          <w:szCs w:val="32"/>
          <w:lang w:val="en-US" w:eastAsia="zh-CN"/>
        </w:rPr>
        <w:t>长葛市石固镇育才小学、佛耳湖镇中心小学建设工程项目</w:t>
      </w:r>
      <w:r>
        <w:rPr>
          <w:rFonts w:hint="eastAsia" w:ascii="仿宋_GB2312" w:hAnsi="仿宋_GB2312" w:eastAsia="仿宋_GB2312" w:cs="仿宋_GB2312"/>
          <w:sz w:val="32"/>
          <w:szCs w:val="32"/>
          <w:lang w:val="en-US" w:eastAsia="zh-CN"/>
        </w:rPr>
        <w:t>；</w:t>
      </w: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tLeast"/>
        <w:ind w:left="0" w:leftChars="0" w:right="0" w:rightChars="0" w:firstLine="321" w:firstLineChars="1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rPr>
        <w:t>二、招标编号：</w:t>
      </w:r>
      <w:r>
        <w:rPr>
          <w:rFonts w:hint="eastAsia" w:ascii="仿宋_GB2312" w:hAnsi="仿宋_GB2312" w:eastAsia="仿宋_GB2312" w:cs="仿宋_GB2312"/>
          <w:sz w:val="32"/>
          <w:szCs w:val="32"/>
          <w:lang w:val="en-US" w:eastAsia="zh-CN"/>
        </w:rPr>
        <w:t>长交建【2017】GZ094号；</w:t>
      </w: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tLeast"/>
        <w:ind w:left="0" w:leftChars="0" w:right="0" w:rightChars="0" w:firstLine="321" w:firstLineChars="100"/>
        <w:jc w:val="left"/>
        <w:textAlignment w:val="auto"/>
        <w:outlineLvl w:val="9"/>
        <w:rPr>
          <w:rFonts w:hint="eastAsia" w:ascii="仿宋_GB2312" w:hAnsi="仿宋_GB2312" w:eastAsia="仿宋_GB2312" w:cs="仿宋_GB2312"/>
          <w:b/>
          <w:bCs/>
          <w:kern w:val="0"/>
          <w:sz w:val="32"/>
          <w:szCs w:val="32"/>
          <w:lang w:val="en-US" w:eastAsia="zh-CN" w:bidi="ar-SA"/>
        </w:rPr>
      </w:pPr>
      <w:r>
        <w:rPr>
          <w:rFonts w:hint="eastAsia" w:ascii="黑体" w:hAnsi="黑体" w:eastAsia="黑体" w:cs="黑体"/>
          <w:b/>
          <w:bCs/>
          <w:sz w:val="32"/>
          <w:szCs w:val="32"/>
        </w:rPr>
        <w:t>三、</w:t>
      </w:r>
      <w:r>
        <w:rPr>
          <w:rFonts w:hint="eastAsia" w:ascii="黑体" w:hAnsi="黑体" w:eastAsia="黑体" w:cs="黑体"/>
          <w:b/>
          <w:bCs/>
          <w:sz w:val="32"/>
          <w:szCs w:val="32"/>
          <w:lang w:eastAsia="zh-CN"/>
        </w:rPr>
        <w:t>补充</w:t>
      </w:r>
      <w:r>
        <w:rPr>
          <w:rFonts w:hint="eastAsia" w:ascii="黑体" w:hAnsi="黑体" w:eastAsia="黑体" w:cs="黑体"/>
          <w:b/>
          <w:bCs/>
          <w:sz w:val="32"/>
          <w:szCs w:val="32"/>
        </w:rPr>
        <w:t>内容：</w:t>
      </w:r>
    </w:p>
    <w:p>
      <w:pPr>
        <w:keepNext w:val="0"/>
        <w:keepLines w:val="0"/>
        <w:pageBreakBefore w:val="0"/>
        <w:kinsoku/>
        <w:overflowPunct/>
        <w:topLinePunct w:val="0"/>
        <w:autoSpaceDE/>
        <w:autoSpaceDN/>
        <w:bidi w:val="0"/>
        <w:adjustRightInd/>
        <w:snapToGrid/>
        <w:spacing w:beforeAutospacing="0" w:afterAutospacing="0" w:line="240" w:lineRule="atLeast"/>
        <w:ind w:left="424" w:leftChars="202" w:right="0" w:rightChars="0" w:firstLine="160" w:firstLineChars="50"/>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EXCL招标控制价已发布，请各投标单位及时下载。</w:t>
      </w:r>
    </w:p>
    <w:p>
      <w:pPr>
        <w:pStyle w:val="5"/>
        <w:keepNext w:val="0"/>
        <w:keepLines w:val="0"/>
        <w:pageBreakBefore w:val="0"/>
        <w:kinsoku/>
        <w:wordWrap w:val="0"/>
        <w:overflowPunct/>
        <w:topLinePunct w:val="0"/>
        <w:autoSpaceDE/>
        <w:autoSpaceDN/>
        <w:bidi w:val="0"/>
        <w:adjustRightInd/>
        <w:snapToGrid/>
        <w:spacing w:before="0" w:beforeAutospacing="0" w:after="0" w:afterAutospacing="0" w:line="240" w:lineRule="atLeast"/>
        <w:ind w:right="0" w:rightChars="0"/>
        <w:textAlignment w:val="auto"/>
        <w:outlineLvl w:val="9"/>
        <w:rPr>
          <w:rFonts w:ascii="ˎ̥" w:hAnsi="ˎ̥"/>
          <w:sz w:val="18"/>
          <w:szCs w:val="18"/>
        </w:rPr>
      </w:pPr>
      <w:r>
        <w:rPr>
          <w:rFonts w:hint="eastAsia"/>
          <w:b/>
          <w:bCs/>
          <w:sz w:val="32"/>
          <w:szCs w:val="32"/>
        </w:rPr>
        <w:t> </w:t>
      </w:r>
      <w:r>
        <w:rPr>
          <w:rFonts w:hint="eastAsia" w:ascii="黑体" w:hAnsi="黑体" w:eastAsia="黑体" w:cs="黑体"/>
          <w:b/>
          <w:bCs/>
          <w:sz w:val="32"/>
          <w:szCs w:val="32"/>
        </w:rPr>
        <w:t>四、本次变更联系事项：</w:t>
      </w:r>
    </w:p>
    <w:p>
      <w:pPr>
        <w:keepNext w:val="0"/>
        <w:keepLines w:val="0"/>
        <w:pageBreakBefore w:val="0"/>
        <w:kinsoku/>
        <w:overflowPunct/>
        <w:topLinePunct w:val="0"/>
        <w:autoSpaceDE/>
        <w:autoSpaceDN/>
        <w:bidi w:val="0"/>
        <w:adjustRightInd/>
        <w:snapToGrid/>
        <w:spacing w:beforeAutospacing="0" w:afterAutospacing="0" w:line="240" w:lineRule="atLeast"/>
        <w:ind w:left="265" w:leftChars="50" w:right="0" w:rightChars="0" w:hanging="160" w:hangingChars="5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0"/>
          <w:sz w:val="32"/>
          <w:szCs w:val="32"/>
          <w:lang w:val="en-US" w:eastAsia="zh-CN" w:bidi="ar-SA"/>
        </w:rPr>
        <w:t xml:space="preserve"> </w:t>
      </w:r>
      <w:r>
        <w:rPr>
          <w:rFonts w:hint="eastAsia" w:ascii="仿宋_GB2312" w:hAnsi="仿宋_GB2312" w:eastAsia="仿宋_GB2312" w:cs="仿宋_GB2312"/>
          <w:kern w:val="0"/>
          <w:sz w:val="32"/>
          <w:szCs w:val="32"/>
          <w:lang w:val="en-US" w:eastAsia="zh-CN" w:bidi="ar-SA"/>
        </w:rPr>
        <w:t xml:space="preserve"> 招标人：</w:t>
      </w:r>
      <w:r>
        <w:rPr>
          <w:rFonts w:hint="eastAsia" w:ascii="仿宋_GB2312" w:hAnsi="仿宋_GB2312" w:eastAsia="仿宋_GB2312" w:cs="仿宋_GB2312"/>
          <w:sz w:val="32"/>
          <w:szCs w:val="32"/>
          <w:lang w:val="en-US" w:eastAsia="zh-CN"/>
        </w:rPr>
        <w:t>长葛市中小学校舍安全工程领导小组办公室</w:t>
      </w:r>
    </w:p>
    <w:p>
      <w:pPr>
        <w:keepNext w:val="0"/>
        <w:keepLines w:val="0"/>
        <w:pageBreakBefore w:val="0"/>
        <w:kinsoku/>
        <w:overflowPunct/>
        <w:topLinePunct w:val="0"/>
        <w:autoSpaceDE/>
        <w:autoSpaceDN/>
        <w:bidi w:val="0"/>
        <w:adjustRightInd/>
        <w:snapToGrid/>
        <w:spacing w:beforeAutospacing="0" w:afterAutospacing="0" w:line="240" w:lineRule="atLeast"/>
        <w:ind w:left="265" w:leftChars="50" w:right="0" w:rightChars="0" w:hanging="160" w:hangingChars="50"/>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联系人：王先生   联系电话： </w:t>
      </w:r>
      <w:r>
        <w:rPr>
          <w:rFonts w:hint="eastAsia" w:ascii="仿宋_GB2312" w:hAnsi="仿宋_GB2312" w:eastAsia="仿宋_GB2312" w:cs="仿宋_GB2312"/>
          <w:sz w:val="32"/>
          <w:szCs w:val="32"/>
          <w:lang w:val="en-US" w:eastAsia="zh-CN"/>
        </w:rPr>
        <w:t> 13937493366</w:t>
      </w:r>
    </w:p>
    <w:p>
      <w:pPr>
        <w:keepNext w:val="0"/>
        <w:keepLines w:val="0"/>
        <w:pageBreakBefore w:val="0"/>
        <w:kinsoku/>
        <w:overflowPunct/>
        <w:topLinePunct w:val="0"/>
        <w:autoSpaceDE/>
        <w:autoSpaceDN/>
        <w:bidi w:val="0"/>
        <w:adjustRightInd/>
        <w:snapToGrid/>
        <w:spacing w:beforeAutospacing="0" w:afterAutospacing="0" w:line="240" w:lineRule="atLeast"/>
        <w:ind w:left="265" w:leftChars="50" w:right="0" w:rightChars="0" w:hanging="160" w:hangingChars="50"/>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招标代理机构：</w:t>
      </w:r>
      <w:r>
        <w:rPr>
          <w:rFonts w:hint="eastAsia" w:ascii="仿宋_GB2312" w:hAnsi="仿宋_GB2312" w:eastAsia="仿宋_GB2312" w:cs="仿宋_GB2312"/>
          <w:sz w:val="32"/>
          <w:szCs w:val="32"/>
          <w:lang w:val="en-US" w:eastAsia="zh-CN"/>
        </w:rPr>
        <w:t>河南天一工程管理有限公司</w:t>
      </w:r>
      <w:r>
        <w:rPr>
          <w:rFonts w:hint="eastAsia" w:ascii="仿宋_GB2312" w:hAnsi="仿宋_GB2312" w:eastAsia="仿宋_GB2312" w:cs="仿宋_GB2312"/>
          <w:kern w:val="0"/>
          <w:sz w:val="32"/>
          <w:szCs w:val="32"/>
          <w:lang w:val="en-US" w:eastAsia="zh-CN" w:bidi="ar-SA"/>
        </w:rPr>
        <w:t> </w:t>
      </w:r>
    </w:p>
    <w:p>
      <w:pPr>
        <w:keepNext w:val="0"/>
        <w:keepLines w:val="0"/>
        <w:pageBreakBefore w:val="0"/>
        <w:kinsoku/>
        <w:overflowPunct/>
        <w:topLinePunct w:val="0"/>
        <w:autoSpaceDE/>
        <w:autoSpaceDN/>
        <w:bidi w:val="0"/>
        <w:adjustRightInd/>
        <w:snapToGrid/>
        <w:spacing w:beforeAutospacing="0" w:afterAutospacing="0" w:line="240" w:lineRule="atLeast"/>
        <w:ind w:left="265" w:leftChars="50" w:right="0" w:rightChars="0" w:hanging="160" w:hangingChars="50"/>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联系人：李先生   联系电话： 0374-6235699</w:t>
      </w:r>
      <w:bookmarkStart w:id="0" w:name="_GoBack"/>
      <w:bookmarkEnd w:id="0"/>
    </w:p>
    <w:p>
      <w:pPr>
        <w:keepNext w:val="0"/>
        <w:keepLines w:val="0"/>
        <w:pageBreakBefore w:val="0"/>
        <w:kinsoku/>
        <w:overflowPunct/>
        <w:topLinePunct w:val="0"/>
        <w:autoSpaceDE/>
        <w:autoSpaceDN/>
        <w:bidi w:val="0"/>
        <w:adjustRightInd/>
        <w:snapToGrid/>
        <w:spacing w:beforeAutospacing="0" w:afterAutospacing="0" w:line="240" w:lineRule="atLeast"/>
        <w:ind w:left="266" w:leftChars="50" w:right="0" w:rightChars="0" w:hanging="161" w:hangingChars="50"/>
        <w:textAlignment w:val="auto"/>
        <w:outlineLvl w:val="9"/>
        <w:rPr>
          <w:rFonts w:hint="eastAsia" w:ascii="黑体" w:hAnsi="黑体" w:eastAsia="黑体" w:cs="黑体"/>
          <w:b/>
          <w:bCs/>
          <w:kern w:val="0"/>
          <w:sz w:val="32"/>
          <w:szCs w:val="32"/>
          <w:lang w:val="en-US" w:eastAsia="zh-CN" w:bidi="ar-SA"/>
        </w:rPr>
      </w:pPr>
      <w:r>
        <w:rPr>
          <w:rFonts w:hint="eastAsia" w:ascii="黑体" w:hAnsi="黑体" w:eastAsia="黑体" w:cs="黑体"/>
          <w:b/>
          <w:bCs/>
          <w:kern w:val="0"/>
          <w:sz w:val="32"/>
          <w:szCs w:val="32"/>
          <w:lang w:val="en-US" w:eastAsia="zh-CN" w:bidi="ar-SA"/>
        </w:rPr>
        <w:t>五、特别提示:</w:t>
      </w:r>
    </w:p>
    <w:p>
      <w:pPr>
        <w:pStyle w:val="5"/>
        <w:keepNext w:val="0"/>
        <w:keepLines w:val="0"/>
        <w:pageBreakBefore w:val="0"/>
        <w:kinsoku/>
        <w:wordWrap w:val="0"/>
        <w:overflowPunct/>
        <w:topLinePunct w:val="0"/>
        <w:autoSpaceDE/>
        <w:autoSpaceDN/>
        <w:bidi w:val="0"/>
        <w:adjustRightInd/>
        <w:snapToGrid/>
        <w:spacing w:before="0" w:beforeAutospacing="0" w:after="0" w:afterAutospacing="0" w:line="240" w:lineRule="atLeast"/>
        <w:ind w:right="0" w:rightChars="0"/>
        <w:textAlignment w:val="auto"/>
        <w:outlineLvl w:val="9"/>
        <w:rPr>
          <w:rFonts w:hint="eastAsia" w:ascii="仿宋_GB2312" w:hAnsi="仿宋_GB2312" w:eastAsia="仿宋_GB2312" w:cs="仿宋_GB2312"/>
          <w:b/>
          <w:bCs/>
          <w:kern w:val="0"/>
          <w:sz w:val="32"/>
          <w:szCs w:val="32"/>
          <w:lang w:val="en-US" w:eastAsia="zh-CN" w:bidi="ar-SA"/>
        </w:rPr>
      </w:pPr>
      <w:r>
        <w:rPr>
          <w:rFonts w:hint="eastAsia"/>
          <w:sz w:val="29"/>
          <w:szCs w:val="29"/>
        </w:rPr>
        <w:t>   </w:t>
      </w:r>
      <w:r>
        <w:rPr>
          <w:rFonts w:hint="eastAsia" w:ascii="仿宋_GB2312" w:hAnsi="仿宋_GB2312" w:eastAsia="仿宋_GB2312" w:cs="仿宋_GB2312"/>
          <w:b/>
          <w:bCs/>
          <w:kern w:val="0"/>
          <w:sz w:val="32"/>
          <w:szCs w:val="32"/>
          <w:lang w:val="en-US" w:eastAsia="zh-CN" w:bidi="ar-SA"/>
        </w:rPr>
        <w:t xml:space="preserve"> 所有投标单位请时刻关注《全国公共资源交易平台（河南·许昌市）》，该项目所有澄清、修改、答疑、变更均在《全国公共资源交易平台（河南·许昌市）》发布，不再另行通知。如未及时查看影响其投标，后果自负。 </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modern"/>
    <w:pitch w:val="default"/>
    <w:sig w:usb0="00000000" w:usb1="00000000" w:usb2="00000000" w:usb3="00000000" w:csb0="00000000" w:csb1="00000000"/>
  </w:font>
  <w:font w:name="Arial">
    <w:panose1 w:val="020B0604020202020204"/>
    <w:charset w:val="00"/>
    <w:family w:val="decorative"/>
    <w:pitch w:val="default"/>
    <w:sig w:usb0="E0002A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imesNewRomanPSMT">
    <w:altName w:val="宋体"/>
    <w:panose1 w:val="00000000000000000000"/>
    <w:charset w:val="00"/>
    <w:family w:val="modern"/>
    <w:pitch w:val="default"/>
    <w:sig w:usb0="00000000" w:usb1="00000000" w:usb2="00000010" w:usb3="00000000" w:csb0="00040001" w:csb1="00000000"/>
  </w:font>
  <w:font w:name="Tahoma">
    <w:panose1 w:val="020B0604030504040204"/>
    <w:charset w:val="00"/>
    <w:family w:val="auto"/>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swiss"/>
    <w:pitch w:val="default"/>
    <w:sig w:usb0="000000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imes New Roman Bold">
    <w:altName w:val="Times New Roman"/>
    <w:panose1 w:val="00000000000000000000"/>
    <w:charset w:val="00"/>
    <w:family w:val="roman"/>
    <w:pitch w:val="default"/>
    <w:sig w:usb0="00000000" w:usb1="00000000" w:usb2="00000000" w:usb3="00000000" w:csb0="00000001" w:csb1="00000000"/>
  </w:font>
  <w:font w:name="Palatino">
    <w:altName w:val="Palatino Linotype"/>
    <w:panose1 w:val="00000000000000000000"/>
    <w:charset w:val="00"/>
    <w:family w:val="roman"/>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B Frutiger Bold">
    <w:altName w:val="Tahoma"/>
    <w:panose1 w:val="020B0800000000000000"/>
    <w:charset w:val="00"/>
    <w:family w:val="swiss"/>
    <w:pitch w:val="default"/>
    <w:sig w:usb0="00000000" w:usb1="00000000" w:usb2="00000000" w:usb3="00000000" w:csb0="00000001" w:csb1="00000000"/>
  </w:font>
  <w:font w:name="金山简魏碑">
    <w:altName w:val="宋体"/>
    <w:panose1 w:val="02010609000101010101"/>
    <w:charset w:val="86"/>
    <w:family w:val="modern"/>
    <w:pitch w:val="default"/>
    <w:sig w:usb0="00000000" w:usb1="00000000" w:usb2="00000010" w:usb3="00000000" w:csb0="00040000" w:csb1="00000000"/>
  </w:font>
  <w:font w:name="Palatino Linotype">
    <w:panose1 w:val="02040502050505030304"/>
    <w:charset w:val="00"/>
    <w:family w:val="auto"/>
    <w:pitch w:val="default"/>
    <w:sig w:usb0="E0000287" w:usb1="40000013"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22075"/>
    <w:rsid w:val="00122075"/>
    <w:rsid w:val="002E6724"/>
    <w:rsid w:val="00661DF3"/>
    <w:rsid w:val="05B93379"/>
    <w:rsid w:val="05F23396"/>
    <w:rsid w:val="06487227"/>
    <w:rsid w:val="141C719C"/>
    <w:rsid w:val="15400715"/>
    <w:rsid w:val="18317CCA"/>
    <w:rsid w:val="1BA465ED"/>
    <w:rsid w:val="29925F0B"/>
    <w:rsid w:val="29B03A52"/>
    <w:rsid w:val="324545D4"/>
    <w:rsid w:val="34363639"/>
    <w:rsid w:val="3ECB6236"/>
    <w:rsid w:val="448179B7"/>
    <w:rsid w:val="49E4087E"/>
    <w:rsid w:val="4B8237F7"/>
    <w:rsid w:val="55302E4E"/>
    <w:rsid w:val="567123D6"/>
    <w:rsid w:val="57410974"/>
    <w:rsid w:val="5D27450E"/>
    <w:rsid w:val="6EDF38CB"/>
    <w:rsid w:val="6F9C7501"/>
    <w:rsid w:val="712B5081"/>
    <w:rsid w:val="77CB1599"/>
    <w:rsid w:val="788C5D59"/>
    <w:rsid w:val="793265BD"/>
    <w:rsid w:val="79EA7863"/>
    <w:rsid w:val="7AB61937"/>
    <w:rsid w:val="7B860040"/>
    <w:rsid w:val="7F6E30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uiPriority w:val="99"/>
    <w:pPr>
      <w:ind w:firstLine="420" w:firstLineChars="100"/>
    </w:pPr>
  </w:style>
  <w:style w:type="paragraph" w:styleId="3">
    <w:name w:val="Body Text"/>
    <w:basedOn w:val="1"/>
    <w:unhideWhenUsed/>
    <w:uiPriority w:val="99"/>
    <w:pPr>
      <w:spacing w:after="120" w:afterLines="0"/>
    </w:pPr>
  </w:style>
  <w:style w:type="paragraph" w:styleId="4">
    <w:name w:val="Plain Text"/>
    <w:basedOn w:val="1"/>
    <w:unhideWhenUsed/>
    <w:qFormat/>
    <w:uiPriority w:val="99"/>
    <w:rPr>
      <w:rFonts w:hAnsi="Courier New" w:cs="Courier New"/>
      <w:kern w:val="2"/>
      <w:sz w:val="21"/>
      <w:szCs w:val="21"/>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65</Words>
  <Characters>374</Characters>
  <Lines>3</Lines>
  <Paragraphs>1</Paragraphs>
  <ScaleCrop>false</ScaleCrop>
  <LinksUpToDate>false</LinksUpToDate>
  <CharactersWithSpaces>438</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2017-04-05T00:52:00Z</dcterms:created>
  <dc:creator>Administrator</dc:creator>
  <cp:lastModifiedBy>Administrator</cp:lastModifiedBy>
  <dcterms:modified xsi:type="dcterms:W3CDTF">2017-12-20T03:42:11Z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