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ind w:firstLine="0"/>
        <w:jc w:val="center"/>
        <w:rPr>
          <w:rFonts w:hint="eastAsia" w:ascii="宋体" w:hAnsi="宋体"/>
          <w:b/>
          <w:i w:val="0"/>
          <w:color w:val="000000"/>
          <w:sz w:val="36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i w:val="0"/>
          <w:color w:val="000000"/>
          <w:sz w:val="36"/>
          <w:u w:val="none"/>
          <w:shd w:val="clear" w:color="auto" w:fill="FFFFFF"/>
          <w:lang w:val="en-US" w:eastAsia="zh-CN"/>
        </w:rPr>
        <w:t>长招采竞字【2017】140号长葛市第一初级中学校园文化走廊项目竞争性谈判公告</w:t>
      </w:r>
    </w:p>
    <w:p>
      <w:pPr>
        <w:shd w:val="solid" w:color="FFFFFF" w:fill="auto"/>
        <w:autoSpaceDN w:val="0"/>
        <w:spacing w:line="360" w:lineRule="auto"/>
        <w:ind w:firstLine="709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受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长葛市第一初级中学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的委托，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长葛市公共资源交易中心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就“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长葛市第一初级中学校园文化走廊项目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”进行竞争性谈判采购，欢迎合格的投标人前来投标。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一、项目基本情况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（一）项目名称：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长葛市第一初级中学校园文化走廊项目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（二）项目编号：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长招采竞字【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  <w:t>2017】140号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（三）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项目需求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：</w:t>
      </w:r>
      <w:r>
        <w:rPr>
          <w:rFonts w:hint="eastAsia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主要建设内容包含：1、文化走廊阳光板屋面长47米，宽2.7米，分别施用钢支撑、钢拉条、钢檩条、混凝土C1O垫层、独立立柱C25、贴大理石地面284平方米； 2、仿古式文化走廊182.4平方米，混凝土地坪高30公分、贴大理石地面97.2平方米，独立柱C25坐凳，长1.5米，高90公分、40套、防盗门安装3套10平方米，批墙466平方米，砌墙5.08平方米； 3、栽植乔木株高冠径1.5—2米两棵，香樟树根盘直径冠径5—8厘米，20株，栽植竹子树，竹胸径或根盘丛径6—8厘米，点风景石1块； 4、平整场地，227.4平方米，挖土方31平方米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详细内容见谈判文件和工程量清单</w:t>
      </w:r>
      <w:r>
        <w:rPr>
          <w:rFonts w:hint="eastAsia" w:ascii="仿宋" w:hAnsi="仿宋" w:eastAsia="仿宋"/>
          <w:b w:val="0"/>
          <w:bCs w:val="0"/>
          <w:i w:val="0"/>
          <w:color w:val="000000"/>
          <w:sz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bCs w:val="0"/>
          <w:i w:val="0"/>
          <w:color w:val="000000"/>
          <w:sz w:val="28"/>
          <w:shd w:val="clear" w:color="auto" w:fill="FFFFFF"/>
          <w:lang w:eastAsia="zh-CN"/>
        </w:rPr>
        <w:t>（四）</w:t>
      </w: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采购预算：</w:t>
      </w:r>
      <w:r>
        <w:rPr>
          <w:rFonts w:hint="default" w:ascii="Arial" w:hAnsi="Arial" w:eastAsia="仿宋" w:cs="Arial"/>
          <w:b/>
          <w:bCs/>
          <w:i w:val="0"/>
          <w:color w:val="000000"/>
          <w:sz w:val="28"/>
          <w:shd w:val="clear" w:color="auto" w:fill="FFFFFF"/>
          <w:lang w:eastAsia="zh-CN"/>
        </w:rPr>
        <w:t>¥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val="en-US" w:eastAsia="zh-CN"/>
        </w:rPr>
        <w:t>242184.72</w:t>
      </w:r>
      <w:r>
        <w:rPr>
          <w:rFonts w:hint="default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元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。（含安全文明施工费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val="en-US" w:eastAsia="zh-CN"/>
        </w:rPr>
        <w:t>12801.68元</w:t>
      </w: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eastAsia="zh-CN"/>
        </w:rPr>
        <w:t>）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仿宋" w:hAnsi="仿宋" w:eastAsia="仿宋"/>
          <w:b w:val="0"/>
          <w:bCs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color w:val="000000"/>
          <w:sz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i w:val="0"/>
          <w:color w:val="000000"/>
          <w:sz w:val="28"/>
          <w:shd w:val="clear" w:color="auto" w:fill="FFFFFF"/>
          <w:lang w:val="en-US" w:eastAsia="zh-CN"/>
        </w:rPr>
        <w:t>(五) 工 期：25天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二、需要落实的政府采购政策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本项目落实中小微型企业、监狱企业扶持等相关政府采购政策。(详见招标文件)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三、投标人资格要求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（一）符合《中华人民共和国政府采购法》第二十二条之规定。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具备相应的经营范围，有履行合同能力和完善的服务体系；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竞标人须具备水利工程施工总承包三级（含）以上资质，具备独立法人资格，有良好的财务状况，具有有效的安全生产许可证，并在人员、设备、资金等方面具备相应的施工能力；项目经理具有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水利工程施工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专业贰级及以上注册建造师资格和有效的安全生产考核合格证。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四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  <w:t>（五）</w:t>
      </w:r>
      <w:r>
        <w:rPr>
          <w:rFonts w:hint="eastAsia" w:ascii="仿宋" w:hAnsi="仿宋" w:eastAsia="仿宋" w:cs="仿宋"/>
          <w:sz w:val="28"/>
          <w:szCs w:val="28"/>
        </w:rPr>
        <w:t>本项目不接受联合体报名，不得转包、挂靠及违法分包。</w:t>
      </w:r>
    </w:p>
    <w:p>
      <w:pPr>
        <w:shd w:val="solid" w:color="FFFFFF" w:fill="auto"/>
        <w:autoSpaceDN w:val="0"/>
        <w:spacing w:line="360" w:lineRule="auto"/>
        <w:ind w:firstLine="482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四、获取招标文件的时间、地点、方式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（一）网上下载招标文件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1、持CA数字认证证书，登录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begin"/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separate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http://221.14.6.70:8088/ggzy/eps/public/RegistAllJcxx.html</w:t>
      </w:r>
      <w:r>
        <w:rPr>
          <w:rFonts w:hint="default" w:ascii="Times New Roman" w:hAnsi="宋体"/>
          <w:b w:val="0"/>
          <w:i w:val="0"/>
          <w:color w:val="000000"/>
          <w:sz w:val="24"/>
          <w:u w:val="none"/>
          <w:shd w:val="clear" w:color="auto" w:fill="FFFFFF"/>
        </w:rPr>
        <w:fldChar w:fldCharType="end"/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进行免费注册登记（详见全国公共资源交易平台（河南省﹒许昌市）“常见问题解答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-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诚信库网上注册相关资料下载”）；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ind w:firstLine="635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在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投标报名时间内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登录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begin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instrText xml:space="preserve">HYPERLINK "http://221.14.6.70:8088/ggzy/"</w:instrTex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separate"/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http://221.14.6.70:8088/ggzy/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fldChar w:fldCharType="end"/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，自行下载招标文件（详见全国公共资源交易平台（河南省﹒许昌市）“常见问题解答</w:t>
      </w:r>
      <w:r>
        <w:rPr>
          <w:rFonts w:hint="default" w:ascii="仿宋" w:hAnsi="仿宋" w:eastAsia="仿宋"/>
          <w:b w:val="0"/>
          <w:i w:val="0"/>
          <w:color w:val="000000"/>
          <w:sz w:val="28"/>
          <w:u w:val="none"/>
          <w:shd w:val="clear" w:color="auto" w:fill="FFFFFF"/>
          <w:lang w:eastAsia="zh-CN"/>
        </w:rPr>
        <w:t>-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交易系统操作手册”）。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firstLine="560" w:firstLineChars="200"/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投标报名及获取招标文件时间：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2017年12月20</w:t>
      </w:r>
      <w:bookmarkStart w:id="0" w:name="_GoBack"/>
      <w:bookmarkEnd w:id="0"/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日—2017年12月22日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（二）未通过全国公共资源交易平台（河南省﹒许昌市）下载招标文件的投标企业,拒收其递交的投标文件。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/>
          <w:i w:val="0"/>
          <w:color w:val="000000"/>
          <w:sz w:val="28"/>
          <w:shd w:val="clear" w:color="auto" w:fill="FFFFFF"/>
          <w:lang w:eastAsia="zh-CN"/>
        </w:rPr>
        <w:t>五、投标截止时间、开标时间及地点：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FF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（一）投标截止及开标时间：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201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8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年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1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月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>2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日</w:t>
      </w:r>
      <w:r>
        <w:rPr>
          <w:rFonts w:hint="eastAsia" w:ascii="仿宋" w:hAnsi="仿宋" w:eastAsia="仿宋"/>
          <w:b/>
          <w:bCs/>
          <w:i w:val="0"/>
          <w:color w:val="FF0000"/>
          <w:sz w:val="28"/>
          <w:shd w:val="clear" w:color="auto" w:fill="FFFFFF"/>
          <w:lang w:val="en-US" w:eastAsia="zh-CN"/>
        </w:rPr>
        <w:t xml:space="preserve"> 10</w:t>
      </w:r>
      <w:r>
        <w:rPr>
          <w:rFonts w:hint="default" w:ascii="仿宋" w:hAnsi="仿宋" w:eastAsia="仿宋"/>
          <w:b/>
          <w:bCs/>
          <w:i w:val="0"/>
          <w:color w:val="FF0000"/>
          <w:sz w:val="28"/>
          <w:shd w:val="clear" w:color="auto" w:fill="FFFFFF"/>
          <w:lang w:eastAsia="zh-CN"/>
        </w:rPr>
        <w:t>时（北京时间），</w:t>
      </w:r>
      <w:r>
        <w:rPr>
          <w:rFonts w:hint="default" w:ascii="仿宋" w:hAnsi="仿宋" w:eastAsia="仿宋"/>
          <w:b w:val="0"/>
          <w:i w:val="0"/>
          <w:color w:val="FF0000"/>
          <w:sz w:val="28"/>
          <w:shd w:val="clear" w:color="auto" w:fill="FFFFFF"/>
          <w:lang w:eastAsia="zh-CN"/>
        </w:rPr>
        <w:t>逾期送达或不符合规定的投标文件不予接受。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b w:val="0"/>
          <w:i w:val="0"/>
          <w:color w:val="FF0000"/>
          <w:sz w:val="28"/>
          <w:szCs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FF0000"/>
          <w:sz w:val="28"/>
          <w:shd w:val="clear" w:color="auto" w:fill="FFFFFF"/>
          <w:lang w:eastAsia="zh-CN"/>
        </w:rPr>
        <w:t>（二）开标地点：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长葛市公共资源交易中心开标室（长葛市葛天大道东段商务区6#楼 4楼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418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室）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六、本次招标公告同时在《河南省政府采购网》、《许昌市政府采购网》、《全国公共资源交易平台（河南省﹒许昌市）》上发布。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七、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hd w:val="clear" w:color="auto" w:fill="FFFFFF"/>
          <w:lang w:eastAsia="zh-CN"/>
        </w:rPr>
        <w:t>公告期限：自本公告发布之日起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hd w:val="clear" w:color="auto" w:fill="FFFFFF"/>
          <w:lang w:eastAsia="zh-CN"/>
        </w:rPr>
        <w:t>个工作日。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八、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代理机构及采购单位地址、联系人、联系电话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代理机构：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长葛市公共资源交易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4楼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联系电话：0374-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6189667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采购单位：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长葛市第一初级中学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长葛市八七路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联系人：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魏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 xml:space="preserve">先生 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val="en-US" w:eastAsia="zh-CN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联系电话：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13737405963</w:t>
      </w:r>
    </w:p>
    <w:p>
      <w:pPr>
        <w:shd w:val="solid" w:color="FFFFFF" w:fill="auto"/>
        <w:autoSpaceDN w:val="0"/>
        <w:spacing w:line="360" w:lineRule="auto"/>
        <w:ind w:firstLine="7847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right="238" w:firstLine="0"/>
        <w:jc w:val="right"/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长葛市第一初级中学</w:t>
      </w:r>
    </w:p>
    <w:p>
      <w:pPr>
        <w:shd w:val="solid" w:color="FFFFFF" w:fill="auto"/>
        <w:autoSpaceDN w:val="0"/>
        <w:spacing w:line="360" w:lineRule="auto"/>
        <w:ind w:right="238" w:firstLine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二〇一七年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十二</w:t>
      </w:r>
      <w:r>
        <w:rPr>
          <w:rFonts w:hint="default" w:ascii="仿宋" w:hAnsi="仿宋" w:eastAsia="仿宋"/>
          <w:b w:val="0"/>
          <w:i w:val="0"/>
          <w:color w:val="000000"/>
          <w:sz w:val="28"/>
          <w:shd w:val="clear" w:color="auto" w:fill="FFFFFF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DFF"/>
    <w:multiLevelType w:val="singleLevel"/>
    <w:tmpl w:val="5A153DF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E684C"/>
    <w:rsid w:val="09CF6933"/>
    <w:rsid w:val="113F38B4"/>
    <w:rsid w:val="16172415"/>
    <w:rsid w:val="171D55F3"/>
    <w:rsid w:val="21546166"/>
    <w:rsid w:val="31F331ED"/>
    <w:rsid w:val="32555E8E"/>
    <w:rsid w:val="38907E2D"/>
    <w:rsid w:val="3BA34C33"/>
    <w:rsid w:val="3BCD5AF5"/>
    <w:rsid w:val="42687EDD"/>
    <w:rsid w:val="43793C87"/>
    <w:rsid w:val="446A0E14"/>
    <w:rsid w:val="44D33980"/>
    <w:rsid w:val="4A463990"/>
    <w:rsid w:val="4CDB68FB"/>
    <w:rsid w:val="510D33AE"/>
    <w:rsid w:val="56C97D79"/>
    <w:rsid w:val="57273001"/>
    <w:rsid w:val="57D5084E"/>
    <w:rsid w:val="5A9E7AA8"/>
    <w:rsid w:val="61775537"/>
    <w:rsid w:val="6C18781D"/>
    <w:rsid w:val="74D70ACC"/>
    <w:rsid w:val="780F3E40"/>
    <w:rsid w:val="7AC476F3"/>
    <w:rsid w:val="7EE32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8">
    <w:name w:val="p0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9">
    <w:name w:val="Char Char Char Char Char Char Char"/>
    <w:basedOn w:val="2"/>
    <w:qFormat/>
    <w:uiPriority w:val="99"/>
  </w:style>
  <w:style w:type="paragraph" w:customStyle="1" w:styleId="10">
    <w:name w:val="Char Char Char Char Char Char Char1"/>
    <w:basedOn w:val="2"/>
    <w:qFormat/>
    <w:uiPriority w:val="99"/>
    <w:rPr>
      <w:szCs w:val="20"/>
    </w:rPr>
  </w:style>
  <w:style w:type="character" w:customStyle="1" w:styleId="11">
    <w:name w:val="Document Map Char Char"/>
    <w:basedOn w:val="5"/>
    <w:link w:val="2"/>
    <w:qFormat/>
    <w:uiPriority w:val="99"/>
    <w:rPr>
      <w:rFonts w:cs="Times New Roman"/>
      <w:sz w:val="2"/>
    </w:rPr>
  </w:style>
  <w:style w:type="character" w:customStyle="1" w:styleId="12">
    <w:name w:val="Footer Char"/>
    <w:basedOn w:val="5"/>
    <w:link w:val="3"/>
    <w:qFormat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5"/>
    <w:link w:val="4"/>
    <w:qFormat/>
    <w:uiPriority w:val="99"/>
    <w:rPr>
      <w:rFonts w:cs="Times New Roman"/>
      <w:sz w:val="18"/>
      <w:szCs w:val="18"/>
    </w:rPr>
  </w:style>
  <w:style w:type="character" w:customStyle="1" w:styleId="14">
    <w:name w:val="页码1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261</Words>
  <Characters>1492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测试单位6:胡晓欣</cp:lastModifiedBy>
  <cp:lastPrinted>2016-06-22T00:35:00Z</cp:lastPrinted>
  <dcterms:modified xsi:type="dcterms:W3CDTF">2017-12-19T02:48:56Z</dcterms:modified>
  <dc:title>长葛市公安局对讲机采购项目竞争性谈判公告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