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b w:val="0"/>
          <w:sz w:val="36"/>
          <w:szCs w:val="36"/>
          <w:lang w:val="zh-CN"/>
        </w:rPr>
      </w:pPr>
      <w:r>
        <w:rPr>
          <w:rFonts w:hint="eastAsia"/>
          <w:b w:val="0"/>
          <w:sz w:val="36"/>
          <w:szCs w:val="36"/>
          <w:lang w:val="zh-CN"/>
        </w:rPr>
        <w:t>一、开标一览表</w:t>
      </w:r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9465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4"/>
        <w:gridCol w:w="2229"/>
        <w:gridCol w:w="2631"/>
        <w:gridCol w:w="2175"/>
        <w:gridCol w:w="162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804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标段</w:t>
            </w:r>
          </w:p>
        </w:tc>
        <w:tc>
          <w:tcPr>
            <w:tcW w:w="2229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项目名称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投标报价</w:t>
            </w:r>
          </w:p>
        </w:tc>
        <w:tc>
          <w:tcPr>
            <w:tcW w:w="2175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交货期或工期</w:t>
            </w:r>
          </w:p>
        </w:tc>
        <w:tc>
          <w:tcPr>
            <w:tcW w:w="1626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804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D包</w:t>
            </w:r>
          </w:p>
        </w:tc>
        <w:tc>
          <w:tcPr>
            <w:tcW w:w="2229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购置大气污染防治设备和护栏清洗设备项目</w:t>
            </w:r>
          </w:p>
        </w:tc>
        <w:tc>
          <w:tcPr>
            <w:tcW w:w="2631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大写：壹拾玖万捌仟元整　　　　　　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198000.00</w:t>
            </w:r>
          </w:p>
        </w:tc>
        <w:tc>
          <w:tcPr>
            <w:tcW w:w="2175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ind w:firstLine="24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签定合同后</w:t>
            </w:r>
            <w:r>
              <w:rPr>
                <w:rFonts w:hint="eastAsia" w:ascii="宋体" w:cs="宋体"/>
                <w:sz w:val="24"/>
                <w:lang w:val="en-US" w:eastAsia="zh-CN"/>
              </w:rPr>
              <w:t>20</w:t>
            </w:r>
            <w:r>
              <w:rPr>
                <w:rFonts w:hint="eastAsia" w:ascii="宋体" w:cs="宋体"/>
                <w:sz w:val="24"/>
                <w:lang w:val="zh-CN"/>
              </w:rPr>
              <w:t>日历天</w:t>
            </w:r>
          </w:p>
        </w:tc>
        <w:tc>
          <w:tcPr>
            <w:tcW w:w="1626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包括设备、材料、元件等购置、安装调试、验收、与其它施工单位协作所产生的费用等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投标人：河南路柯尔道路机械制造有限公司</w:t>
      </w:r>
    </w:p>
    <w:p>
      <w:pPr>
        <w:rPr>
          <w:rFonts w:hint="eastAsia" w:ascii="宋体" w:cs="宋体"/>
          <w:sz w:val="24"/>
          <w:lang w:val="zh-CN"/>
        </w:rPr>
      </w:pPr>
      <w:bookmarkStart w:id="1" w:name="_GoBack"/>
      <w:bookmarkEnd w:id="1"/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rPr>
          <w:rFonts w:hint="eastAsia" w:ascii="宋体" w:cs="宋体"/>
          <w:sz w:val="24"/>
          <w:lang w:val="zh-CN"/>
        </w:rPr>
      </w:pPr>
    </w:p>
    <w:p>
      <w:pPr>
        <w:pStyle w:val="2"/>
        <w:jc w:val="both"/>
        <w:rPr>
          <w:rFonts w:hint="eastAsia"/>
          <w:b w:val="0"/>
          <w:sz w:val="36"/>
          <w:szCs w:val="36"/>
          <w:lang w:val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pStyle w:val="2"/>
        <w:spacing w:line="600" w:lineRule="exact"/>
        <w:rPr>
          <w:b w:val="0"/>
          <w:sz w:val="36"/>
          <w:szCs w:val="36"/>
          <w:lang w:val="zh-CN"/>
        </w:rPr>
      </w:pPr>
      <w:bookmarkStart w:id="0" w:name="_Toc500112816"/>
      <w:r>
        <w:rPr>
          <w:rFonts w:hint="eastAsia"/>
          <w:b w:val="0"/>
          <w:sz w:val="36"/>
          <w:szCs w:val="36"/>
          <w:lang w:val="zh-CN"/>
        </w:rPr>
        <w:t>二、投标分项报价一览表</w:t>
      </w:r>
      <w:bookmarkEnd w:id="0"/>
    </w:p>
    <w:p>
      <w:pPr>
        <w:autoSpaceDE w:val="0"/>
        <w:autoSpaceDN w:val="0"/>
        <w:adjustRightInd w:val="0"/>
        <w:spacing w:line="140" w:lineRule="exact"/>
        <w:rPr>
          <w:rFonts w:ascii="宋体" w:cs="宋体"/>
          <w:b/>
          <w:bCs/>
          <w:sz w:val="24"/>
          <w:lang w:val="zh-CN"/>
        </w:rPr>
      </w:pPr>
    </w:p>
    <w:tbl>
      <w:tblPr>
        <w:tblStyle w:val="4"/>
        <w:tblW w:w="1402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318"/>
        <w:gridCol w:w="1477"/>
        <w:gridCol w:w="3390"/>
        <w:gridCol w:w="903"/>
        <w:gridCol w:w="966"/>
        <w:gridCol w:w="1879"/>
        <w:gridCol w:w="1611"/>
        <w:gridCol w:w="177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69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序号</w:t>
            </w:r>
          </w:p>
        </w:tc>
        <w:tc>
          <w:tcPr>
            <w:tcW w:w="131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名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称</w:t>
            </w:r>
          </w:p>
        </w:tc>
        <w:tc>
          <w:tcPr>
            <w:tcW w:w="1477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规格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及型号</w:t>
            </w:r>
          </w:p>
        </w:tc>
        <w:tc>
          <w:tcPr>
            <w:tcW w:w="339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技术参数</w:t>
            </w:r>
          </w:p>
        </w:tc>
        <w:tc>
          <w:tcPr>
            <w:tcW w:w="903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位</w:t>
            </w:r>
          </w:p>
        </w:tc>
        <w:tc>
          <w:tcPr>
            <w:tcW w:w="966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数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量</w:t>
            </w:r>
          </w:p>
        </w:tc>
        <w:tc>
          <w:tcPr>
            <w:tcW w:w="1879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单</w:t>
            </w:r>
            <w:r>
              <w:rPr>
                <w:rFonts w:ascii="宋体" w:cs="宋体"/>
                <w:sz w:val="24"/>
                <w:lang w:val="zh-CN"/>
              </w:rPr>
              <w:t xml:space="preserve"> </w:t>
            </w:r>
            <w:r>
              <w:rPr>
                <w:rFonts w:hint="eastAsia" w:ascii="宋体" w:cs="宋体"/>
                <w:sz w:val="24"/>
                <w:lang w:val="zh-CN"/>
              </w:rPr>
              <w:t>价</w:t>
            </w:r>
          </w:p>
        </w:tc>
        <w:tc>
          <w:tcPr>
            <w:tcW w:w="1611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总价</w:t>
            </w:r>
          </w:p>
        </w:tc>
        <w:tc>
          <w:tcPr>
            <w:tcW w:w="1778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98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318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小型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电动护栏清洗车</w:t>
            </w:r>
          </w:p>
        </w:tc>
        <w:tc>
          <w:tcPr>
            <w:tcW w:w="1477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sz w:val="22"/>
              </w:rPr>
              <w:t>LKRHLQX-DD</w:t>
            </w:r>
          </w:p>
        </w:tc>
        <w:tc>
          <w:tcPr>
            <w:tcW w:w="3390" w:type="dxa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基本参数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1、整车参数：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（1）底盘：纯电动汽车底盘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（2）电池：60V210A行走电瓶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（3）行走电机：60V2.2Kw直流电机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（4）前/后轮距（mm）: ≥800/900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（5）轴距（mm）：≥1800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（6）接近/离去角度（°）≤10.5/18</w:t>
            </w:r>
          </w:p>
          <w:p>
            <w:pPr>
              <w:ind w:left="2880" w:hanging="2880" w:hangingChars="1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（7）整车外形尺寸(mm)：</w:t>
            </w:r>
          </w:p>
          <w:p>
            <w:pPr>
              <w:ind w:left="2880" w:hanging="2880" w:hangingChars="1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≤2520mm×1200mm×1800mm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（8）空载质量：≥1150㎏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（9）总质量(kg)：≥1950㎏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（10）行进速度Km/h）：≥20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（11）作业速度（Km/h）: ≥3-10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（12）制动距离（m）: ≤5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（13）最小离地间隙(m):150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（14）最大爬坡度（%）：18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（15）最小转弯直径（m）:8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（16）续航里程（Km）：≥95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（17）限乘人数（人）：2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（17）倒车监控：具备倒车监控功能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2、清洗装置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(1)清洗厚度（mm）：0～200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(2)清洗高度（mm）：200～1300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(3)清洗速度（km/h）：2～10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(4)清洗效率：≥95%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(5)水泵压力（Mpa）：2.5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(6)水泵流量（L/min）</w:t>
            </w:r>
            <w:r>
              <w:rPr>
                <w:rFonts w:hint="eastAsia" w:ascii="宋体" w:hAnsi="宋体"/>
                <w:sz w:val="24"/>
              </w:rPr>
              <w:tab/>
            </w:r>
            <w:r>
              <w:rPr>
                <w:rFonts w:hint="eastAsia" w:ascii="宋体" w:hAnsi="宋体"/>
                <w:sz w:val="24"/>
              </w:rPr>
              <w:t>25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(7)水箱最大容积（L）：800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(8)副发动机功率（Kw）≥7.5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（9）清洗刷长度mm：≥1100;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（10）清洗刷直径mm：≥600;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（11）清洗刷转速r/min：180-260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（12）清洗刷调整间隙0-400mm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（13）洗刷数量：4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（14）洗刷滚驱动方式：液压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（15）避障方式：旋转避障; 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（16）避障机构旋转角度（°）：≥180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3、技术服务：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（1）每台随机提供修理、保养工具一套（附清单及单价）；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（2）每台随机提供易损件一套（满足质量保证期内正常使用要求：附清单及单价）；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（3）每台随机提供说明书、操作手册、零件图册、维修保养手册等必要的技术资料两套；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（4）负责对所提供设备的现场调试及指导和服务。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二、技术要求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1、需含相关附属设备、维修工具和配件。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2、主要用途：用于城市道路隔离护栏清洗，清洗过程中扫刷与护栏柔性接触、扫刷采用减震避让系统，保证清扫过程中的安全性，并降低扫刷的磨损；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3、整车配备副发动机。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4、具有高效率、机械化、机动性强的特点，维修容易。</w:t>
            </w: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hAnsi="宋体"/>
                <w:sz w:val="24"/>
                <w:szCs w:val="24"/>
              </w:rPr>
              <w:t>5、工作地点及环境：城市道路，环境温度0-60℃</w:t>
            </w:r>
          </w:p>
        </w:tc>
        <w:tc>
          <w:tcPr>
            <w:tcW w:w="903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台</w:t>
            </w:r>
          </w:p>
        </w:tc>
        <w:tc>
          <w:tcPr>
            <w:tcW w:w="966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879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99000.00元</w:t>
            </w:r>
          </w:p>
        </w:tc>
        <w:tc>
          <w:tcPr>
            <w:tcW w:w="1611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198000.00元</w:t>
            </w:r>
          </w:p>
        </w:tc>
        <w:tc>
          <w:tcPr>
            <w:tcW w:w="1778" w:type="dxa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产地：长葛市御井路南侧经西路东侧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厂家：河南路柯尔道路机械制造有限公司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016" w:type="dxa"/>
            <w:gridSpan w:val="2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合</w:t>
            </w:r>
            <w:r>
              <w:rPr>
                <w:sz w:val="24"/>
              </w:rPr>
              <w:t xml:space="preserve">  </w:t>
            </w:r>
            <w:r>
              <w:rPr>
                <w:rFonts w:hint="eastAsia" w:ascii="宋体" w:cs="宋体"/>
                <w:sz w:val="24"/>
                <w:lang w:val="zh-CN"/>
              </w:rPr>
              <w:t>计</w:t>
            </w:r>
          </w:p>
        </w:tc>
        <w:tc>
          <w:tcPr>
            <w:tcW w:w="12004" w:type="dxa"/>
            <w:gridSpan w:val="7"/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ascii="宋体" w:cs="宋体"/>
                <w:sz w:val="24"/>
                <w:lang w:val="zh-CN"/>
              </w:rPr>
            </w:pPr>
            <w:r>
              <w:rPr>
                <w:rFonts w:hint="eastAsia" w:ascii="宋体" w:cs="宋体"/>
                <w:sz w:val="24"/>
                <w:lang w:val="zh-CN"/>
              </w:rPr>
              <w:t>大写：壹拾玖万捌仟元整　　　　　　</w:t>
            </w:r>
            <w:r>
              <w:rPr>
                <w:sz w:val="24"/>
              </w:rPr>
              <w:t xml:space="preserve">                 </w:t>
            </w:r>
            <w:r>
              <w:rPr>
                <w:rFonts w:hint="eastAsia" w:ascii="宋体" w:cs="宋体"/>
                <w:sz w:val="24"/>
                <w:lang w:val="zh-CN"/>
              </w:rPr>
              <w:t>小写：</w:t>
            </w:r>
            <w:r>
              <w:rPr>
                <w:rFonts w:hint="eastAsia" w:ascii="宋体" w:cs="宋体"/>
                <w:sz w:val="24"/>
                <w:lang w:val="en-US" w:eastAsia="zh-CN"/>
              </w:rPr>
              <w:t>198000.00元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ascii="宋体" w:cs="宋体"/>
          <w:sz w:val="24"/>
          <w:lang w:val="zh-CN"/>
        </w:rPr>
      </w:pPr>
      <w:r>
        <w:rPr>
          <w:rFonts w:hint="eastAsia" w:ascii="宋体" w:cs="宋体"/>
          <w:sz w:val="24"/>
          <w:lang w:val="zh-CN"/>
        </w:rPr>
        <w:t>投标人</w:t>
      </w:r>
      <w:r>
        <w:rPr>
          <w:rFonts w:hint="eastAsia" w:ascii="宋体" w:cs="宋体"/>
          <w:sz w:val="24"/>
          <w:lang w:val="en-US" w:eastAsia="zh-CN"/>
        </w:rPr>
        <w:t>:</w:t>
      </w:r>
      <w:r>
        <w:rPr>
          <w:rFonts w:hint="eastAsia" w:ascii="宋体" w:cs="宋体"/>
          <w:sz w:val="24"/>
          <w:lang w:val="zh-CN"/>
        </w:rPr>
        <w:t>河南路柯尔道路机械制造有限公司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center"/>
      <w:rPr>
        <w:b/>
        <w:szCs w:val="21"/>
      </w:rPr>
    </w:pPr>
    <w:r>
      <w:rPr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-21590</wp:posOffset>
              </wp:positionV>
              <wp:extent cx="5305425" cy="0"/>
              <wp:effectExtent l="0" t="19050" r="9525" b="19050"/>
              <wp:wrapNone/>
              <wp:docPr id="3" name="直接箭头连接符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05425" cy="0"/>
                      </a:xfrm>
                      <a:prstGeom prst="straightConnector1">
                        <a:avLst/>
                      </a:prstGeom>
                      <a:ln w="38100" cap="flat" cmpd="sng">
                        <a:solidFill>
                          <a:srgbClr val="FFC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直接箭头连接符 6" o:spid="_x0000_s1026" o:spt="32" type="#_x0000_t32" style="position:absolute;left:0pt;margin-left:-0.45pt;margin-top:-1.7pt;height:0pt;width:417.75pt;z-index:251660288;mso-width-relative:page;mso-height-relative:page;" filled="f" stroked="t" coordsize="21600,21600" o:gfxdata="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I/wTTrYAAAA&#10;BwEAAA8AAAAAAAAAAQAgAAAAIgAAAGRycy9kb3ducmV2LnhtbFBLAQIUABQAAAAIAIdO4kCHFhXh&#10;5AEAAJ8DAAAOAAAAAAAAAAEAIAAAACcBAABkcnMvZTJvRG9jLnhtbFBLBQYAAAAABgAGAFkBAAB9&#10;BQAAAAA=&#10;">
              <v:path arrowok="t"/>
              <v:fill on="f" focussize="0,0"/>
              <v:stroke weight="3pt" color="#FFC000"/>
              <v:imagedata o:title=""/>
              <o:lock v:ext="edit" aspectratio="f"/>
            </v:shape>
          </w:pict>
        </mc:Fallback>
      </mc:AlternateContent>
    </w:r>
    <w:r>
      <w:rPr>
        <w:rFonts w:hint="eastAsia"/>
        <w:b/>
        <w:szCs w:val="21"/>
      </w:rPr>
      <w:t>第</w:t>
    </w:r>
    <w:r>
      <w:rPr>
        <w:b/>
        <w:sz w:val="24"/>
        <w:szCs w:val="18"/>
      </w:rPr>
      <w:fldChar w:fldCharType="begin"/>
    </w:r>
    <w:r>
      <w:rPr>
        <w:b/>
        <w:sz w:val="24"/>
        <w:szCs w:val="18"/>
      </w:rPr>
      <w:instrText xml:space="preserve"> PAGE </w:instrText>
    </w:r>
    <w:r>
      <w:rPr>
        <w:b/>
        <w:sz w:val="24"/>
        <w:szCs w:val="18"/>
      </w:rPr>
      <w:fldChar w:fldCharType="separate"/>
    </w:r>
    <w:r>
      <w:rPr>
        <w:b/>
        <w:sz w:val="24"/>
        <w:szCs w:val="18"/>
      </w:rPr>
      <w:t>15</w:t>
    </w:r>
    <w:r>
      <w:rPr>
        <w:b/>
        <w:sz w:val="24"/>
        <w:szCs w:val="18"/>
      </w:rPr>
      <w:fldChar w:fldCharType="end"/>
    </w:r>
    <w:r>
      <w:rPr>
        <w:rFonts w:hint="eastAsia"/>
        <w:b/>
        <w:szCs w:val="21"/>
      </w:rPr>
      <w:t>页    共33页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7140" w:leftChars="500" w:hanging="6090" w:hangingChars="2900"/>
      <w:rPr>
        <w:rFonts w:ascii="华文新魏" w:eastAsia="华文新魏"/>
        <w:b/>
        <w:bCs/>
        <w:sz w:val="24"/>
      </w:rPr>
    </w:pPr>
    <w:r>
      <w:rPr>
        <w:color w:val="FFC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339725</wp:posOffset>
              </wp:positionV>
              <wp:extent cx="5295900" cy="19050"/>
              <wp:effectExtent l="0" t="15875" r="0" b="22225"/>
              <wp:wrapNone/>
              <wp:docPr id="1" name="自选图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95900" cy="19050"/>
                      </a:xfrm>
                      <a:prstGeom prst="straightConnector1">
                        <a:avLst/>
                      </a:prstGeom>
                      <a:ln w="31750" cap="flat" cmpd="sng">
                        <a:solidFill>
                          <a:srgbClr val="4BACC6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 id="自选图形 1" o:spid="_x0000_s1026" o:spt="32" type="#_x0000_t32" style="position:absolute;left:0pt;flip:y;margin-left:-0.45pt;margin-top:26.75pt;height:1.5pt;width:417pt;z-index:251659264;mso-width-relative:page;mso-height-relative:page;" filled="f" stroked="t" coordsize="21600,21600" o:gfxdata="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/owd&#10;fNgAAAAHAQAADwAAAAAAAAABACAAAAAiAAAAZHJzL2Rvd25yZXYueG1sUEsBAhQAFAAAAAgAh07i&#10;QF3dSavpAQAApAMAAA4AAAAAAAAAAQAgAAAAJwEAAGRycy9lMm9Eb2MueG1sUEsFBgAAAAAGAAYA&#10;WQEAAIIFAAAAAA==&#10;">
              <v:path arrowok="t"/>
              <v:fill on="f" focussize="0,0"/>
              <v:stroke weight="2.5pt" color="#4BACC6"/>
              <v:imagedata o:title=""/>
              <o:lock v:ext="edit" aspectratio="f"/>
            </v:shape>
          </w:pict>
        </mc:Fallback>
      </mc:AlternateContent>
    </w:r>
    <w:r>
      <w:rPr>
        <w:color w:val="FFC00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-19685</wp:posOffset>
          </wp:positionH>
          <wp:positionV relativeFrom="paragraph">
            <wp:posOffset>-59055</wp:posOffset>
          </wp:positionV>
          <wp:extent cx="628650" cy="343535"/>
          <wp:effectExtent l="0" t="0" r="0" b="18415"/>
          <wp:wrapNone/>
          <wp:docPr id="2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8650" cy="34353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华文新魏" w:eastAsia="华文新魏"/>
        <w:b/>
        <w:bCs/>
        <w:color w:val="FFC000"/>
        <w:sz w:val="24"/>
      </w:rPr>
      <w:t>河南路柯尔道路机械制造有限公司</w:t>
    </w:r>
    <w:r>
      <w:rPr>
        <w:rFonts w:hint="eastAsia"/>
        <w:b/>
        <w:bCs/>
        <w:sz w:val="24"/>
      </w:rPr>
      <w:t xml:space="preserve">           </w:t>
    </w:r>
    <w:r>
      <w:rPr>
        <w:rFonts w:hint="eastAsia" w:ascii="华文新魏" w:eastAsia="华文新魏"/>
        <w:b/>
        <w:bCs/>
        <w:sz w:val="24"/>
      </w:rPr>
      <w:t xml:space="preserve">         </w:t>
    </w:r>
    <w:r>
      <w:rPr>
        <w:rFonts w:hint="eastAsia" w:ascii="华文新魏" w:eastAsia="华文新魏"/>
        <w:b/>
        <w:bCs/>
        <w:color w:val="0070C0"/>
        <w:sz w:val="24"/>
      </w:rPr>
      <w:t>投标文件</w:t>
    </w:r>
    <w:r>
      <w:rPr>
        <w:rFonts w:hint="eastAsia" w:ascii="华文新魏" w:eastAsia="华文新魏"/>
        <w:b/>
        <w:bCs/>
        <w:color w:val="0070C0"/>
        <w:sz w:val="24"/>
        <w:lang w:eastAsia="zh-CN"/>
      </w:rPr>
      <w:t>二</w:t>
    </w:r>
  </w:p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A768B"/>
    <w:rsid w:val="0E4A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2017-12-08T02:06:00Z</dcterms:created>
  <dc:creator>Administrator</dc:creator>
  <cp:lastModifiedBy>Administrator</cp:lastModifiedBy>
  <dcterms:modified xsi:type="dcterms:W3CDTF">2017-12-08T02:08:25Z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