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r>
        <w:rPr>
          <w:rFonts w:hint="eastAsia" w:ascii="宋体" w:hAnsi="宋体" w:eastAsia="宋体"/>
          <w:b/>
          <w:bCs/>
          <w:sz w:val="32"/>
          <w:szCs w:val="32"/>
        </w:rPr>
        <w:t>许昌市公安局“电脑购置”项目采购需求</w:t>
      </w:r>
    </w:p>
    <w:p>
      <w:pPr>
        <w:rPr>
          <w:rFonts w:hint="eastAsia"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一、投标人资格要求</w:t>
      </w:r>
    </w:p>
    <w:p>
      <w:pPr>
        <w:numPr>
          <w:ilvl w:val="0"/>
          <w:numId w:val="1"/>
        </w:num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符合《中华人民共和国政府采购法</w:t>
      </w:r>
      <w:bookmarkStart w:id="0" w:name="_GoBack"/>
      <w:bookmarkEnd w:id="0"/>
      <w:r>
        <w:rPr>
          <w:rFonts w:hint="eastAsia" w:ascii="宋体" w:hAnsi="宋体" w:eastAsia="宋体" w:cs="宋体"/>
          <w:sz w:val="24"/>
          <w:szCs w:val="24"/>
          <w:lang w:val="zh-CN"/>
        </w:rPr>
        <w:t>》第二十二条之规定。</w:t>
      </w:r>
    </w:p>
    <w:p>
      <w:p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（二）本次招标不接受联合体投标。</w:t>
      </w:r>
    </w:p>
    <w:p>
      <w:pPr>
        <w:numPr>
          <w:ilvl w:val="0"/>
          <w:numId w:val="2"/>
        </w:numPr>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numPr>
          <w:ilvl w:val="0"/>
          <w:numId w:val="2"/>
        </w:numPr>
        <w:snapToGrid w:val="0"/>
        <w:spacing w:line="360" w:lineRule="auto"/>
        <w:ind w:firstLine="480" w:firstLineChars="200"/>
        <w:rPr>
          <w:rFonts w:hint="eastAsia" w:ascii="宋体" w:hAnsi="宋体" w:eastAsia="宋体"/>
          <w:sz w:val="24"/>
          <w:szCs w:val="24"/>
        </w:rPr>
      </w:pPr>
      <w:r>
        <w:rPr>
          <w:rFonts w:hint="eastAsia" w:ascii="宋体" w:hAnsi="宋体" w:eastAsia="宋体" w:cs="宋体"/>
          <w:sz w:val="24"/>
          <w:szCs w:val="24"/>
          <w:lang w:val="zh-CN"/>
        </w:rPr>
        <w:t>交付时间：合同签订后</w:t>
      </w:r>
      <w:r>
        <w:rPr>
          <w:rFonts w:hint="eastAsia" w:ascii="宋体" w:hAnsi="宋体" w:eastAsia="宋体" w:cs="宋体"/>
          <w:sz w:val="24"/>
          <w:szCs w:val="24"/>
          <w:lang w:val="en-US" w:eastAsia="zh-CN"/>
        </w:rPr>
        <w:t>30日内。</w:t>
      </w:r>
    </w:p>
    <w:p>
      <w:pPr>
        <w:numPr>
          <w:ilvl w:val="0"/>
          <w:numId w:val="2"/>
        </w:numPr>
        <w:snapToGrid w:val="0"/>
        <w:spacing w:line="360" w:lineRule="auto"/>
        <w:ind w:firstLine="480" w:firstLineChars="200"/>
        <w:rPr>
          <w:rFonts w:hint="eastAsia" w:ascii="宋体" w:hAnsi="宋体" w:eastAsia="宋体"/>
          <w:sz w:val="24"/>
          <w:szCs w:val="24"/>
        </w:rPr>
      </w:pPr>
      <w:r>
        <w:rPr>
          <w:rFonts w:hint="eastAsia" w:ascii="宋体" w:hAnsi="宋体" w:eastAsia="宋体" w:cs="宋体"/>
          <w:sz w:val="24"/>
          <w:szCs w:val="24"/>
          <w:lang w:val="en-US" w:eastAsia="zh-CN"/>
        </w:rPr>
        <w:t>地点：许昌市公安局。</w:t>
      </w:r>
    </w:p>
    <w:p>
      <w:pPr>
        <w:rPr>
          <w:rFonts w:hint="eastAsia" w:ascii="宋体" w:hAnsi="宋体" w:eastAsia="宋体"/>
          <w:sz w:val="24"/>
          <w:szCs w:val="24"/>
        </w:rPr>
      </w:pPr>
      <w:r>
        <w:rPr>
          <w:rFonts w:hint="eastAsia" w:ascii="宋体" w:hAnsi="宋体" w:eastAsia="宋体"/>
          <w:sz w:val="24"/>
          <w:szCs w:val="24"/>
        </w:rPr>
        <w:t>二、货物需求：</w:t>
      </w:r>
    </w:p>
    <w:tbl>
      <w:tblPr>
        <w:tblStyle w:val="3"/>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87"/>
        <w:gridCol w:w="4920"/>
        <w:gridCol w:w="629"/>
        <w:gridCol w:w="6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4" w:type="dxa"/>
            <w:vAlign w:val="center"/>
          </w:tcPr>
          <w:p>
            <w:pPr>
              <w:jc w:val="center"/>
              <w:rPr>
                <w:rFonts w:ascii="宋体" w:hAnsi="宋体" w:eastAsia="宋体" w:cs="微软雅黑"/>
                <w:b/>
                <w:bCs/>
                <w:sz w:val="24"/>
                <w:szCs w:val="24"/>
              </w:rPr>
            </w:pPr>
            <w:r>
              <w:rPr>
                <w:rFonts w:hint="eastAsia" w:ascii="宋体" w:hAnsi="宋体" w:eastAsia="宋体" w:cs="微软雅黑"/>
                <w:b/>
                <w:bCs/>
                <w:sz w:val="24"/>
                <w:szCs w:val="24"/>
              </w:rPr>
              <w:t>序号</w:t>
            </w:r>
          </w:p>
        </w:tc>
        <w:tc>
          <w:tcPr>
            <w:tcW w:w="1187" w:type="dxa"/>
            <w:vAlign w:val="center"/>
          </w:tcPr>
          <w:p>
            <w:pPr>
              <w:jc w:val="center"/>
              <w:rPr>
                <w:rFonts w:ascii="宋体" w:hAnsi="宋体" w:eastAsia="宋体" w:cs="微软雅黑"/>
                <w:b/>
                <w:bCs/>
                <w:sz w:val="24"/>
                <w:szCs w:val="24"/>
              </w:rPr>
            </w:pPr>
            <w:r>
              <w:rPr>
                <w:rFonts w:hint="eastAsia" w:ascii="宋体" w:hAnsi="宋体" w:eastAsia="宋体" w:cs="微软雅黑"/>
                <w:b/>
                <w:bCs/>
                <w:sz w:val="24"/>
                <w:szCs w:val="24"/>
              </w:rPr>
              <w:t>名称</w:t>
            </w:r>
          </w:p>
        </w:tc>
        <w:tc>
          <w:tcPr>
            <w:tcW w:w="4920" w:type="dxa"/>
            <w:vAlign w:val="center"/>
          </w:tcPr>
          <w:p>
            <w:pPr>
              <w:jc w:val="center"/>
              <w:rPr>
                <w:rFonts w:ascii="宋体" w:hAnsi="宋体" w:eastAsia="宋体" w:cs="微软雅黑"/>
                <w:b/>
                <w:bCs/>
                <w:sz w:val="24"/>
                <w:szCs w:val="24"/>
              </w:rPr>
            </w:pPr>
            <w:r>
              <w:rPr>
                <w:rFonts w:hint="eastAsia" w:ascii="宋体" w:hAnsi="宋体" w:eastAsia="宋体" w:cs="微软雅黑"/>
                <w:b/>
                <w:bCs/>
                <w:sz w:val="24"/>
                <w:szCs w:val="24"/>
              </w:rPr>
              <w:t>主要技术参数</w:t>
            </w:r>
          </w:p>
        </w:tc>
        <w:tc>
          <w:tcPr>
            <w:tcW w:w="629" w:type="dxa"/>
            <w:vAlign w:val="center"/>
          </w:tcPr>
          <w:p>
            <w:pPr>
              <w:jc w:val="center"/>
              <w:rPr>
                <w:rFonts w:ascii="宋体" w:hAnsi="宋体" w:eastAsia="宋体" w:cs="微软雅黑"/>
                <w:b/>
                <w:bCs/>
                <w:sz w:val="24"/>
                <w:szCs w:val="24"/>
              </w:rPr>
            </w:pPr>
            <w:r>
              <w:rPr>
                <w:rFonts w:hint="eastAsia" w:ascii="宋体" w:hAnsi="宋体" w:eastAsia="宋体" w:cs="微软雅黑"/>
                <w:b/>
                <w:bCs/>
                <w:sz w:val="24"/>
                <w:szCs w:val="24"/>
              </w:rPr>
              <w:t>单位</w:t>
            </w:r>
          </w:p>
        </w:tc>
        <w:tc>
          <w:tcPr>
            <w:tcW w:w="667" w:type="dxa"/>
            <w:vAlign w:val="center"/>
          </w:tcPr>
          <w:p>
            <w:pPr>
              <w:jc w:val="center"/>
              <w:rPr>
                <w:rFonts w:ascii="宋体" w:hAnsi="宋体" w:eastAsia="宋体" w:cs="微软雅黑"/>
                <w:b/>
                <w:bCs/>
                <w:sz w:val="24"/>
                <w:szCs w:val="24"/>
              </w:rPr>
            </w:pPr>
            <w:r>
              <w:rPr>
                <w:rFonts w:hint="eastAsia" w:ascii="宋体" w:hAnsi="宋体" w:eastAsia="宋体" w:cs="微软雅黑"/>
                <w:b/>
                <w:bCs/>
                <w:sz w:val="24"/>
                <w:szCs w:val="24"/>
              </w:rPr>
              <w:t>数量</w:t>
            </w:r>
          </w:p>
        </w:tc>
        <w:tc>
          <w:tcPr>
            <w:tcW w:w="850" w:type="dxa"/>
            <w:vAlign w:val="center"/>
          </w:tcPr>
          <w:p>
            <w:pPr>
              <w:jc w:val="center"/>
              <w:rPr>
                <w:rFonts w:hint="eastAsia" w:ascii="宋体" w:hAnsi="宋体" w:eastAsia="宋体" w:cs="微软雅黑"/>
                <w:b/>
                <w:bCs/>
                <w:sz w:val="24"/>
                <w:szCs w:val="24"/>
                <w:lang w:eastAsia="zh-CN"/>
              </w:rPr>
            </w:pPr>
            <w:r>
              <w:rPr>
                <w:rFonts w:hint="eastAsia" w:ascii="宋体" w:hAnsi="宋体" w:eastAsia="宋体" w:cs="微软雅黑"/>
                <w:b/>
                <w:bCs/>
                <w:sz w:val="24"/>
                <w:szCs w:val="24"/>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vAlign w:val="center"/>
          </w:tcPr>
          <w:p>
            <w:pPr>
              <w:spacing w:line="0" w:lineRule="atLeast"/>
              <w:jc w:val="center"/>
              <w:rPr>
                <w:rFonts w:ascii="宋体" w:hAnsi="宋体" w:eastAsia="宋体" w:cs="微软雅黑"/>
                <w:sz w:val="24"/>
                <w:szCs w:val="24"/>
              </w:rPr>
            </w:pPr>
            <w:r>
              <w:rPr>
                <w:rFonts w:hint="eastAsia" w:ascii="宋体" w:hAnsi="宋体" w:eastAsia="宋体" w:cs="微软雅黑"/>
                <w:sz w:val="24"/>
                <w:szCs w:val="24"/>
              </w:rPr>
              <w:t xml:space="preserve">1 </w:t>
            </w:r>
          </w:p>
        </w:tc>
        <w:tc>
          <w:tcPr>
            <w:tcW w:w="1187" w:type="dxa"/>
            <w:vAlign w:val="center"/>
          </w:tcPr>
          <w:p>
            <w:pPr>
              <w:jc w:val="center"/>
              <w:rPr>
                <w:rFonts w:hint="eastAsia" w:ascii="宋体" w:hAnsi="宋体" w:eastAsia="宋体"/>
                <w:sz w:val="24"/>
                <w:szCs w:val="24"/>
              </w:rPr>
            </w:pPr>
            <w:r>
              <w:rPr>
                <w:rFonts w:hint="eastAsia" w:ascii="宋体" w:hAnsi="宋体" w:eastAsia="宋体"/>
                <w:sz w:val="24"/>
                <w:szCs w:val="24"/>
              </w:rPr>
              <w:t>台式电脑</w:t>
            </w:r>
          </w:p>
        </w:tc>
        <w:tc>
          <w:tcPr>
            <w:tcW w:w="4920" w:type="dxa"/>
            <w:vAlign w:val="center"/>
          </w:tcPr>
          <w:p>
            <w:pPr>
              <w:widowControl/>
              <w:snapToGrid w:val="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机型：台式计算机</w:t>
            </w:r>
          </w:p>
          <w:p>
            <w:pPr>
              <w:widowControl/>
              <w:rPr>
                <w:rFonts w:ascii="宋体" w:hAnsi="宋体" w:eastAsia="宋体" w:cs="宋体"/>
                <w:bCs/>
                <w:color w:val="000000"/>
                <w:kern w:val="0"/>
                <w:sz w:val="24"/>
                <w:szCs w:val="24"/>
              </w:rPr>
            </w:pPr>
            <w:r>
              <w:rPr>
                <w:rFonts w:ascii="宋体" w:hAnsi="宋体" w:eastAsia="宋体" w:cs="宋体"/>
                <w:bCs/>
                <w:color w:val="000000"/>
                <w:kern w:val="0"/>
                <w:sz w:val="24"/>
                <w:szCs w:val="24"/>
              </w:rPr>
              <w:t>CPU</w:t>
            </w:r>
            <w:r>
              <w:rPr>
                <w:rFonts w:hint="eastAsia" w:ascii="宋体" w:hAnsi="宋体" w:eastAsia="宋体" w:cs="宋体"/>
                <w:bCs/>
                <w:color w:val="000000"/>
                <w:kern w:val="0"/>
                <w:sz w:val="24"/>
                <w:szCs w:val="24"/>
              </w:rPr>
              <w:t>：</w:t>
            </w:r>
            <w:r>
              <w:rPr>
                <w:rFonts w:ascii="宋体" w:hAnsi="宋体" w:eastAsia="宋体" w:cs="宋体"/>
                <w:bCs/>
                <w:color w:val="000000"/>
                <w:kern w:val="0"/>
                <w:sz w:val="24"/>
                <w:szCs w:val="24"/>
              </w:rPr>
              <w:t xml:space="preserve">Intel </w:t>
            </w:r>
            <w:r>
              <w:rPr>
                <w:rFonts w:hint="eastAsia" w:ascii="宋体" w:hAnsi="宋体" w:eastAsia="宋体" w:cs="宋体"/>
                <w:bCs/>
                <w:color w:val="000000"/>
                <w:kern w:val="0"/>
                <w:sz w:val="24"/>
                <w:szCs w:val="24"/>
              </w:rPr>
              <w:t>酷睿四核</w:t>
            </w:r>
            <w:r>
              <w:rPr>
                <w:rFonts w:ascii="宋体" w:hAnsi="宋体" w:eastAsia="宋体" w:cs="宋体"/>
                <w:bCs/>
                <w:color w:val="000000"/>
                <w:kern w:val="0"/>
                <w:sz w:val="24"/>
                <w:szCs w:val="24"/>
              </w:rPr>
              <w:t>I5-6500</w:t>
            </w:r>
            <w:r>
              <w:rPr>
                <w:rFonts w:hint="eastAsia" w:ascii="宋体" w:hAnsi="宋体" w:eastAsia="宋体" w:cs="宋体"/>
                <w:bCs/>
                <w:color w:val="000000"/>
                <w:kern w:val="0"/>
                <w:sz w:val="24"/>
                <w:szCs w:val="24"/>
              </w:rPr>
              <w:t>处理器或以上，主频≥</w:t>
            </w:r>
            <w:r>
              <w:rPr>
                <w:rFonts w:ascii="宋体" w:hAnsi="宋体" w:eastAsia="宋体" w:cs="宋体"/>
                <w:bCs/>
                <w:color w:val="000000"/>
                <w:kern w:val="0"/>
                <w:sz w:val="24"/>
                <w:szCs w:val="24"/>
              </w:rPr>
              <w:t>3.</w:t>
            </w:r>
            <w:r>
              <w:rPr>
                <w:rFonts w:hint="eastAsia" w:ascii="宋体" w:hAnsi="宋体" w:eastAsia="宋体" w:cs="宋体"/>
                <w:bCs/>
                <w:color w:val="000000"/>
                <w:kern w:val="0"/>
                <w:sz w:val="24"/>
                <w:szCs w:val="24"/>
              </w:rPr>
              <w:t>0</w:t>
            </w:r>
            <w:r>
              <w:rPr>
                <w:rFonts w:ascii="宋体" w:hAnsi="宋体" w:eastAsia="宋体" w:cs="宋体"/>
                <w:bCs/>
                <w:color w:val="000000"/>
                <w:kern w:val="0"/>
                <w:sz w:val="24"/>
                <w:szCs w:val="24"/>
              </w:rPr>
              <w:t>GHz</w:t>
            </w:r>
          </w:p>
          <w:p>
            <w:pPr>
              <w:widowControl/>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内存：≥</w:t>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个</w:t>
            </w:r>
            <w:r>
              <w:rPr>
                <w:rFonts w:ascii="宋体" w:hAnsi="宋体" w:eastAsia="宋体" w:cs="宋体"/>
                <w:bCs/>
                <w:color w:val="000000"/>
                <w:kern w:val="0"/>
                <w:sz w:val="24"/>
                <w:szCs w:val="24"/>
              </w:rPr>
              <w:t>DIMM</w:t>
            </w:r>
            <w:r>
              <w:rPr>
                <w:rFonts w:hint="eastAsia" w:ascii="宋体" w:hAnsi="宋体" w:eastAsia="宋体" w:cs="宋体"/>
                <w:bCs/>
                <w:color w:val="000000"/>
                <w:kern w:val="0"/>
                <w:sz w:val="24"/>
                <w:szCs w:val="24"/>
              </w:rPr>
              <w:t>插槽，≥</w:t>
            </w:r>
            <w:r>
              <w:rPr>
                <w:rFonts w:ascii="宋体" w:hAnsi="宋体" w:eastAsia="宋体" w:cs="宋体"/>
                <w:bCs/>
                <w:color w:val="000000"/>
                <w:kern w:val="0"/>
                <w:sz w:val="24"/>
                <w:szCs w:val="24"/>
              </w:rPr>
              <w:t>4G</w:t>
            </w:r>
            <w:r>
              <w:rPr>
                <w:rFonts w:hint="eastAsia" w:ascii="宋体" w:hAnsi="宋体" w:eastAsia="宋体" w:cs="宋体"/>
                <w:bCs/>
                <w:color w:val="000000"/>
                <w:kern w:val="0"/>
                <w:sz w:val="24"/>
                <w:szCs w:val="24"/>
              </w:rPr>
              <w:t>内存</w:t>
            </w:r>
          </w:p>
          <w:p>
            <w:pPr>
              <w:widowControl/>
              <w:rPr>
                <w:rFonts w:hint="eastAsia" w:ascii="宋体" w:hAnsi="宋体" w:eastAsia="宋体"/>
                <w:color w:val="000000"/>
                <w:sz w:val="24"/>
                <w:szCs w:val="24"/>
              </w:rPr>
            </w:pPr>
            <w:r>
              <w:rPr>
                <w:rFonts w:ascii="宋体" w:hAnsi="宋体" w:eastAsia="宋体"/>
                <w:color w:val="000000"/>
                <w:sz w:val="24"/>
                <w:szCs w:val="24"/>
              </w:rPr>
              <w:t>主板：Intel B250芯片组及以上</w:t>
            </w:r>
          </w:p>
          <w:p>
            <w:pPr>
              <w:widowControl/>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硬盘：≥</w:t>
            </w:r>
            <w:r>
              <w:rPr>
                <w:rFonts w:ascii="宋体" w:hAnsi="宋体" w:eastAsia="宋体" w:cs="宋体"/>
                <w:bCs/>
                <w:color w:val="000000"/>
                <w:kern w:val="0"/>
                <w:sz w:val="24"/>
                <w:szCs w:val="24"/>
              </w:rPr>
              <w:t>1000G 7200RPM 3.5" SATA3</w:t>
            </w:r>
          </w:p>
          <w:p>
            <w:pPr>
              <w:widowControl/>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声卡：集成</w:t>
            </w:r>
            <w:r>
              <w:rPr>
                <w:rFonts w:ascii="宋体" w:hAnsi="宋体" w:eastAsia="宋体" w:cs="宋体"/>
                <w:bCs/>
                <w:color w:val="000000"/>
                <w:kern w:val="0"/>
                <w:sz w:val="24"/>
                <w:szCs w:val="24"/>
              </w:rPr>
              <w:t>5.1</w:t>
            </w:r>
            <w:r>
              <w:rPr>
                <w:rFonts w:hint="eastAsia" w:ascii="宋体" w:hAnsi="宋体" w:eastAsia="宋体" w:cs="宋体"/>
                <w:bCs/>
                <w:color w:val="000000"/>
                <w:kern w:val="0"/>
                <w:sz w:val="24"/>
                <w:szCs w:val="24"/>
              </w:rPr>
              <w:t>声道声卡，提供后置</w:t>
            </w:r>
            <w:r>
              <w:rPr>
                <w:rFonts w:ascii="宋体" w:hAnsi="宋体" w:eastAsia="宋体" w:cs="宋体"/>
                <w:bCs/>
                <w:color w:val="000000"/>
                <w:kern w:val="0"/>
                <w:sz w:val="24"/>
                <w:szCs w:val="24"/>
              </w:rPr>
              <w:t>3</w:t>
            </w:r>
            <w:r>
              <w:rPr>
                <w:rFonts w:hint="eastAsia" w:ascii="宋体" w:hAnsi="宋体" w:eastAsia="宋体" w:cs="宋体"/>
                <w:bCs/>
                <w:color w:val="000000"/>
                <w:kern w:val="0"/>
                <w:sz w:val="24"/>
                <w:szCs w:val="24"/>
              </w:rPr>
              <w:t>个立体声输出接口，以实现连接</w:t>
            </w:r>
            <w:r>
              <w:rPr>
                <w:rFonts w:ascii="宋体" w:hAnsi="宋体" w:eastAsia="宋体" w:cs="宋体"/>
                <w:bCs/>
                <w:color w:val="000000"/>
                <w:kern w:val="0"/>
                <w:sz w:val="24"/>
                <w:szCs w:val="24"/>
              </w:rPr>
              <w:t>5.1</w:t>
            </w:r>
            <w:r>
              <w:rPr>
                <w:rFonts w:hint="eastAsia" w:ascii="宋体" w:hAnsi="宋体" w:eastAsia="宋体" w:cs="宋体"/>
                <w:bCs/>
                <w:color w:val="000000"/>
                <w:kern w:val="0"/>
                <w:sz w:val="24"/>
                <w:szCs w:val="24"/>
              </w:rPr>
              <w:t>音箱。</w:t>
            </w:r>
          </w:p>
          <w:p>
            <w:pPr>
              <w:widowControl/>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网卡：≥</w:t>
            </w:r>
            <w:r>
              <w:rPr>
                <w:rFonts w:ascii="宋体" w:hAnsi="宋体" w:eastAsia="宋体" w:cs="宋体"/>
                <w:bCs/>
                <w:color w:val="000000"/>
                <w:kern w:val="0"/>
                <w:sz w:val="24"/>
                <w:szCs w:val="24"/>
              </w:rPr>
              <w:t>10/100/1000M</w:t>
            </w:r>
            <w:r>
              <w:rPr>
                <w:rFonts w:hint="eastAsia" w:ascii="宋体" w:hAnsi="宋体" w:eastAsia="宋体" w:cs="宋体"/>
                <w:bCs/>
                <w:color w:val="000000"/>
                <w:kern w:val="0"/>
                <w:sz w:val="24"/>
                <w:szCs w:val="24"/>
              </w:rPr>
              <w:t>以太网卡</w:t>
            </w:r>
          </w:p>
          <w:p>
            <w:pPr>
              <w:widowControl/>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显示器：≥</w:t>
            </w:r>
            <w:r>
              <w:rPr>
                <w:rFonts w:ascii="宋体" w:hAnsi="宋体" w:eastAsia="宋体" w:cs="宋体"/>
                <w:bCs/>
                <w:color w:val="000000"/>
                <w:kern w:val="0"/>
                <w:sz w:val="24"/>
                <w:szCs w:val="24"/>
              </w:rPr>
              <w:t>19.5</w:t>
            </w:r>
            <w:r>
              <w:rPr>
                <w:rFonts w:hint="eastAsia" w:ascii="宋体" w:hAnsi="宋体" w:eastAsia="宋体" w:cs="宋体"/>
                <w:bCs/>
                <w:color w:val="000000"/>
                <w:kern w:val="0"/>
                <w:sz w:val="24"/>
                <w:szCs w:val="24"/>
              </w:rPr>
              <w:t>寸宽屏液晶，提供</w:t>
            </w:r>
            <w:r>
              <w:rPr>
                <w:rFonts w:ascii="宋体" w:hAnsi="宋体" w:eastAsia="宋体" w:cs="宋体"/>
                <w:bCs/>
                <w:color w:val="000000"/>
                <w:kern w:val="0"/>
                <w:sz w:val="24"/>
                <w:szCs w:val="24"/>
              </w:rPr>
              <w:t>VGA+DVI</w:t>
            </w:r>
            <w:r>
              <w:rPr>
                <w:rFonts w:hint="eastAsia" w:ascii="宋体" w:hAnsi="宋体" w:eastAsia="宋体" w:cs="宋体"/>
                <w:bCs/>
                <w:color w:val="000000"/>
                <w:kern w:val="0"/>
                <w:sz w:val="24"/>
                <w:szCs w:val="24"/>
              </w:rPr>
              <w:t>接口，具有低蓝光护眼功能。</w:t>
            </w:r>
          </w:p>
          <w:p>
            <w:pPr>
              <w:widowControl/>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标配接口：</w:t>
            </w:r>
            <w:r>
              <w:rPr>
                <w:rFonts w:ascii="宋体" w:hAnsi="宋体" w:eastAsia="宋体" w:cs="宋体"/>
                <w:bCs/>
                <w:color w:val="000000"/>
                <w:kern w:val="0"/>
                <w:sz w:val="24"/>
                <w:szCs w:val="24"/>
              </w:rPr>
              <w:t>VGA</w:t>
            </w:r>
            <w:r>
              <w:rPr>
                <w:rFonts w:hint="eastAsia" w:ascii="宋体" w:hAnsi="宋体" w:eastAsia="宋体" w:cs="宋体"/>
                <w:bCs/>
                <w:color w:val="000000"/>
                <w:kern w:val="0"/>
                <w:sz w:val="24"/>
                <w:szCs w:val="24"/>
              </w:rPr>
              <w:t>接口≥</w:t>
            </w:r>
            <w:r>
              <w:rPr>
                <w:rFonts w:ascii="宋体" w:hAnsi="宋体" w:eastAsia="宋体" w:cs="宋体"/>
                <w:bCs/>
                <w:color w:val="000000"/>
                <w:kern w:val="0"/>
                <w:sz w:val="24"/>
                <w:szCs w:val="24"/>
              </w:rPr>
              <w:t>1</w:t>
            </w:r>
            <w:r>
              <w:rPr>
                <w:rFonts w:hint="eastAsia" w:ascii="宋体" w:hAnsi="宋体" w:eastAsia="宋体" w:cs="宋体"/>
                <w:bCs/>
                <w:color w:val="000000"/>
                <w:kern w:val="0"/>
                <w:sz w:val="24"/>
                <w:szCs w:val="24"/>
              </w:rPr>
              <w:t>个，串口≥</w:t>
            </w:r>
            <w:r>
              <w:rPr>
                <w:rFonts w:ascii="宋体" w:hAnsi="宋体" w:eastAsia="宋体" w:cs="宋体"/>
                <w:bCs/>
                <w:color w:val="000000"/>
                <w:kern w:val="0"/>
                <w:sz w:val="24"/>
                <w:szCs w:val="24"/>
              </w:rPr>
              <w:t>1</w:t>
            </w:r>
            <w:r>
              <w:rPr>
                <w:rFonts w:hint="eastAsia" w:ascii="宋体" w:hAnsi="宋体" w:eastAsia="宋体" w:cs="宋体"/>
                <w:bCs/>
                <w:color w:val="000000"/>
                <w:kern w:val="0"/>
                <w:sz w:val="24"/>
                <w:szCs w:val="24"/>
              </w:rPr>
              <w:t>个，</w:t>
            </w:r>
            <w:r>
              <w:rPr>
                <w:rFonts w:ascii="宋体" w:hAnsi="宋体" w:eastAsia="宋体" w:cs="宋体"/>
                <w:bCs/>
                <w:color w:val="000000"/>
                <w:kern w:val="0"/>
                <w:sz w:val="24"/>
                <w:szCs w:val="24"/>
              </w:rPr>
              <w:t>USB</w:t>
            </w:r>
            <w:r>
              <w:rPr>
                <w:rFonts w:hint="eastAsia" w:ascii="宋体" w:hAnsi="宋体" w:eastAsia="宋体" w:cs="宋体"/>
                <w:bCs/>
                <w:color w:val="000000"/>
                <w:kern w:val="0"/>
                <w:sz w:val="24"/>
                <w:szCs w:val="24"/>
              </w:rPr>
              <w:t>接口≥</w:t>
            </w:r>
            <w:r>
              <w:rPr>
                <w:rFonts w:ascii="宋体" w:hAnsi="宋体" w:eastAsia="宋体" w:cs="宋体"/>
                <w:bCs/>
                <w:color w:val="000000"/>
                <w:kern w:val="0"/>
                <w:sz w:val="24"/>
                <w:szCs w:val="24"/>
              </w:rPr>
              <w:t>6</w:t>
            </w:r>
            <w:r>
              <w:rPr>
                <w:rFonts w:hint="eastAsia" w:ascii="宋体" w:hAnsi="宋体" w:eastAsia="宋体" w:cs="宋体"/>
                <w:bCs/>
                <w:color w:val="000000"/>
                <w:kern w:val="0"/>
                <w:sz w:val="24"/>
                <w:szCs w:val="24"/>
              </w:rPr>
              <w:t>个。</w:t>
            </w:r>
            <w:r>
              <w:rPr>
                <w:rFonts w:ascii="宋体" w:hAnsi="宋体" w:eastAsia="宋体" w:cs="宋体"/>
                <w:bCs/>
                <w:color w:val="000000"/>
                <w:kern w:val="0"/>
                <w:sz w:val="24"/>
                <w:szCs w:val="24"/>
              </w:rPr>
              <w:t xml:space="preserve"> </w:t>
            </w:r>
          </w:p>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键盘及鼠标：</w:t>
            </w:r>
            <w:r>
              <w:rPr>
                <w:rFonts w:ascii="宋体" w:hAnsi="宋体" w:eastAsia="宋体" w:cs="宋体"/>
                <w:bCs/>
                <w:color w:val="000000"/>
                <w:kern w:val="0"/>
                <w:sz w:val="24"/>
                <w:szCs w:val="24"/>
              </w:rPr>
              <w:t>PS2</w:t>
            </w:r>
            <w:r>
              <w:rPr>
                <w:rFonts w:hint="eastAsia" w:ascii="宋体" w:hAnsi="宋体" w:eastAsia="宋体" w:cs="宋体"/>
                <w:bCs/>
                <w:color w:val="000000"/>
                <w:kern w:val="0"/>
                <w:sz w:val="24"/>
                <w:szCs w:val="24"/>
              </w:rPr>
              <w:t>防水键盘和光电鼠标，要求非转接方式连接主机。</w:t>
            </w:r>
          </w:p>
          <w:p>
            <w:pPr>
              <w:widowControl/>
              <w:jc w:val="left"/>
              <w:textAlignment w:val="center"/>
              <w:rPr>
                <w:rFonts w:ascii="宋体" w:hAnsi="宋体" w:eastAsia="宋体"/>
                <w:sz w:val="24"/>
                <w:szCs w:val="24"/>
              </w:rPr>
            </w:pPr>
            <w:r>
              <w:rPr>
                <w:rFonts w:hint="eastAsia" w:ascii="宋体" w:hAnsi="宋体" w:eastAsia="宋体"/>
                <w:sz w:val="24"/>
                <w:szCs w:val="24"/>
              </w:rPr>
              <w:t>操作系统：</w:t>
            </w:r>
            <w:r>
              <w:rPr>
                <w:rFonts w:ascii="宋体" w:hAnsi="宋体" w:eastAsia="宋体"/>
                <w:color w:val="000000"/>
                <w:sz w:val="24"/>
                <w:szCs w:val="24"/>
              </w:rPr>
              <w:t>原厂预装</w:t>
            </w:r>
            <w:r>
              <w:rPr>
                <w:rFonts w:hint="eastAsia" w:ascii="宋体" w:hAnsi="宋体" w:eastAsia="宋体"/>
                <w:sz w:val="24"/>
                <w:szCs w:val="24"/>
              </w:rPr>
              <w:t>正版</w:t>
            </w:r>
            <w:r>
              <w:rPr>
                <w:rFonts w:ascii="宋体" w:hAnsi="宋体" w:eastAsia="宋体"/>
                <w:color w:val="000000"/>
                <w:sz w:val="24"/>
                <w:szCs w:val="24"/>
              </w:rPr>
              <w:t>windows7系统</w:t>
            </w:r>
          </w:p>
        </w:tc>
        <w:tc>
          <w:tcPr>
            <w:tcW w:w="629" w:type="dxa"/>
            <w:vAlign w:val="center"/>
          </w:tcPr>
          <w:p>
            <w:pPr>
              <w:tabs>
                <w:tab w:val="left" w:pos="425"/>
              </w:tabs>
              <w:spacing w:line="0" w:lineRule="atLeast"/>
              <w:ind w:left="360" w:hanging="360" w:hangingChars="150"/>
              <w:jc w:val="center"/>
              <w:rPr>
                <w:rFonts w:ascii="宋体" w:hAnsi="宋体" w:eastAsia="宋体" w:cs="微软雅黑"/>
                <w:sz w:val="24"/>
                <w:szCs w:val="24"/>
              </w:rPr>
            </w:pPr>
            <w:r>
              <w:rPr>
                <w:rFonts w:hint="eastAsia" w:ascii="宋体" w:hAnsi="宋体" w:eastAsia="宋体" w:cs="微软雅黑"/>
                <w:sz w:val="24"/>
                <w:szCs w:val="24"/>
              </w:rPr>
              <w:t>台</w:t>
            </w:r>
          </w:p>
        </w:tc>
        <w:tc>
          <w:tcPr>
            <w:tcW w:w="667" w:type="dxa"/>
            <w:vAlign w:val="center"/>
          </w:tcPr>
          <w:p>
            <w:pPr>
              <w:tabs>
                <w:tab w:val="left" w:pos="425"/>
              </w:tabs>
              <w:spacing w:line="0" w:lineRule="atLeast"/>
              <w:ind w:left="360" w:hanging="360" w:hangingChars="150"/>
              <w:jc w:val="center"/>
              <w:rPr>
                <w:rFonts w:ascii="宋体" w:hAnsi="宋体" w:eastAsia="宋体" w:cs="微软雅黑"/>
                <w:sz w:val="24"/>
                <w:szCs w:val="24"/>
              </w:rPr>
            </w:pPr>
            <w:r>
              <w:rPr>
                <w:rFonts w:hint="eastAsia" w:ascii="宋体" w:hAnsi="宋体" w:eastAsia="宋体" w:cs="微软雅黑"/>
                <w:sz w:val="24"/>
                <w:szCs w:val="24"/>
              </w:rPr>
              <w:t>220</w:t>
            </w:r>
          </w:p>
        </w:tc>
        <w:tc>
          <w:tcPr>
            <w:tcW w:w="850" w:type="dxa"/>
            <w:vAlign w:val="center"/>
          </w:tcPr>
          <w:p>
            <w:pPr>
              <w:tabs>
                <w:tab w:val="left" w:pos="425"/>
              </w:tabs>
              <w:spacing w:line="0" w:lineRule="atLeast"/>
              <w:ind w:left="360" w:hanging="360" w:hangingChars="150"/>
              <w:jc w:val="center"/>
              <w:rPr>
                <w:rFonts w:hint="eastAsia" w:ascii="宋体" w:hAnsi="宋体" w:eastAsia="宋体" w:cs="微软雅黑"/>
                <w:sz w:val="24"/>
                <w:szCs w:val="24"/>
                <w:lang w:eastAsia="zh-CN"/>
              </w:rPr>
            </w:pPr>
            <w:r>
              <w:rPr>
                <w:rFonts w:hint="eastAsia" w:ascii="宋体" w:hAnsi="宋体" w:eastAsia="宋体" w:cs="微软雅黑"/>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vAlign w:val="center"/>
          </w:tcPr>
          <w:p>
            <w:pPr>
              <w:spacing w:line="0" w:lineRule="atLeast"/>
              <w:jc w:val="center"/>
              <w:rPr>
                <w:rFonts w:hint="eastAsia" w:ascii="宋体" w:hAnsi="宋体" w:eastAsia="宋体" w:cs="微软雅黑"/>
                <w:sz w:val="24"/>
                <w:szCs w:val="24"/>
              </w:rPr>
            </w:pPr>
            <w:r>
              <w:rPr>
                <w:rFonts w:hint="eastAsia" w:ascii="宋体" w:hAnsi="宋体" w:eastAsia="宋体" w:cs="微软雅黑"/>
                <w:sz w:val="24"/>
                <w:szCs w:val="24"/>
              </w:rPr>
              <w:t>2</w:t>
            </w:r>
          </w:p>
        </w:tc>
        <w:tc>
          <w:tcPr>
            <w:tcW w:w="1187" w:type="dxa"/>
            <w:vAlign w:val="center"/>
          </w:tcPr>
          <w:p>
            <w:pPr>
              <w:jc w:val="center"/>
              <w:rPr>
                <w:rFonts w:ascii="宋体" w:hAnsi="宋体" w:eastAsia="宋体" w:cs="宋体"/>
                <w:sz w:val="24"/>
                <w:szCs w:val="24"/>
              </w:rPr>
            </w:pPr>
            <w:r>
              <w:rPr>
                <w:rFonts w:hint="eastAsia" w:ascii="宋体" w:hAnsi="宋体" w:eastAsia="宋体"/>
                <w:sz w:val="24"/>
                <w:szCs w:val="24"/>
              </w:rPr>
              <w:t>笔记本电脑</w:t>
            </w:r>
          </w:p>
        </w:tc>
        <w:tc>
          <w:tcPr>
            <w:tcW w:w="4920" w:type="dxa"/>
            <w:vAlign w:val="center"/>
          </w:tcPr>
          <w:p>
            <w:pPr>
              <w:widowControl/>
              <w:jc w:val="left"/>
              <w:textAlignment w:val="center"/>
              <w:rPr>
                <w:rFonts w:ascii="宋体" w:hAnsi="宋体" w:eastAsia="宋体"/>
                <w:sz w:val="24"/>
                <w:szCs w:val="24"/>
              </w:rPr>
            </w:pPr>
            <w:r>
              <w:rPr>
                <w:rFonts w:hint="eastAsia" w:ascii="宋体" w:hAnsi="宋体" w:eastAsia="宋体"/>
                <w:sz w:val="24"/>
                <w:szCs w:val="24"/>
              </w:rPr>
              <w:t>CPU： Intel酷睿 I5处理器，主频≥2.4GHz，睿频≥3.0，支持vPro技术</w:t>
            </w:r>
          </w:p>
          <w:p>
            <w:pPr>
              <w:widowControl/>
              <w:jc w:val="left"/>
              <w:textAlignment w:val="center"/>
              <w:rPr>
                <w:rFonts w:ascii="宋体" w:hAnsi="宋体" w:eastAsia="宋体"/>
                <w:sz w:val="24"/>
                <w:szCs w:val="24"/>
              </w:rPr>
            </w:pPr>
            <w:r>
              <w:rPr>
                <w:rFonts w:hint="eastAsia" w:ascii="宋体" w:hAnsi="宋体" w:eastAsia="宋体"/>
                <w:sz w:val="24"/>
                <w:szCs w:val="24"/>
              </w:rPr>
              <w:t>液晶屏：≥14.0英寸 LED 防眩光超薄型液晶显示屏</w:t>
            </w:r>
          </w:p>
          <w:p>
            <w:pPr>
              <w:widowControl/>
              <w:jc w:val="left"/>
              <w:textAlignment w:val="center"/>
              <w:rPr>
                <w:rFonts w:ascii="宋体" w:hAnsi="宋体" w:eastAsia="宋体"/>
                <w:sz w:val="24"/>
                <w:szCs w:val="24"/>
              </w:rPr>
            </w:pPr>
            <w:r>
              <w:rPr>
                <w:rFonts w:hint="eastAsia" w:ascii="宋体" w:hAnsi="宋体" w:eastAsia="宋体"/>
                <w:sz w:val="24"/>
                <w:szCs w:val="24"/>
              </w:rPr>
              <w:t>显卡： ≥2GB DDRⅢ独立显卡，支持双显卡切换</w:t>
            </w:r>
          </w:p>
          <w:p>
            <w:pPr>
              <w:widowControl/>
              <w:jc w:val="left"/>
              <w:textAlignment w:val="center"/>
              <w:rPr>
                <w:rFonts w:ascii="宋体" w:hAnsi="宋体" w:eastAsia="宋体"/>
                <w:sz w:val="24"/>
                <w:szCs w:val="24"/>
              </w:rPr>
            </w:pPr>
            <w:r>
              <w:rPr>
                <w:rFonts w:hint="eastAsia" w:ascii="宋体" w:hAnsi="宋体" w:eastAsia="宋体"/>
                <w:sz w:val="24"/>
                <w:szCs w:val="24"/>
              </w:rPr>
              <w:t>声卡：High Definition Audio(支持高保真)</w:t>
            </w:r>
          </w:p>
          <w:p>
            <w:pPr>
              <w:widowControl/>
              <w:jc w:val="left"/>
              <w:textAlignment w:val="center"/>
              <w:rPr>
                <w:rFonts w:ascii="宋体" w:hAnsi="宋体" w:eastAsia="宋体"/>
                <w:sz w:val="24"/>
                <w:szCs w:val="24"/>
              </w:rPr>
            </w:pPr>
            <w:r>
              <w:rPr>
                <w:rFonts w:hint="eastAsia" w:ascii="宋体" w:hAnsi="宋体" w:eastAsia="宋体"/>
                <w:sz w:val="24"/>
                <w:szCs w:val="24"/>
              </w:rPr>
              <w:t>内存：≥4GB 内存</w:t>
            </w:r>
          </w:p>
          <w:p>
            <w:pPr>
              <w:widowControl/>
              <w:jc w:val="left"/>
              <w:textAlignment w:val="center"/>
              <w:rPr>
                <w:rFonts w:ascii="宋体" w:hAnsi="宋体" w:eastAsia="宋体"/>
                <w:sz w:val="24"/>
                <w:szCs w:val="24"/>
              </w:rPr>
            </w:pPr>
            <w:r>
              <w:rPr>
                <w:rFonts w:hint="eastAsia" w:ascii="宋体" w:hAnsi="宋体" w:eastAsia="宋体"/>
                <w:sz w:val="24"/>
                <w:szCs w:val="24"/>
              </w:rPr>
              <w:t>硬盘：≥SATA 1000G</w:t>
            </w:r>
          </w:p>
          <w:p>
            <w:pPr>
              <w:widowControl/>
              <w:jc w:val="left"/>
              <w:textAlignment w:val="center"/>
              <w:rPr>
                <w:rFonts w:ascii="宋体" w:hAnsi="宋体" w:eastAsia="宋体"/>
                <w:sz w:val="24"/>
                <w:szCs w:val="24"/>
              </w:rPr>
            </w:pPr>
            <w:r>
              <w:rPr>
                <w:rFonts w:hint="eastAsia" w:ascii="宋体" w:hAnsi="宋体" w:eastAsia="宋体"/>
                <w:sz w:val="24"/>
                <w:szCs w:val="24"/>
              </w:rPr>
              <w:t>光驱：内置DVD Super-Multi 刻录光驱</w:t>
            </w:r>
          </w:p>
          <w:p>
            <w:pPr>
              <w:widowControl/>
              <w:jc w:val="left"/>
              <w:textAlignment w:val="center"/>
              <w:rPr>
                <w:rFonts w:ascii="宋体" w:hAnsi="宋体" w:eastAsia="宋体"/>
                <w:sz w:val="24"/>
                <w:szCs w:val="24"/>
              </w:rPr>
            </w:pPr>
            <w:r>
              <w:rPr>
                <w:rFonts w:hint="eastAsia" w:ascii="宋体" w:hAnsi="宋体" w:eastAsia="宋体"/>
                <w:sz w:val="24"/>
                <w:szCs w:val="24"/>
              </w:rPr>
              <w:t>网卡：内置1000M 以太网卡</w:t>
            </w:r>
          </w:p>
          <w:p>
            <w:pPr>
              <w:widowControl/>
              <w:jc w:val="left"/>
              <w:textAlignment w:val="center"/>
              <w:rPr>
                <w:rFonts w:hint="eastAsia" w:ascii="宋体" w:hAnsi="宋体" w:eastAsia="宋体"/>
                <w:sz w:val="24"/>
                <w:szCs w:val="24"/>
              </w:rPr>
            </w:pPr>
            <w:r>
              <w:rPr>
                <w:rFonts w:hint="eastAsia" w:ascii="宋体" w:hAnsi="宋体" w:eastAsia="宋体"/>
                <w:sz w:val="24"/>
                <w:szCs w:val="24"/>
              </w:rPr>
              <w:t>无线通讯：802.11  AC无线网卡（支持2.4GHz和5.0GHz）及蓝牙BT4.0</w:t>
            </w:r>
          </w:p>
          <w:p>
            <w:pPr>
              <w:widowControl/>
              <w:jc w:val="left"/>
              <w:textAlignment w:val="center"/>
              <w:rPr>
                <w:rFonts w:ascii="宋体" w:hAnsi="宋体" w:eastAsia="宋体" w:cs="宋体"/>
                <w:sz w:val="24"/>
                <w:szCs w:val="24"/>
              </w:rPr>
            </w:pPr>
            <w:r>
              <w:rPr>
                <w:rFonts w:hint="eastAsia" w:ascii="宋体" w:hAnsi="宋体" w:eastAsia="宋体"/>
                <w:sz w:val="24"/>
                <w:szCs w:val="24"/>
              </w:rPr>
              <w:t>操作系统：</w:t>
            </w:r>
            <w:r>
              <w:rPr>
                <w:rFonts w:ascii="宋体" w:hAnsi="宋体" w:eastAsia="宋体"/>
                <w:color w:val="000000"/>
                <w:sz w:val="24"/>
                <w:szCs w:val="24"/>
              </w:rPr>
              <w:t>原厂预装</w:t>
            </w:r>
            <w:r>
              <w:rPr>
                <w:rFonts w:hint="eastAsia" w:ascii="宋体" w:hAnsi="宋体" w:eastAsia="宋体"/>
                <w:sz w:val="24"/>
                <w:szCs w:val="24"/>
              </w:rPr>
              <w:t>正版</w:t>
            </w:r>
            <w:r>
              <w:rPr>
                <w:rFonts w:ascii="宋体" w:hAnsi="宋体" w:eastAsia="宋体"/>
                <w:color w:val="000000"/>
                <w:sz w:val="24"/>
                <w:szCs w:val="24"/>
              </w:rPr>
              <w:t>windows7系统</w:t>
            </w:r>
          </w:p>
        </w:tc>
        <w:tc>
          <w:tcPr>
            <w:tcW w:w="629" w:type="dxa"/>
            <w:vAlign w:val="center"/>
          </w:tcPr>
          <w:p>
            <w:pPr>
              <w:tabs>
                <w:tab w:val="left" w:pos="425"/>
              </w:tabs>
              <w:spacing w:line="0" w:lineRule="atLeast"/>
              <w:ind w:left="360" w:hanging="360" w:hangingChars="150"/>
              <w:jc w:val="center"/>
              <w:rPr>
                <w:rFonts w:hint="eastAsia" w:ascii="宋体" w:hAnsi="宋体" w:eastAsia="宋体" w:cs="微软雅黑"/>
                <w:sz w:val="24"/>
                <w:szCs w:val="24"/>
              </w:rPr>
            </w:pPr>
            <w:r>
              <w:rPr>
                <w:rFonts w:hint="eastAsia" w:ascii="宋体" w:hAnsi="宋体" w:eastAsia="宋体" w:cs="微软雅黑"/>
                <w:sz w:val="24"/>
                <w:szCs w:val="24"/>
              </w:rPr>
              <w:t>台</w:t>
            </w:r>
          </w:p>
        </w:tc>
        <w:tc>
          <w:tcPr>
            <w:tcW w:w="667" w:type="dxa"/>
            <w:vAlign w:val="center"/>
          </w:tcPr>
          <w:p>
            <w:pPr>
              <w:tabs>
                <w:tab w:val="left" w:pos="425"/>
              </w:tabs>
              <w:spacing w:line="0" w:lineRule="atLeast"/>
              <w:ind w:left="360" w:hanging="360" w:hangingChars="150"/>
              <w:jc w:val="center"/>
              <w:rPr>
                <w:rFonts w:hint="eastAsia" w:ascii="宋体" w:hAnsi="宋体" w:eastAsia="宋体" w:cs="微软雅黑"/>
                <w:sz w:val="24"/>
                <w:szCs w:val="24"/>
              </w:rPr>
            </w:pPr>
            <w:r>
              <w:rPr>
                <w:rFonts w:hint="eastAsia" w:ascii="宋体" w:hAnsi="宋体" w:eastAsia="宋体" w:cs="微软雅黑"/>
                <w:sz w:val="24"/>
                <w:szCs w:val="24"/>
              </w:rPr>
              <w:t>10</w:t>
            </w:r>
          </w:p>
        </w:tc>
        <w:tc>
          <w:tcPr>
            <w:tcW w:w="850" w:type="dxa"/>
            <w:vAlign w:val="center"/>
          </w:tcPr>
          <w:p>
            <w:pPr>
              <w:tabs>
                <w:tab w:val="left" w:pos="425"/>
              </w:tabs>
              <w:spacing w:line="0" w:lineRule="atLeast"/>
              <w:ind w:left="360" w:hanging="360" w:hangingChars="150"/>
              <w:jc w:val="center"/>
              <w:rPr>
                <w:rFonts w:hint="eastAsia" w:ascii="宋体" w:hAnsi="宋体" w:eastAsia="宋体" w:cs="微软雅黑"/>
                <w:sz w:val="24"/>
                <w:szCs w:val="24"/>
                <w:lang w:eastAsia="zh-CN"/>
              </w:rPr>
            </w:pPr>
            <w:r>
              <w:rPr>
                <w:rFonts w:hint="eastAsia" w:ascii="宋体" w:hAnsi="宋体" w:eastAsia="宋体" w:cs="微软雅黑"/>
                <w:sz w:val="24"/>
                <w:szCs w:val="24"/>
                <w:lang w:eastAsia="zh-CN"/>
              </w:rPr>
              <w:t>是</w:t>
            </w:r>
          </w:p>
        </w:tc>
      </w:tr>
    </w:tbl>
    <w:p>
      <w:pPr>
        <w:rPr>
          <w:rFonts w:hint="eastAsia" w:ascii="宋体" w:hAnsi="宋体" w:eastAsia="宋体"/>
          <w:sz w:val="24"/>
          <w:szCs w:val="24"/>
        </w:rPr>
      </w:pPr>
      <w:r>
        <w:rPr>
          <w:rFonts w:hint="eastAsia" w:ascii="宋体" w:hAnsi="宋体" w:eastAsia="宋体"/>
          <w:sz w:val="24"/>
          <w:szCs w:val="24"/>
        </w:rPr>
        <w:t>三、验收要求：</w:t>
      </w:r>
    </w:p>
    <w:p>
      <w:pPr>
        <w:rPr>
          <w:rFonts w:hint="eastAsia" w:ascii="宋体" w:hAnsi="宋体" w:eastAsia="宋体"/>
          <w:sz w:val="24"/>
          <w:szCs w:val="24"/>
        </w:rPr>
      </w:pPr>
      <w:r>
        <w:rPr>
          <w:rFonts w:hint="eastAsia" w:ascii="宋体" w:hAnsi="宋体" w:eastAsia="宋体"/>
          <w:sz w:val="24"/>
          <w:szCs w:val="24"/>
        </w:rPr>
        <w:t>所有货物按时供货，采购人组织人员对所供货物的技术参数状况与投标文件中标明的投标产品技术参数状况进行比对，满足要求视为验收合格。</w:t>
      </w:r>
    </w:p>
    <w:p>
      <w:pPr>
        <w:rPr>
          <w:rFonts w:hint="eastAsia" w:ascii="宋体" w:hAnsi="宋体" w:eastAsia="宋体"/>
          <w:sz w:val="24"/>
          <w:szCs w:val="24"/>
        </w:rPr>
      </w:pPr>
      <w:r>
        <w:rPr>
          <w:rFonts w:hint="eastAsia" w:ascii="宋体" w:hAnsi="宋体" w:eastAsia="宋体"/>
          <w:sz w:val="24"/>
          <w:szCs w:val="24"/>
        </w:rPr>
        <w:t>四、付款方式：</w:t>
      </w:r>
    </w:p>
    <w:p>
      <w:pPr>
        <w:rPr>
          <w:rFonts w:hint="eastAsia" w:ascii="宋体" w:hAnsi="宋体" w:eastAsia="宋体"/>
          <w:sz w:val="24"/>
          <w:szCs w:val="24"/>
        </w:rPr>
      </w:pPr>
      <w:r>
        <w:rPr>
          <w:rFonts w:hint="eastAsia" w:ascii="宋体" w:hAnsi="宋体" w:eastAsia="宋体"/>
          <w:sz w:val="24"/>
          <w:szCs w:val="24"/>
        </w:rPr>
        <w:t>验收合格付合同总价款的90%，剩余10%满一年无质量问题一次性付清。</w:t>
      </w:r>
    </w:p>
    <w:p>
      <w:pPr>
        <w:rPr>
          <w:rFonts w:hint="eastAsia" w:ascii="宋体" w:hAnsi="宋体" w:eastAsia="宋体"/>
          <w:sz w:val="24"/>
          <w:szCs w:val="24"/>
        </w:rPr>
      </w:pPr>
      <w:r>
        <w:rPr>
          <w:rFonts w:hint="eastAsia" w:ascii="宋体" w:hAnsi="宋体" w:eastAsia="宋体"/>
          <w:sz w:val="24"/>
          <w:szCs w:val="24"/>
        </w:rPr>
        <w:t>五、评分标准：</w:t>
      </w:r>
    </w:p>
    <w:p>
      <w:pPr>
        <w:rPr>
          <w:rFonts w:hint="eastAsia" w:ascii="宋体" w:hAnsi="宋体" w:eastAsia="宋体"/>
          <w:sz w:val="24"/>
          <w:szCs w:val="24"/>
        </w:rPr>
      </w:pPr>
      <w:r>
        <w:rPr>
          <w:rFonts w:hint="eastAsia" w:ascii="宋体" w:hAnsi="宋体" w:eastAsia="宋体"/>
          <w:sz w:val="24"/>
          <w:szCs w:val="24"/>
        </w:rPr>
        <w:t>采用最低价评标法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1AC"/>
    <w:multiLevelType w:val="multilevel"/>
    <w:tmpl w:val="055711A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1BD3C4"/>
    <w:multiLevelType w:val="singleLevel"/>
    <w:tmpl w:val="5A1BD3C4"/>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2F69"/>
    <w:rsid w:val="00022F69"/>
    <w:rsid w:val="005623A4"/>
    <w:rsid w:val="006747DD"/>
    <w:rsid w:val="009864FB"/>
    <w:rsid w:val="08066123"/>
    <w:rsid w:val="1A3F2BF7"/>
    <w:rsid w:val="2CA11C48"/>
    <w:rsid w:val="5F8E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146</Words>
  <Characters>836</Characters>
  <Lines>6</Lines>
  <Paragraphs>1</Paragraphs>
  <ScaleCrop>false</ScaleCrop>
  <LinksUpToDate>false</LinksUpToDate>
  <CharactersWithSpaces>981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2017-11-27T01:12:00Z</dcterms:created>
  <dc:creator>微软用户</dc:creator>
  <cp:lastModifiedBy>许昌市公共资源交易中心:杨丹丹</cp:lastModifiedBy>
  <cp:lastPrinted>2017-11-27T01:33:00Z</cp:lastPrinted>
  <dcterms:modified xsi:type="dcterms:W3CDTF">2017-11-27T08:27:53Z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