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jc w:val="center"/>
        <w:textAlignment w:val="auto"/>
        <w:outlineLvl w:val="9"/>
        <w:rPr>
          <w:rFonts w:hint="eastAsia" w:ascii="宋体" w:hAnsi="宋体" w:cs="宋体"/>
          <w:b/>
          <w:bCs/>
          <w:sz w:val="44"/>
          <w:szCs w:val="44"/>
        </w:rPr>
      </w:pPr>
      <w:r>
        <w:rPr>
          <w:rFonts w:hint="eastAsia" w:ascii="宋体" w:hAnsi="宋体" w:cs="宋体"/>
          <w:b/>
          <w:bCs/>
          <w:sz w:val="44"/>
          <w:szCs w:val="44"/>
        </w:rPr>
        <w:t>长葛市董村镇</w:t>
      </w:r>
      <w:r>
        <w:rPr>
          <w:rFonts w:hint="eastAsia" w:ascii="宋体" w:hAnsi="宋体" w:cs="宋体"/>
          <w:b/>
          <w:bCs/>
          <w:sz w:val="44"/>
          <w:szCs w:val="44"/>
          <w:lang w:val="en-US" w:eastAsia="zh-CN"/>
        </w:rPr>
        <w:t>6</w:t>
      </w:r>
      <w:r>
        <w:rPr>
          <w:rFonts w:hint="eastAsia" w:ascii="宋体" w:hAnsi="宋体" w:cs="宋体"/>
          <w:b/>
          <w:bCs/>
          <w:sz w:val="44"/>
          <w:szCs w:val="44"/>
        </w:rPr>
        <w:t>个行政村村内道路建设工程</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jc w:val="center"/>
        <w:textAlignment w:val="auto"/>
        <w:outlineLvl w:val="9"/>
        <w:rPr>
          <w:rFonts w:hint="eastAsia" w:ascii="宋体" w:hAnsi="宋体" w:cs="宋体"/>
          <w:sz w:val="44"/>
          <w:szCs w:val="44"/>
        </w:rPr>
      </w:pPr>
      <w:r>
        <w:rPr>
          <w:rFonts w:hint="eastAsia" w:ascii="宋体" w:hAnsi="宋体" w:cs="宋体"/>
          <w:b/>
          <w:bCs/>
          <w:sz w:val="44"/>
          <w:szCs w:val="44"/>
        </w:rPr>
        <w:t>招标公告</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1.招标条件</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长葛市董村镇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行政村村内道路建设工程已由许发改投资（2017）58号、许交办（2017）46号、许交办（2016）266号文批准建设,建设资金已落实来自中央、省财政资金及自筹资金，招标人为长葛市董村镇人民政府，招标代理机构为北京江河润泽工程管理咨询有限公司。项目已具备招标条件，现对该项目的施工进行国内公开招标。</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2.项目概况与招标内容</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2.1项目编号：长交建【2017】GZ 095号;</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2.2项目概况：项目位于长葛市董村镇口王村、屈庄村、高庄村、竹园董村、司马村、北赵庄村等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个行政村，主要建设内容为道路工程。</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2.3招标范围：本工程招标文件、补充文件、施工图纸、工程量清单及答疑纪要等列明的所有建设内容。</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2.4招标控制价：第一标段：2314391.00元（含安全文明施工措施费、规费、税金）；</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第二标段：</w:t>
      </w:r>
      <w:r>
        <w:rPr>
          <w:rFonts w:hint="eastAsia" w:ascii="仿宋_GB2312" w:hAnsi="仿宋_GB2312" w:eastAsia="仿宋_GB2312" w:cs="仿宋_GB2312"/>
          <w:sz w:val="32"/>
          <w:szCs w:val="32"/>
          <w:lang w:val="en-US" w:eastAsia="zh-CN"/>
        </w:rPr>
        <w:t>1928826.00</w:t>
      </w:r>
      <w:r>
        <w:rPr>
          <w:rFonts w:hint="eastAsia" w:ascii="仿宋_GB2312" w:hAnsi="仿宋_GB2312" w:eastAsia="仿宋_GB2312" w:cs="仿宋_GB2312"/>
          <w:sz w:val="32"/>
          <w:szCs w:val="32"/>
        </w:rPr>
        <w:t>元（含安全文明施工措施费、规费、税金）；</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2.5工期要求：60日历天/标段。</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2.6质量目标：合格。</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2.7标段划分：2个标段。</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第一标段：长葛市董村镇口王村、屈庄、高庄村道路工程，约5.08公里；</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第二标段：长葛市董村镇竹园董村、司马村、北赵庄道路工程，约</w:t>
      </w:r>
      <w:r>
        <w:rPr>
          <w:rFonts w:hint="eastAsia" w:ascii="仿宋_GB2312" w:hAnsi="仿宋_GB2312" w:eastAsia="仿宋_GB2312" w:cs="仿宋_GB2312"/>
          <w:sz w:val="32"/>
          <w:szCs w:val="32"/>
          <w:lang w:val="en-US" w:eastAsia="zh-CN"/>
        </w:rPr>
        <w:t>4.301</w:t>
      </w:r>
      <w:r>
        <w:rPr>
          <w:rFonts w:hint="eastAsia" w:ascii="仿宋_GB2312" w:hAnsi="仿宋_GB2312" w:eastAsia="仿宋_GB2312" w:cs="仿宋_GB2312"/>
          <w:sz w:val="32"/>
          <w:szCs w:val="32"/>
        </w:rPr>
        <w:t>公里；</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3.投标人资格要求</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资质要求：投标人须具备市政公用工程或公路工程施工总承包叁级（含）以上施工资质；具备独立法人资格，有良好的财务状况，良好的社会信誉；具有有效的安全生产许可证，并在人员、设备、资金等方面具备相应的施工能力；拟派项目经理须具有贰级（含）以上相应专业注册建造师资格，具有有效的安全生产考核合格证且未担任其它在施建设工程项目的项目经理；</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3.2本项目不接受联合体投标，不得转包、挂靠及违法分包。</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2"/>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3.4 本工程实行资格后审。</w:t>
      </w:r>
    </w:p>
    <w:p>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ind w:left="0" w:leftChars="0" w:right="0" w:rightChars="0"/>
        <w:jc w:val="left"/>
        <w:textAlignment w:val="auto"/>
        <w:outlineLvl w:val="9"/>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四、投标报名</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报名时间</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凡有意参加投标者，</w:t>
      </w:r>
      <w:r>
        <w:rPr>
          <w:rFonts w:hint="eastAsia" w:ascii="仿宋_GB2312" w:hAnsi="仿宋_GB2312" w:eastAsia="仿宋_GB2312" w:cs="仿宋_GB2312"/>
          <w:color w:val="FF0000"/>
          <w:sz w:val="32"/>
          <w:szCs w:val="32"/>
        </w:rPr>
        <w:t>请于</w:t>
      </w:r>
      <w:r>
        <w:rPr>
          <w:rFonts w:hint="eastAsia" w:ascii="仿宋_GB2312" w:hAnsi="仿宋_GB2312" w:eastAsia="仿宋_GB2312" w:cs="仿宋_GB2312"/>
          <w:color w:val="FF0000"/>
          <w:sz w:val="32"/>
          <w:szCs w:val="32"/>
          <w:lang w:val="en-US"/>
        </w:rPr>
        <w:t>2017</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16</w:t>
      </w:r>
      <w:r>
        <w:rPr>
          <w:rFonts w:hint="eastAsia" w:ascii="仿宋_GB2312" w:hAnsi="仿宋_GB2312" w:eastAsia="仿宋_GB2312" w:cs="仿宋_GB2312"/>
          <w:color w:val="FF0000"/>
          <w:sz w:val="32"/>
          <w:szCs w:val="32"/>
        </w:rPr>
        <w:t>日至</w:t>
      </w:r>
      <w:r>
        <w:rPr>
          <w:rFonts w:hint="eastAsia" w:ascii="仿宋_GB2312" w:hAnsi="仿宋_GB2312" w:eastAsia="仿宋_GB2312" w:cs="仿宋_GB2312"/>
          <w:color w:val="FF0000"/>
          <w:sz w:val="32"/>
          <w:szCs w:val="32"/>
          <w:lang w:val="en-US"/>
        </w:rPr>
        <w:t>2017</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22</w:t>
      </w:r>
      <w:r>
        <w:rPr>
          <w:rFonts w:hint="eastAsia" w:ascii="仿宋_GB2312" w:hAnsi="仿宋_GB2312" w:eastAsia="仿宋_GB2312" w:cs="仿宋_GB2312"/>
          <w:color w:val="FF0000"/>
          <w:sz w:val="32"/>
          <w:szCs w:val="32"/>
        </w:rPr>
        <w:t>日内进行报名。</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报名方式：网上报名。</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4.2.1</w:t>
      </w:r>
      <w:r>
        <w:rPr>
          <w:rFonts w:hint="eastAsia" w:ascii="仿宋_GB2312" w:hAnsi="仿宋_GB2312" w:eastAsia="仿宋_GB2312" w:cs="仿宋_GB2312"/>
          <w:sz w:val="32"/>
          <w:szCs w:val="32"/>
        </w:rPr>
        <w:t>注册：持</w:t>
      </w:r>
      <w:r>
        <w:rPr>
          <w:rFonts w:hint="eastAsia" w:ascii="仿宋_GB2312" w:hAnsi="仿宋_GB2312" w:eastAsia="仿宋_GB2312" w:cs="仿宋_GB2312"/>
          <w:sz w:val="32"/>
          <w:szCs w:val="32"/>
          <w:lang w:val="en-US"/>
        </w:rPr>
        <w:t>CA</w:t>
      </w:r>
      <w:r>
        <w:rPr>
          <w:rFonts w:hint="eastAsia" w:ascii="仿宋_GB2312" w:hAnsi="仿宋_GB2312" w:eastAsia="仿宋_GB2312" w:cs="仿宋_GB2312"/>
          <w:sz w:val="32"/>
          <w:szCs w:val="32"/>
        </w:rPr>
        <w:t>数字认证证书，登录【全国公共资源交易平台（河南省</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许昌市）】“系统用户注册”入口（</w:t>
      </w:r>
      <w:r>
        <w:rPr>
          <w:rFonts w:hint="eastAsia" w:ascii="仿宋_GB2312" w:hAnsi="仿宋_GB2312" w:eastAsia="仿宋_GB2312" w:cs="仿宋_GB2312"/>
          <w:sz w:val="32"/>
          <w:szCs w:val="32"/>
          <w:lang w:val="en-US"/>
        </w:rPr>
        <w:t>http://221.14.6.70:8088/ggzy/eps/public/RegistAllJcxx.html</w:t>
      </w:r>
      <w:r>
        <w:rPr>
          <w:rFonts w:hint="eastAsia" w:ascii="仿宋_GB2312" w:hAnsi="仿宋_GB2312" w:eastAsia="仿宋_GB2312" w:cs="仿宋_GB2312"/>
          <w:sz w:val="32"/>
          <w:szCs w:val="32"/>
        </w:rPr>
        <w:t>）进行免费注册登记（详见网站首页“常见问题解答</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诚信库网上注册相关资料下载”）；</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报名：登录【全国公共资源交易平台（河南省</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许昌市）】“投标人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供应商登录”入口（</w:t>
      </w:r>
      <w:r>
        <w:rPr>
          <w:rFonts w:hint="eastAsia" w:ascii="仿宋_GB2312" w:hAnsi="仿宋_GB2312" w:eastAsia="仿宋_GB2312" w:cs="仿宋_GB2312"/>
          <w:sz w:val="32"/>
          <w:szCs w:val="32"/>
          <w:lang w:val="en-US"/>
        </w:rPr>
        <w:t>http://221.14.6.70:8088/ggzy/</w:t>
      </w:r>
      <w:r>
        <w:rPr>
          <w:rFonts w:hint="eastAsia" w:ascii="仿宋_GB2312" w:hAnsi="仿宋_GB2312" w:eastAsia="仿宋_GB2312" w:cs="仿宋_GB2312"/>
          <w:sz w:val="32"/>
          <w:szCs w:val="32"/>
        </w:rPr>
        <w:t>），在报名期限内报名。（详见网站首页“常见问题解答</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交易系统操作手册”）。</w:t>
      </w:r>
    </w:p>
    <w:p>
      <w:pPr>
        <w:pStyle w:val="7"/>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0" w:afterAutospacing="0" w:line="312" w:lineRule="auto"/>
        <w:ind w:left="0" w:leftChars="0" w:right="0" w:rightChars="0"/>
        <w:jc w:val="left"/>
        <w:textAlignment w:val="auto"/>
        <w:outlineLvl w:val="9"/>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招标文件和施工图纸的获取</w:t>
      </w:r>
    </w:p>
    <w:p>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312" w:lineRule="auto"/>
        <w:ind w:left="0" w:leftChars="0" w:right="0" w:rightChars="0" w:firstLine="643"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5.1招标文件和工程量清单的下载：</w:t>
      </w:r>
      <w:r>
        <w:rPr>
          <w:rFonts w:hint="eastAsia" w:ascii="仿宋_GB2312" w:hAnsi="仿宋_GB2312" w:eastAsia="仿宋_GB2312" w:cs="仿宋_GB2312"/>
          <w:kern w:val="0"/>
          <w:sz w:val="32"/>
          <w:szCs w:val="32"/>
          <w:lang w:val="en-US" w:eastAsia="zh-CN" w:bidi="ar-SA"/>
        </w:rPr>
        <w:t>报名期限内，投标人登录《全国公共资源交易平台（河南省·许昌市）》自行下载本项目招标文件、工程量清单。</w:t>
      </w:r>
    </w:p>
    <w:p>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ind w:left="0" w:leftChars="0" w:right="0" w:rightChars="0" w:firstLine="482"/>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5.2施工图纸下载：</w:t>
      </w:r>
      <w:r>
        <w:rPr>
          <w:rFonts w:hint="eastAsia" w:ascii="仿宋_GB2312" w:hAnsi="仿宋_GB2312" w:eastAsia="仿宋_GB2312" w:cs="仿宋_GB2312"/>
          <w:kern w:val="0"/>
          <w:sz w:val="32"/>
          <w:szCs w:val="32"/>
          <w:lang w:val="en-US" w:eastAsia="zh-CN" w:bidi="ar-SA"/>
        </w:rPr>
        <w:t>按照招标文件中第二章投标人须知前附表所给的网址自行下载。</w:t>
      </w:r>
    </w:p>
    <w:p>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ind w:left="0" w:leftChars="0" w:right="0" w:rightChars="0" w:firstLine="482"/>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5.3招标文件费用：</w:t>
      </w:r>
      <w:r>
        <w:rPr>
          <w:rFonts w:hint="eastAsia" w:ascii="仿宋_GB2312" w:hAnsi="仿宋_GB2312" w:eastAsia="仿宋_GB2312" w:cs="仿宋_GB2312"/>
          <w:kern w:val="0"/>
          <w:sz w:val="32"/>
          <w:szCs w:val="32"/>
          <w:lang w:val="en-US" w:eastAsia="zh-CN" w:bidi="ar-SA"/>
        </w:rPr>
        <w:t>投标人在递交纸制投标文件时向代理公司缴纳招标文件费用，本项目招标文件费用为400元/套，售后不退。</w:t>
      </w:r>
    </w:p>
    <w:p>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ind w:left="0" w:leftChars="0" w:right="0" w:rightChars="0" w:firstLine="482"/>
        <w:textAlignment w:val="auto"/>
        <w:outlineLvl w:val="9"/>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kern w:val="0"/>
          <w:sz w:val="32"/>
          <w:szCs w:val="32"/>
          <w:lang w:val="en-US" w:eastAsia="zh-CN" w:bidi="ar-SA"/>
        </w:rPr>
        <w:t>5.4</w:t>
      </w:r>
      <w:r>
        <w:rPr>
          <w:rFonts w:hint="eastAsia" w:ascii="仿宋_GB2312" w:hAnsi="仿宋_GB2312" w:eastAsia="仿宋_GB2312" w:cs="仿宋_GB2312"/>
          <w:b/>
          <w:bCs/>
          <w:kern w:val="0"/>
          <w:sz w:val="32"/>
          <w:szCs w:val="32"/>
          <w:lang w:val="en-US" w:eastAsia="zh-CN" w:bidi="ar-SA"/>
        </w:rPr>
        <w:t>本项目实行资格后审，资格后审所需资料详见招标文件。</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6、投标文件的递交</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27" w:firstLineChars="196"/>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6.1投标文件递交的截止时间及开标时间：2017年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分整。</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27" w:firstLineChars="196"/>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6.2投标文件递交地点：长葛市公共资源交易中心（长葛市葛天大道东段商务区6号楼</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楼</w:t>
      </w:r>
      <w:r>
        <w:rPr>
          <w:rFonts w:hint="eastAsia" w:ascii="仿宋_GB2312" w:hAnsi="仿宋_GB2312" w:eastAsia="仿宋_GB2312" w:cs="仿宋_GB2312"/>
          <w:color w:val="auto"/>
          <w:sz w:val="32"/>
          <w:szCs w:val="32"/>
          <w:lang w:val="en-US" w:eastAsia="zh-CN"/>
        </w:rPr>
        <w:t>409</w:t>
      </w:r>
      <w:r>
        <w:rPr>
          <w:rFonts w:hint="eastAsia" w:ascii="仿宋_GB2312" w:hAnsi="仿宋_GB2312" w:eastAsia="仿宋_GB2312" w:cs="仿宋_GB2312"/>
          <w:color w:val="auto"/>
          <w:sz w:val="32"/>
          <w:szCs w:val="32"/>
        </w:rPr>
        <w:t>室）。</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6.3逾期送达的投标文件，招标人不予受理。</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6.4未通过《全国公共资源交易平台(河南省▪许昌市)》下载招标文件的投标人，其投标文件将拒收。</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7.发布公告的媒介</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本次招标公告同时在“中国采购与招标网、“河南招标采购综合网、“河南省政府采购网、“全国公共资源交易平台（河南省·许昌市）上发布。</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8.特别提示</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投标单位请时刻关注《全国公共资源交易平台（河南省·许昌市）》，该项目所有澄清、修改、答疑、变更均在《全国公共资源交易平台（河南省·许昌市）》发布，不再另行通知。如未及时查看影响其投标，后果自负。</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9.招标人及代理机构</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招标人：长葛市董村镇人民政府</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联系人：邢先生      </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联系电话：0374-6681116    </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招标代理机构：北京江河润泽工程管理咨询有限公司</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联系人：胡先生     </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联系电话：0371-55390339   </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地址：郑州市郑东新区金水东路80号绿地新都会2号楼A座811</w:t>
      </w: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pPr>
    </w:p>
    <w:p>
      <w:pPr>
        <w:pStyle w:val="2"/>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pPr>
    </w:p>
    <w:p>
      <w:pPr>
        <w:pStyle w:val="2"/>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pPr>
    </w:p>
    <w:p>
      <w:pPr>
        <w:pStyle w:val="2"/>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textAlignment w:val="auto"/>
        <w:outlineLvl w:val="9"/>
      </w:pPr>
    </w:p>
    <w:p>
      <w:pPr>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440" w:firstLineChars="200"/>
        <w:textAlignment w:val="auto"/>
        <w:outlineLvl w:val="9"/>
        <w:rPr>
          <w:rFonts w:hint="eastAsia"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z w:val="32"/>
          <w:szCs w:val="32"/>
        </w:rPr>
        <w:t>长葛市董村镇人民政府</w:t>
      </w:r>
    </w:p>
    <w:p>
      <w:pPr>
        <w:pStyle w:val="2"/>
        <w:keepNext w:val="0"/>
        <w:keepLines w:val="0"/>
        <w:pageBreakBefore w:val="0"/>
        <w:widowControl/>
        <w:kinsoku/>
        <w:wordWrap/>
        <w:overflowPunct/>
        <w:topLinePunct w:val="0"/>
        <w:autoSpaceDE/>
        <w:autoSpaceDN/>
        <w:bidi w:val="0"/>
        <w:adjustRightInd w:val="0"/>
        <w:snapToGrid w:val="0"/>
        <w:spacing w:beforeAutospacing="0" w:after="0" w:line="312" w:lineRule="auto"/>
        <w:ind w:left="0" w:leftChars="0" w:right="0" w:rightChars="0" w:firstLine="4480" w:firstLineChars="1400"/>
        <w:textAlignment w:val="auto"/>
        <w:outlineLvl w:val="9"/>
        <w:rPr>
          <w:rFonts w:hint="eastAsia" w:ascii="仿宋_GB2312" w:hAnsi="仿宋_GB2312" w:eastAsia="仿宋_GB2312" w:cs="仿宋_GB2312"/>
          <w:color w:val="FF0000"/>
          <w:kern w:val="0"/>
          <w:sz w:val="32"/>
          <w:szCs w:val="32"/>
          <w:lang w:val="en-US" w:eastAsia="zh-CN" w:bidi="ar-SA"/>
        </w:rPr>
      </w:pPr>
      <w:r>
        <w:rPr>
          <w:rFonts w:hint="eastAsia" w:ascii="仿宋_GB2312" w:hAnsi="仿宋_GB2312" w:eastAsia="仿宋_GB2312" w:cs="仿宋_GB2312"/>
          <w:color w:val="FF0000"/>
          <w:kern w:val="0"/>
          <w:sz w:val="32"/>
          <w:szCs w:val="32"/>
          <w:lang w:val="en-US" w:eastAsia="zh-CN" w:bidi="ar-SA"/>
        </w:rPr>
        <w:t>2017年11月16日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66"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大标宋简体">
    <w:altName w:val="宋体"/>
    <w:panose1 w:val="02010601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426FD"/>
    <w:multiLevelType w:val="singleLevel"/>
    <w:tmpl w:val="5A0426FD"/>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37533"/>
    <w:rsid w:val="00323B43"/>
    <w:rsid w:val="003D37D8"/>
    <w:rsid w:val="00426133"/>
    <w:rsid w:val="004358AB"/>
    <w:rsid w:val="004D6974"/>
    <w:rsid w:val="005745A0"/>
    <w:rsid w:val="006945FE"/>
    <w:rsid w:val="00705845"/>
    <w:rsid w:val="0080126E"/>
    <w:rsid w:val="008B7726"/>
    <w:rsid w:val="00930ECA"/>
    <w:rsid w:val="00984055"/>
    <w:rsid w:val="009C4A18"/>
    <w:rsid w:val="00B13103"/>
    <w:rsid w:val="00CF0B1F"/>
    <w:rsid w:val="00D22E46"/>
    <w:rsid w:val="00D31D50"/>
    <w:rsid w:val="00D97345"/>
    <w:rsid w:val="00E115C1"/>
    <w:rsid w:val="00EF4211"/>
    <w:rsid w:val="0899601D"/>
    <w:rsid w:val="169D72BB"/>
    <w:rsid w:val="18CC1048"/>
    <w:rsid w:val="1F003B3A"/>
    <w:rsid w:val="29864E53"/>
    <w:rsid w:val="29C82C0F"/>
    <w:rsid w:val="2A106033"/>
    <w:rsid w:val="31CB6612"/>
    <w:rsid w:val="34D07622"/>
    <w:rsid w:val="37A97A63"/>
    <w:rsid w:val="3888516E"/>
    <w:rsid w:val="3AD70C17"/>
    <w:rsid w:val="3AE07691"/>
    <w:rsid w:val="3F003DEB"/>
    <w:rsid w:val="411E5657"/>
    <w:rsid w:val="459B235D"/>
    <w:rsid w:val="5549238C"/>
    <w:rsid w:val="5AC97BB5"/>
    <w:rsid w:val="5D5A0401"/>
    <w:rsid w:val="60745AA6"/>
    <w:rsid w:val="62B4130A"/>
    <w:rsid w:val="635D0F8A"/>
    <w:rsid w:val="645C1406"/>
    <w:rsid w:val="66EE1DE3"/>
    <w:rsid w:val="73797C8E"/>
    <w:rsid w:val="74BA5061"/>
    <w:rsid w:val="75AE1DC2"/>
    <w:rsid w:val="7D267AC7"/>
    <w:rsid w:val="7E021E29"/>
    <w:rsid w:val="7F7C71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4">
    <w:name w:val="heading 1"/>
    <w:basedOn w:val="1"/>
    <w:next w:val="1"/>
    <w:link w:val="13"/>
    <w:qFormat/>
    <w:uiPriority w:val="99"/>
    <w:pPr>
      <w:keepNext/>
      <w:keepLines/>
      <w:spacing w:before="340" w:after="330" w:line="576" w:lineRule="auto"/>
      <w:outlineLvl w:val="0"/>
    </w:pPr>
    <w:rPr>
      <w:rFonts w:ascii="Times New Roman" w:hAnsi="Times New Roman" w:eastAsia="宋体"/>
      <w:b/>
      <w:kern w:val="44"/>
      <w:sz w:val="44"/>
      <w:szCs w:val="20"/>
    </w:rPr>
  </w:style>
  <w:style w:type="character" w:default="1" w:styleId="8">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style>
  <w:style w:type="paragraph" w:styleId="5">
    <w:name w:val="footer"/>
    <w:basedOn w:val="1"/>
    <w:link w:val="25"/>
    <w:qFormat/>
    <w:uiPriority w:val="99"/>
    <w:pPr>
      <w:tabs>
        <w:tab w:val="center" w:pos="4153"/>
        <w:tab w:val="right" w:pos="8306"/>
      </w:tabs>
    </w:pPr>
    <w:rPr>
      <w:sz w:val="18"/>
      <w:szCs w:val="18"/>
    </w:rPr>
  </w:style>
  <w:style w:type="paragraph" w:styleId="6">
    <w:name w:val="header"/>
    <w:basedOn w:val="1"/>
    <w:link w:val="24"/>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spacing w:after="0"/>
    </w:pPr>
    <w:rPr>
      <w:sz w:val="24"/>
    </w:rPr>
  </w:style>
  <w:style w:type="character" w:styleId="9">
    <w:name w:val="FollowedHyperlink"/>
    <w:basedOn w:val="8"/>
    <w:qFormat/>
    <w:uiPriority w:val="99"/>
    <w:rPr>
      <w:rFonts w:cs="Times New Roman"/>
      <w:color w:val="000000"/>
      <w:u w:val="none"/>
    </w:rPr>
  </w:style>
  <w:style w:type="character" w:styleId="10">
    <w:name w:val="Emphasis"/>
    <w:basedOn w:val="8"/>
    <w:qFormat/>
    <w:uiPriority w:val="99"/>
    <w:rPr>
      <w:rFonts w:cs="Times New Roman"/>
    </w:rPr>
  </w:style>
  <w:style w:type="character" w:styleId="11">
    <w:name w:val="Hyperlink"/>
    <w:basedOn w:val="8"/>
    <w:qFormat/>
    <w:uiPriority w:val="99"/>
    <w:rPr>
      <w:rFonts w:cs="Times New Roman"/>
      <w:color w:val="000000"/>
      <w:u w:val="none"/>
    </w:rPr>
  </w:style>
  <w:style w:type="character" w:customStyle="1" w:styleId="13">
    <w:name w:val="Heading 1 Char"/>
    <w:basedOn w:val="8"/>
    <w:link w:val="4"/>
    <w:qFormat/>
    <w:locked/>
    <w:uiPriority w:val="99"/>
    <w:rPr>
      <w:b/>
      <w:kern w:val="44"/>
      <w:sz w:val="44"/>
    </w:rPr>
  </w:style>
  <w:style w:type="character" w:customStyle="1" w:styleId="14">
    <w:name w:val="Body Text Char"/>
    <w:basedOn w:val="8"/>
    <w:link w:val="3"/>
    <w:semiHidden/>
    <w:qFormat/>
    <w:uiPriority w:val="99"/>
    <w:rPr>
      <w:rFonts w:ascii="Tahoma" w:hAnsi="Tahoma" w:eastAsia="微软雅黑"/>
      <w:kern w:val="0"/>
      <w:sz w:val="22"/>
    </w:rPr>
  </w:style>
  <w:style w:type="character" w:customStyle="1" w:styleId="15">
    <w:name w:val="Body Text First Indent Char"/>
    <w:basedOn w:val="14"/>
    <w:link w:val="2"/>
    <w:semiHidden/>
    <w:qFormat/>
    <w:uiPriority w:val="99"/>
  </w:style>
  <w:style w:type="character" w:customStyle="1" w:styleId="16">
    <w:name w:val="hover24"/>
    <w:basedOn w:val="8"/>
    <w:qFormat/>
    <w:uiPriority w:val="99"/>
    <w:rPr>
      <w:rFonts w:cs="Times New Roman"/>
    </w:rPr>
  </w:style>
  <w:style w:type="character" w:customStyle="1" w:styleId="17">
    <w:name w:val="red"/>
    <w:basedOn w:val="8"/>
    <w:qFormat/>
    <w:uiPriority w:val="99"/>
    <w:rPr>
      <w:rFonts w:cs="Times New Roman"/>
      <w:color w:val="FF0000"/>
      <w:sz w:val="18"/>
      <w:szCs w:val="18"/>
    </w:rPr>
  </w:style>
  <w:style w:type="character" w:customStyle="1" w:styleId="18">
    <w:name w:val="red1"/>
    <w:basedOn w:val="8"/>
    <w:qFormat/>
    <w:uiPriority w:val="99"/>
    <w:rPr>
      <w:rFonts w:cs="Times New Roman"/>
      <w:color w:val="FF0000"/>
      <w:sz w:val="18"/>
      <w:szCs w:val="18"/>
    </w:rPr>
  </w:style>
  <w:style w:type="character" w:customStyle="1" w:styleId="19">
    <w:name w:val="green"/>
    <w:basedOn w:val="8"/>
    <w:qFormat/>
    <w:uiPriority w:val="99"/>
    <w:rPr>
      <w:rFonts w:cs="Times New Roman"/>
      <w:color w:val="66AE00"/>
      <w:sz w:val="18"/>
      <w:szCs w:val="18"/>
    </w:rPr>
  </w:style>
  <w:style w:type="character" w:customStyle="1" w:styleId="20">
    <w:name w:val="green1"/>
    <w:basedOn w:val="8"/>
    <w:qFormat/>
    <w:uiPriority w:val="99"/>
    <w:rPr>
      <w:rFonts w:cs="Times New Roman"/>
      <w:color w:val="66AE00"/>
      <w:sz w:val="18"/>
      <w:szCs w:val="18"/>
    </w:rPr>
  </w:style>
  <w:style w:type="character" w:customStyle="1" w:styleId="21">
    <w:name w:val="gb-jt"/>
    <w:basedOn w:val="8"/>
    <w:qFormat/>
    <w:uiPriority w:val="99"/>
    <w:rPr>
      <w:rFonts w:cs="Times New Roman"/>
    </w:rPr>
  </w:style>
  <w:style w:type="character" w:customStyle="1" w:styleId="22">
    <w:name w:val="blue"/>
    <w:basedOn w:val="8"/>
    <w:qFormat/>
    <w:uiPriority w:val="99"/>
    <w:rPr>
      <w:rFonts w:cs="Times New Roman"/>
      <w:color w:val="0371C6"/>
      <w:sz w:val="21"/>
      <w:szCs w:val="21"/>
    </w:rPr>
  </w:style>
  <w:style w:type="character" w:customStyle="1" w:styleId="23">
    <w:name w:val="right"/>
    <w:basedOn w:val="8"/>
    <w:qFormat/>
    <w:uiPriority w:val="99"/>
    <w:rPr>
      <w:rFonts w:cs="Times New Roman"/>
      <w:color w:val="999999"/>
      <w:sz w:val="18"/>
      <w:szCs w:val="18"/>
    </w:rPr>
  </w:style>
  <w:style w:type="character" w:customStyle="1" w:styleId="24">
    <w:name w:val="Header Char"/>
    <w:basedOn w:val="8"/>
    <w:link w:val="6"/>
    <w:semiHidden/>
    <w:qFormat/>
    <w:uiPriority w:val="99"/>
    <w:rPr>
      <w:rFonts w:ascii="Tahoma" w:hAnsi="Tahoma" w:eastAsia="微软雅黑"/>
      <w:kern w:val="0"/>
      <w:sz w:val="18"/>
      <w:szCs w:val="18"/>
    </w:rPr>
  </w:style>
  <w:style w:type="character" w:customStyle="1" w:styleId="25">
    <w:name w:val="Footer Char"/>
    <w:basedOn w:val="8"/>
    <w:link w:val="5"/>
    <w:semiHidden/>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267</Words>
  <Characters>1522</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罗先生</cp:lastModifiedBy>
  <cp:lastPrinted>2017-11-09T10:00:00Z</cp:lastPrinted>
  <dcterms:modified xsi:type="dcterms:W3CDTF">2017-11-16T01:46:38Z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