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长交建[2017]GZ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105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号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  <w:t>长葛市老城镇等四个镇土地整治项目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val="en-US" w:eastAsia="zh-CN"/>
        </w:rPr>
        <w:t>30-41标段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val="en-US" w:eastAsia="zh-CN"/>
        </w:rPr>
        <w:t>施工标段招标公告</w:t>
      </w:r>
    </w:p>
    <w:p>
      <w:pPr>
        <w:spacing w:line="240" w:lineRule="auto"/>
        <w:jc w:val="left"/>
        <w:outlineLvl w:val="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一、招标条件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</w:t>
      </w:r>
      <w:r>
        <w:rPr>
          <w:rFonts w:hint="eastAsia" w:hAnsi="宋体" w:cs="宋体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本招标项目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长葛市老城镇等四个镇土地整治项目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，已由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“《河南省财政厅 河南省国土资源厅 关于下达2016年新增建设用地土地有偿使用费资金的通知》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>（豫财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</w:rPr>
        <w:t>综〔2016〕82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>号）”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文批准建设。招标人为长葛市国土资源局，建设资金来自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省新增费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,招标代理机构为河南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飞洋建设工程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咨询有限公司,项目已具备招标条件，现对该项目工程（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30-41标段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）施工标段进行国内公开招标。</w:t>
      </w:r>
    </w:p>
    <w:p>
      <w:pPr>
        <w:spacing w:line="240" w:lineRule="auto"/>
        <w:jc w:val="left"/>
        <w:rPr>
          <w:rFonts w:hint="eastAsia" w:hAnsi="宋体" w:cs="宋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二、项目概况及招标范围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2.1招标编号：长交建[2017]GZ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号；</w:t>
      </w:r>
    </w:p>
    <w:p>
      <w:pPr>
        <w:spacing w:line="240" w:lineRule="auto"/>
        <w:ind w:firstLine="640" w:firstLineChars="200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val="en-US" w:eastAsia="zh-CN"/>
        </w:rPr>
      </w:pPr>
      <w:bookmarkStart w:id="0" w:name="_Toc397507913"/>
      <w:bookmarkStart w:id="1" w:name="_Toc397605782"/>
      <w:bookmarkStart w:id="2" w:name="_Toc397507501"/>
      <w:r>
        <w:rPr>
          <w:rFonts w:hint="eastAsia" w:ascii="仿宋" w:hAnsi="仿宋" w:eastAsia="仿宋" w:cs="仿宋"/>
          <w:color w:val="auto"/>
          <w:sz w:val="32"/>
          <w:szCs w:val="32"/>
        </w:rPr>
        <w:t>2.2项目名称：</w:t>
      </w:r>
      <w:bookmarkEnd w:id="0"/>
      <w:bookmarkEnd w:id="1"/>
      <w:bookmarkEnd w:id="2"/>
      <w:bookmarkStart w:id="3" w:name="_Toc397507914"/>
      <w:bookmarkStart w:id="4" w:name="_Toc397605783"/>
      <w:bookmarkStart w:id="5" w:name="_Toc397507502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长葛市老城镇等四个镇土地整治项目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30-41标段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施工标段</w:t>
      </w:r>
    </w:p>
    <w:p>
      <w:pPr>
        <w:spacing w:line="240" w:lineRule="auto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2.3建设地点：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长葛市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老城镇、董村镇、南席镇、古桥镇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bookmarkEnd w:id="3"/>
      <w:bookmarkEnd w:id="4"/>
      <w:bookmarkEnd w:id="5"/>
    </w:p>
    <w:p>
      <w:pPr>
        <w:spacing w:line="240" w:lineRule="auto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6" w:name="_Toc397507503"/>
      <w:bookmarkStart w:id="7" w:name="_Toc397605784"/>
      <w:bookmarkStart w:id="8" w:name="_Toc397507915"/>
      <w:r>
        <w:rPr>
          <w:rFonts w:hint="eastAsia" w:ascii="仿宋" w:hAnsi="仿宋" w:eastAsia="仿宋" w:cs="仿宋"/>
          <w:color w:val="auto"/>
          <w:sz w:val="32"/>
          <w:szCs w:val="32"/>
        </w:rPr>
        <w:t>2.4项目建设性质：新建；</w:t>
      </w:r>
      <w:bookmarkEnd w:id="6"/>
      <w:bookmarkEnd w:id="7"/>
      <w:bookmarkEnd w:id="8"/>
    </w:p>
    <w:p>
      <w:pPr>
        <w:spacing w:line="240" w:lineRule="auto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9" w:name="_Toc397507504"/>
      <w:bookmarkStart w:id="10" w:name="_Toc397605785"/>
      <w:bookmarkStart w:id="11" w:name="_Toc397507916"/>
      <w:r>
        <w:rPr>
          <w:rFonts w:hint="eastAsia" w:ascii="仿宋" w:hAnsi="仿宋" w:eastAsia="仿宋" w:cs="仿宋"/>
          <w:color w:val="auto"/>
          <w:sz w:val="32"/>
          <w:szCs w:val="32"/>
        </w:rPr>
        <w:t>2.5项目建设内容</w:t>
      </w:r>
      <w:bookmarkEnd w:id="9"/>
      <w:bookmarkEnd w:id="10"/>
      <w:bookmarkEnd w:id="11"/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长葛市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老城镇、董村镇、南席镇、古桥镇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项目区建设规模6485.27hm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6"/>
          <w:szCs w:val="36"/>
          <w:vertAlign w:val="subscript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10035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项目区主要建设内容有土地平整工程、灌溉与排水工程、田间道路工程、农田防护与生态环境保持工程等四个方面。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2" w:name="_Toc397605786"/>
      <w:bookmarkStart w:id="13" w:name="_Toc397507505"/>
      <w:bookmarkStart w:id="14" w:name="_Toc397507917"/>
      <w:r>
        <w:rPr>
          <w:rFonts w:hint="eastAsia" w:ascii="仿宋" w:hAnsi="仿宋" w:eastAsia="仿宋" w:cs="仿宋"/>
          <w:color w:val="auto"/>
          <w:sz w:val="32"/>
          <w:szCs w:val="32"/>
        </w:rPr>
        <w:t>2.6标段划分：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本项目共设45个标段，本次针对施工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30-41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标段。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三十标段：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道路工程（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新王庄、王科庄）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4m宽水泥路4541m、开挖梯形沟2652m等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三十一标段：道路工程（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伞庄、郭梅、新王庄等）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4m宽水泥路3263m、开挖梯形沟5655m等；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三十二标段：道路工程（司马庄、柳庄村）新建4m宽水泥路2758m、维修4m宽水泥路2073m等；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三十三标段：道路工程（盆刘庄、柳庄村)新建4m宽水泥路4224m、开挖梯形沟3237m等;</w:t>
      </w:r>
    </w:p>
    <w:p>
      <w:pPr>
        <w:spacing w:line="240" w:lineRule="auto"/>
        <w:ind w:left="0" w:leftChars="0" w:firstLine="48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三十四标段：道路工程（黄岗村、石庄村岗李村等）新建4m宽水泥路3682m、维修4m宽水泥路464m、开挖梯形沟2958m等；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三十五标段：道路工程（何路口村、孟寨、苑店）新建4m宽水泥路4077m、开挖梯形沟1276m等；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三十六标段：道路工程（苑店、本庄、郭庄）新建4m宽水泥路4244m、开挖梯形沟1758m等；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三十七标段：道路工程（陈故）新建4m宽水泥路4458m、开挖梯形沟1129m等；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三十八标段：道路工程（贾集、魏庄、陈故）新建4m宽水泥路5066m、开挖梯形沟2834m等；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三十九标段：道路工程（古城、魏庄、拐子李）新建5m宽水泥路578m、新建4m宽水泥路4541m等；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四十标段：农田防护与环境保持工程（老城镇、董村镇）胸径30mm丝绵木18928株；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四十一标段：农田防护与环境保持工程（古桥镇、南席镇）胸径30mm丝绵木18701株；</w:t>
      </w:r>
    </w:p>
    <w:p>
      <w:pPr>
        <w:keepNext/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本工程设招标控制价：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三十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标段招标控制价为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2807187.14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三十一标段招标控制价为2959882.92元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三十二标段招标控制价为2727786.63元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三十三标段招标控制价为2661188.25元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三十四标段招标控制价为2639339.85元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三十五标段招标控制价为2396608.8元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三十六标段招标控制价为2522086.36元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三十七标段招标控制价为2604485.58元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三十八标段招标控制价为3035170.86元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三十九标段招标控制价为3072312.38元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四十标段招标控制价为674773.74元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四十一标段招标控制价为666681.3元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凡投标人的投标报价高于“招标控制价”（不含等于“招标控制价”）的，该投标人的投标文件应作废标处理。</w:t>
      </w:r>
    </w:p>
    <w:p>
      <w:pPr>
        <w:spacing w:line="240" w:lineRule="auto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2.8计划工期：</w:t>
      </w:r>
      <w:bookmarkEnd w:id="12"/>
      <w:bookmarkEnd w:id="13"/>
      <w:bookmarkEnd w:id="14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180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日历天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5" w:name="_Toc397507918"/>
      <w:bookmarkStart w:id="16" w:name="_Toc397605787"/>
      <w:bookmarkStart w:id="17" w:name="_Toc397507506"/>
      <w:r>
        <w:rPr>
          <w:rFonts w:hint="eastAsia" w:ascii="仿宋" w:hAnsi="仿宋" w:eastAsia="仿宋" w:cs="仿宋"/>
          <w:color w:val="auto"/>
          <w:sz w:val="32"/>
          <w:szCs w:val="32"/>
        </w:rPr>
        <w:t>2.9招标范围：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本工程招标文件、工程量清单、施工图纸、补充文件（如有）、答疑纪要等列明的所有建设内容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bookmarkEnd w:id="15"/>
      <w:bookmarkEnd w:id="16"/>
      <w:bookmarkEnd w:id="17"/>
    </w:p>
    <w:p>
      <w:pPr>
        <w:spacing w:line="240" w:lineRule="auto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8" w:name="_Toc397507919"/>
      <w:bookmarkStart w:id="19" w:name="_Toc397507507"/>
      <w:bookmarkStart w:id="20" w:name="_Toc397605788"/>
      <w:r>
        <w:rPr>
          <w:rFonts w:hint="eastAsia" w:ascii="仿宋" w:hAnsi="仿宋" w:eastAsia="仿宋" w:cs="仿宋"/>
          <w:color w:val="auto"/>
          <w:sz w:val="32"/>
          <w:szCs w:val="32"/>
        </w:rPr>
        <w:t>2.10质量要求：合格（符合国家现行的验收规范和标准）</w:t>
      </w:r>
      <w:bookmarkStart w:id="21" w:name="_Toc397605789"/>
      <w:bookmarkStart w:id="22" w:name="_Toc397507920"/>
      <w:bookmarkStart w:id="23" w:name="_Toc397507508"/>
      <w:bookmarkEnd w:id="18"/>
      <w:bookmarkEnd w:id="19"/>
      <w:bookmarkEnd w:id="20"/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bookmarkEnd w:id="21"/>
    <w:bookmarkEnd w:id="22"/>
    <w:bookmarkEnd w:id="23"/>
    <w:p>
      <w:pPr>
        <w:spacing w:line="240" w:lineRule="auto"/>
        <w:outlineLvl w:val="0"/>
        <w:rPr>
          <w:rFonts w:hint="eastAsia" w:hAnsi="宋体" w:cs="宋体"/>
          <w:color w:val="auto"/>
          <w:sz w:val="24"/>
          <w:szCs w:val="24"/>
        </w:rPr>
      </w:pPr>
      <w:bookmarkStart w:id="24" w:name="_Toc397605790"/>
      <w:bookmarkStart w:id="25" w:name="_Toc397507921"/>
      <w:bookmarkStart w:id="26" w:name="_Toc397507509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三、投标人资格要求</w:t>
      </w:r>
      <w:bookmarkEnd w:id="24"/>
      <w:bookmarkEnd w:id="25"/>
      <w:bookmarkEnd w:id="26"/>
    </w:p>
    <w:p>
      <w:pPr>
        <w:spacing w:line="240" w:lineRule="auto"/>
        <w:ind w:firstLine="412" w:firstLineChars="19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三十至三十九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标段要求投标人具有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>水利水电工程、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>市政公用工程或公路工程专业施工总承包叁级（含）以上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shd w:val="clear" w:color="auto" w:fill="FFFFFF"/>
        </w:rPr>
        <w:t>资质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，并且具有有效的安全生产许可证，具备独立法人资格，有良好的财务状况，良好的社会信誉及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日以来承担过类似工程项目业绩，并在人员、设备、资金等方面具备相应的施工能力；拟任项目经理应具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有水利水电、市政公用工程或公路工程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专业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（含）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以上注册建造师资格（不含临时），取得有效的安全生产考核合格证，具有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相应专业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中级及以上技术职称，且未担任其他在施建设工程的项目经理。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技术负责人需具备相关专业中级及以上技术职称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3.2四十至四十一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标段要求投标人具有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>水利水电工程或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>市政公用工程专业施工总承包叁级（含）以上资质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，并且具有有效的安全生产许可证，具备独立法人资格，有良好的财务状况，良好的社会信誉及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日以来承担过类似工程项目业绩，并在人员、设备、资金等方面具备相应的施工能力；拟任项目经理应具有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水利水电工程或市政公用工程专业贰级（含）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以上注册建造师资格（不含临时），取得有效的安全生产考核合格证，具有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相应专业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中级及以上技术职称，且未担任其他在施建设工程的项目经理。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技术负责人需具备相关专业中级及以上技术职称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投标人没有处于被责令停产、停业，或者投标资格被取消状态，并在人员、设备、资金等方面具备相应的能力；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投标人自2016年1月1日以来被河南省国土资源厅降为B级及以下的或2016年1月1日以来处于“限入”处罚期的不得参与本项目投标【以河南土地整治网站上公布的名单为准】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本项目不接受联合体投标，不得转包、挂靠及违法分包。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与招标人存在利害关系可能影响招标公正性的法人、其他组织或者个人，不得参加投标；单位负责人为同一人或者存在控股、管理关系的不同单位，不得参加同一标段投标或者未划分标段的同一招标项目投标；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注：投标企业可以对本项目1-45标段中的多个标段进行投标，但是一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项目经理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及其项目管理团队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只能按开标先后顺序中取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1个标段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</w:p>
    <w:p>
      <w:pPr>
        <w:spacing w:line="240" w:lineRule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四、投标报名</w:t>
      </w:r>
    </w:p>
    <w:p>
      <w:pPr>
        <w:spacing w:line="240" w:lineRule="auto"/>
        <w:ind w:right="-304" w:rightChars="-95" w:firstLine="42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4.1报名时间: 凡有意参加投标者，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>请于2017年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>日至2017年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内进行报名。</w:t>
      </w:r>
    </w:p>
    <w:p>
      <w:pPr>
        <w:shd w:val="solid" w:color="FFFFFF" w:fill="auto"/>
        <w:autoSpaceDN w:val="0"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4.2报名方式：网上报名。报名期限内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登录【全国公共资源交易平台（河南省·许昌市）】“投标人/供应商登录”入口（http://221.14.6.70:8088/ggzy/）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首页办事指南中的业务流程（网上报名指南）。</w:t>
      </w:r>
    </w:p>
    <w:p>
      <w:pPr>
        <w:shd w:val="solid" w:color="FFFFFF" w:fill="auto"/>
        <w:autoSpaceDN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4.3 本项目实行资格后审，资格后审所需资料详见招标文件。</w:t>
      </w:r>
    </w:p>
    <w:p>
      <w:pPr>
        <w:spacing w:line="240" w:lineRule="auto"/>
        <w:outlineLvl w:val="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27" w:name="_Toc397605791"/>
      <w:bookmarkStart w:id="28" w:name="_Toc397507510"/>
      <w:bookmarkStart w:id="29" w:name="_Toc397507922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五、招标文件的获取</w:t>
      </w:r>
      <w:bookmarkEnd w:id="27"/>
      <w:bookmarkEnd w:id="28"/>
      <w:bookmarkEnd w:id="29"/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30" w:name="_Toc397507511"/>
      <w:bookmarkStart w:id="31" w:name="_Toc397605792"/>
      <w:bookmarkStart w:id="32" w:name="_Toc397507923"/>
      <w:r>
        <w:rPr>
          <w:rFonts w:hint="eastAsia" w:ascii="仿宋" w:hAnsi="仿宋" w:eastAsia="仿宋" w:cs="仿宋"/>
          <w:color w:val="auto"/>
          <w:sz w:val="30"/>
          <w:szCs w:val="30"/>
        </w:rPr>
        <w:t>5.1 投标人在报名截止日前均可在《全国公共资源交易平台（河南省 许昌市）》网上下载招标文件、工程量清单。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5.2 施工图纸下载：按照招标文件中第二章投标人须知前附表第2.1项所给的网址自行下载。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5.3 投标人在递交纸制投标文件时缴纳招标文件费用，本项目招标文件费用为：招标文件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￥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800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元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/套，售后不退。</w:t>
      </w:r>
    </w:p>
    <w:p>
      <w:pPr>
        <w:spacing w:line="240" w:lineRule="auto"/>
        <w:outlineLvl w:val="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六、投标文件的递交</w:t>
      </w:r>
      <w:bookmarkEnd w:id="30"/>
      <w:bookmarkEnd w:id="31"/>
      <w:bookmarkEnd w:id="32"/>
    </w:p>
    <w:p>
      <w:pPr>
        <w:pStyle w:val="2"/>
        <w:shd w:val="clear" w:color="060000" w:fill="FFFFFF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080000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080000" w:fill="FFFFFF"/>
        </w:rPr>
        <w:t>6.1投标文件递交的截止时间：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</w:rPr>
        <w:t xml:space="preserve"> 2017年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</w:rPr>
        <w:t>日上午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</w:rPr>
        <w:t>时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080000" w:fill="FFFFFF"/>
        </w:rPr>
        <w:t>分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（北京时间）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080000" w:fill="FFFFFF"/>
        </w:rPr>
        <w:t>。  </w:t>
      </w:r>
      <w:bookmarkStart w:id="40" w:name="_GoBack"/>
      <w:bookmarkEnd w:id="40"/>
    </w:p>
    <w:p>
      <w:pPr>
        <w:widowControl/>
        <w:spacing w:line="240" w:lineRule="auto"/>
        <w:ind w:left="0" w:leftChars="0" w:firstLine="315" w:firstLineChars="15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080000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6.2开标地点：长葛市葛天大道东段商务区6号楼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楼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506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开标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室。</w:t>
      </w: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color w:val="auto"/>
          <w:sz w:val="30"/>
          <w:szCs w:val="30"/>
          <w:shd w:val="clear" w:color="080000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6.3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逾期送达的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未按照招标文件要求密封的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或者未送达指定地点的投标文件，招标人不予受理。</w:t>
      </w: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080000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080000" w:fill="FFFFFF"/>
        </w:rPr>
        <w:t>6.4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未通过全国公共资源交易平台（河南省 许昌市）下载招标文件的投标人，其投标文件不予受理。</w:t>
      </w:r>
    </w:p>
    <w:p>
      <w:pPr>
        <w:numPr>
          <w:ilvl w:val="0"/>
          <w:numId w:val="0"/>
        </w:numPr>
        <w:spacing w:line="240" w:lineRule="auto"/>
        <w:outlineLvl w:val="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3" w:name="_Toc397507924"/>
      <w:bookmarkStart w:id="34" w:name="_Toc397605793"/>
      <w:bookmarkStart w:id="35" w:name="_Toc397507512"/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发布公告的媒介</w:t>
      </w:r>
      <w:bookmarkEnd w:id="33"/>
      <w:bookmarkEnd w:id="34"/>
      <w:bookmarkEnd w:id="35"/>
    </w:p>
    <w:p>
      <w:pPr>
        <w:spacing w:line="240" w:lineRule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hAnsi="宋体" w:cs="宋体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  <w:bookmarkStart w:id="36" w:name="_Toc397605794"/>
      <w:bookmarkStart w:id="37" w:name="_Toc397507513"/>
      <w:bookmarkStart w:id="38" w:name="_Toc397507925"/>
      <w:r>
        <w:rPr>
          <w:rFonts w:hint="eastAsia" w:cs="仿宋_GB2312"/>
          <w:color w:val="auto"/>
          <w:sz w:val="30"/>
          <w:szCs w:val="30"/>
        </w:rPr>
        <w:t xml:space="preserve"> </w:t>
      </w:r>
      <w:bookmarkStart w:id="39" w:name="_Toc464824547"/>
      <w:r>
        <w:rPr>
          <w:rFonts w:hint="eastAsia" w:ascii="仿宋" w:hAnsi="仿宋" w:eastAsia="仿宋" w:cs="仿宋"/>
          <w:color w:val="auto"/>
          <w:sz w:val="32"/>
          <w:szCs w:val="32"/>
        </w:rPr>
        <w:t>本次招标公告同时在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“中国采购与招标网、“河南招标采购综合网”、“河南省政府采购网”、“全国公共资源交易平台（河南省 许昌市）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”、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上发布。</w:t>
      </w:r>
      <w:bookmarkEnd w:id="39"/>
    </w:p>
    <w:bookmarkEnd w:id="36"/>
    <w:bookmarkEnd w:id="37"/>
    <w:bookmarkEnd w:id="38"/>
    <w:p>
      <w:pPr>
        <w:spacing w:line="240" w:lineRule="auto"/>
        <w:outlineLvl w:val="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八、招标人及代理机构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招标人：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长葛市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国土资源局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联系人：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李先生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手机：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0374-5367389 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5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招标代理机构：河南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飞洋建设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工程咨询有限公司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5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联系人：李先生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手机：18039998785 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、特别提示：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left="420"/>
        <w:rPr>
          <w:color w:val="auto"/>
        </w:rPr>
      </w:pPr>
      <w:r>
        <w:rPr>
          <w:rFonts w:hint="eastAsia"/>
          <w:b/>
          <w:color w:val="auto"/>
          <w:szCs w:val="24"/>
          <w:shd w:val="clear" w:color="auto" w:fill="FFFFFF"/>
        </w:rPr>
        <w:t xml:space="preserve"> </w:t>
      </w:r>
      <w:r>
        <w:rPr>
          <w:rFonts w:hint="eastAsia"/>
          <w:b/>
          <w:color w:val="auto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</w:rPr>
        <w:t>所有投标单位请时刻关注《全国公共资源交易平台（河南省·许昌市）》，澄清、答疑、变更均在《全国公共资源交易平台（河南省·许昌市）》发布，不再另行通知。如未及时查看影响其投标，后果自负。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imesNewRomanPSMT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wis721 Lt BT">
    <w:altName w:val="Trebuchet MS"/>
    <w:panose1 w:val="020B0403020202020204"/>
    <w:charset w:val="00"/>
    <w:family w:val="swiss"/>
    <w:pitch w:val="default"/>
    <w:sig w:usb0="00000000" w:usb1="00000000" w:usb2="00000000" w:usb3="00000000" w:csb0="0000001B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T">
    <w:altName w:val="Arial"/>
    <w:panose1 w:val="020B0504020202020204"/>
    <w:charset w:val="00"/>
    <w:family w:val="swiss"/>
    <w:pitch w:val="default"/>
    <w:sig w:usb0="00000000" w:usb1="00000000" w:usb2="00000000" w:usb3="00000000" w:csb0="0000001B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-HT9-PK74820000037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HTJ-PK7482000003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9-PK7483c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34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Garamond">
    <w:altName w:val="Yu Minch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Yu Mincho">
    <w:panose1 w:val="02020400000000000000"/>
    <w:charset w:val="80"/>
    <w:family w:val="auto"/>
    <w:pitch w:val="default"/>
    <w:sig w:usb0="800002E7" w:usb1="2AC7FCF0" w:usb2="00000012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E289D"/>
    <w:rsid w:val="17423A87"/>
    <w:rsid w:val="22BA26D6"/>
    <w:rsid w:val="45565442"/>
    <w:rsid w:val="4A5E3E89"/>
    <w:rsid w:val="59C21713"/>
    <w:rsid w:val="62381514"/>
    <w:rsid w:val="6C6565F8"/>
    <w:rsid w:val="6FEB71F0"/>
    <w:rsid w:val="74DB3F11"/>
    <w:rsid w:val="78866F1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黑体"/>
      <w:sz w:val="3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2017-08-07T02:05:00Z</dcterms:created>
  <dc:creator>Administrator</dc:creator>
  <cp:lastModifiedBy>lenovo</cp:lastModifiedBy>
  <cp:lastPrinted>2017-08-10T02:04:00Z</cp:lastPrinted>
  <dcterms:modified xsi:type="dcterms:W3CDTF">2017-11-10T02:41:45Z</dcterms:modified>
  <dc:title>第一章  招标公告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