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240" w:lineRule="auto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长招采公字[2017]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058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号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  <w:t>长葛市公安消防大队消防车辆采购项目招标公告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一、项目基本情况</w:t>
      </w:r>
    </w:p>
    <w:p>
      <w:pPr>
        <w:pStyle w:val="3"/>
        <w:shd w:val="clear" w:color="auto" w:fill="FFFFFF"/>
        <w:spacing w:before="0" w:beforeLines="0" w:beforeAutospacing="0" w:after="0" w:afterLines="0" w:afterAutospacing="0" w:line="360" w:lineRule="auto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长葛市公安消防大队消防车辆采购项目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（二）招标编号：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长招采公字[2017]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058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号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（三）项目主要内容、数量及要求：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25吨型水罐消防车一辆和17吨水罐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泡沫消防车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一辆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。（详细参数见附件）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（四）采购预算：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170万元。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（五）最高限价：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170万元。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（六）交付时间：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自合同签订之日起30日历天。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（七）交付地点：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长葛市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二、需要落实的政府采购政策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本项目落实节能环保、中小微型企业、监狱企业、残疾人福利性单位扶持等相关政府采购政策。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三、供应商资格要求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（一）符合《政府采购法》第二十二条之规定。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（二）本项目不接受联合体投标。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（四）未被列入“信用中国”（www.creditchina.gov.cn）、中国政府采购网（www.ccgp.gov.cn）渠道信用记录失信被执行人（执行期内）、重大税收违法案件当事人名单、政府采购严重违法失信行为记录名单的投标人。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四、投标报名和招标文件的获取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投标报名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报名时间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报名方式：网上报名。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注册：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持CA数字认证证书，登录【全国公共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资源交易平台（河南省·许昌市）】“系统用户注册”入口（http://221.14.6.70:8088/ggzy/eps/public/RegistAllJcxx.html）进行免费注册登记（详见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网站首页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“常见问题解答-诚信库网上注册相关资料下载”）；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报名：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登录【全国公共资源交易平台（河南省·许昌市）】“投标人/供应商登录”入口（http://221.14.6.70:8088/ggzy/）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在报名期限内报名。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（详见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网站首页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“常见问题解答-交易系统操作手册”）。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（二）、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招标文件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获取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招标文件的下载：报名期限内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投标人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《全国公共资源交易平台（河南省·许昌市）》自行下载本项目招标文件。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2、招标文件费用：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投标人在递交纸制投标文件时向代理公司缴纳招标文件费用，本项目招标文件费用为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元/套，售后不退。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本项目实行资格后审，资格后审所需资料详见招标文件。</w:t>
      </w:r>
    </w:p>
    <w:p>
      <w:pPr>
        <w:pStyle w:val="3"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rPr>
          <w:rFonts w:hint="eastAsia" w:eastAsia="宋体"/>
          <w:b/>
          <w:bCs/>
          <w:color w:val="auto"/>
          <w:szCs w:val="22"/>
          <w:highlight w:val="none"/>
          <w:shd w:val="clear" w:color="auto" w:fill="FFFFFF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五、投标截止时间、开标时间及地点：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（一）投标截止及开标时间：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/>
        </w:rPr>
        <w:t>2017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00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分（北京时间），逾期送达或不符合规定的投标文件不予接受。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（二）开标地点：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长葛市公共资源交易中心开标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室（长葛市葛天大道东段商务区6#楼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楼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418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室）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六、本次招标公告同时在以下网站发布：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《中国政府采购网》、《河南省政府采购网》、《许昌市政府采购网》、《全国公共资源交易平台（河南省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/>
        </w:rPr>
        <w:t>·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  <w:t>许昌市）》。</w:t>
      </w:r>
    </w:p>
    <w:p>
      <w:pPr>
        <w:pStyle w:val="3"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七、公告期限：自本公告发布之日起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5个工作日。</w:t>
      </w:r>
    </w:p>
    <w:p>
      <w:pPr>
        <w:pStyle w:val="3"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八、代理机构及采购单位地址、联系人、联系电话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招标人：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长葛市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公安消防大队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地 址：长葛市金英路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联 系 人：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徐先生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联系电话：18703740901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代理公司：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河南永和工程造价咨询有限公司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联系地址：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郑州市经开第三大街经北一路交叉口中植商务204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李先生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联系电话：13383746577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righ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长葛市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公安消防大队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righ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二〇一七年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十一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日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楷体">
    <w:altName w:val="宋体"/>
    <w:panose1 w:val="02070309020205020404"/>
    <w:charset w:val="00"/>
    <w:family w:val="modern"/>
    <w:pitch w:val="default"/>
    <w:sig w:usb0="00000000" w:usb1="00000000" w:usb2="00000000" w:usb3="00000000" w:csb0="00040001" w:csb1="00000000"/>
  </w:font>
  <w:font w:name="@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‘Courier New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31AAB"/>
    <w:rsid w:val="03B31AAB"/>
    <w:rsid w:val="2F2A4231"/>
    <w:rsid w:val="77C53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ind w:firstLine="200"/>
      <w:jc w:val="left"/>
    </w:pPr>
    <w:rPr>
      <w:rFonts w:ascii="隶书" w:hAnsi="隶书" w:cs="隶书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2017-11-07T07:22:00Z</dcterms:created>
  <dc:creator>A0000张扬</dc:creator>
  <cp:lastModifiedBy>A0000张扬</cp:lastModifiedBy>
  <cp:lastPrinted>2017-11-07T07:29:00Z</cp:lastPrinted>
  <dcterms:modified xsi:type="dcterms:W3CDTF">2017-11-08T03:47:51Z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