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0" w:lineRule="exact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服务要求或者标的基本概况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：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="1" w:tblpY="119"/>
        <w:tblW w:w="8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诊断型听力计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纯音、啭音、脉冲音测试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掩蔽：白噪音和窄带掩蔽噪声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输出：气导、骨导、AUX输出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频率和强度范围： </w:t>
            </w:r>
          </w:p>
          <w:p>
            <w:pPr>
              <w:spacing w:line="276" w:lineRule="auto"/>
              <w:ind w:left="420" w:left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气导-10～120dBHL，125～8000Hz</w:t>
            </w:r>
          </w:p>
          <w:p>
            <w:pPr>
              <w:tabs>
                <w:tab w:val="left" w:pos="4680"/>
              </w:tabs>
              <w:spacing w:line="276" w:lineRule="auto"/>
              <w:ind w:left="4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*骨导-10～80dBHL，250～8000Hz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步进：5dB、2dB、1dB步进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测试：自动听阈测试：Hughson Westlake胡格逊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西湖测试；</w:t>
            </w:r>
            <w:r>
              <w:rPr>
                <w:sz w:val="24"/>
                <w:szCs w:val="24"/>
              </w:rPr>
              <w:t>ABLB</w:t>
            </w:r>
            <w:r>
              <w:rPr>
                <w:rFonts w:hint="eastAsia"/>
                <w:sz w:val="24"/>
                <w:szCs w:val="24"/>
              </w:rPr>
              <w:t xml:space="preserve"> 双耳交替响度平衡测试；</w:t>
            </w:r>
            <w:r>
              <w:rPr>
                <w:sz w:val="24"/>
                <w:szCs w:val="24"/>
              </w:rPr>
              <w:t>Stenger</w:t>
            </w:r>
            <w:r>
              <w:rPr>
                <w:rFonts w:hint="eastAsia"/>
                <w:sz w:val="24"/>
                <w:szCs w:val="24"/>
              </w:rPr>
              <w:t>伪聋测试；SISI短增量敏感指数测试；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给声刺激：手动或反转给声，单脉冲或多脉冲；可选择默认测试频率提高工作效率。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*显示：</w:t>
            </w:r>
          </w:p>
          <w:p>
            <w:pPr>
              <w:spacing w:line="276" w:lineRule="auto"/>
              <w:ind w:left="420" w:left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TFT彩色中文显示屏；</w:t>
            </w:r>
          </w:p>
          <w:p>
            <w:pPr>
              <w:spacing w:line="276" w:lineRule="auto"/>
              <w:ind w:left="420" w:left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分辨率：480×272像素；</w:t>
            </w:r>
          </w:p>
          <w:p>
            <w:pPr>
              <w:spacing w:line="276" w:lineRule="auto"/>
              <w:ind w:left="420" w:left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全屏幕显示双耳听力图，及所有频率掩蔽信息；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支持Hybrid模式，可选单机操作或电脑操作测试；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*触摸键给声，极致静音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啭音：5Hz 正弦波 ，±5%调制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*接口：</w:t>
            </w:r>
          </w:p>
          <w:p>
            <w:pPr>
              <w:spacing w:line="276" w:lineRule="auto"/>
              <w:ind w:left="420" w:left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数据传输：2个USB电脑接口，数据可上传下载</w:t>
            </w:r>
          </w:p>
          <w:p>
            <w:pPr>
              <w:spacing w:line="276" w:lineRule="auto"/>
              <w:ind w:left="420" w:left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可外接标准PC键盘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*存储：500个患者信息及数据，并可通过USB数据接口上传下载；可在设备上随时查看历史测试结果。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打印：多种打印方式可选：</w:t>
            </w:r>
          </w:p>
          <w:p>
            <w:pPr>
              <w:spacing w:line="276" w:lineRule="auto"/>
              <w:ind w:left="420" w:left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通过USB接口直接连接打印机输出测试结果；</w:t>
            </w:r>
          </w:p>
          <w:p>
            <w:pPr>
              <w:spacing w:line="276" w:lineRule="auto"/>
              <w:ind w:left="420" w:left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连接电脑打印；</w:t>
            </w:r>
          </w:p>
          <w:p>
            <w:pPr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both"/>
              <w:textAlignment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声阻抗测试系统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声导抗</w:t>
            </w:r>
            <w:r>
              <w:rPr>
                <w:b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探测音频率</w:t>
            </w:r>
            <w:r>
              <w:rPr>
                <w:sz w:val="24"/>
                <w:szCs w:val="24"/>
              </w:rPr>
              <w:t>：226Hz</w:t>
            </w:r>
            <w:r>
              <w:rPr>
                <w:rFonts w:hint="eastAsia"/>
                <w:sz w:val="24"/>
                <w:szCs w:val="24"/>
              </w:rPr>
              <w:t>纯音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探测音</w:t>
            </w:r>
            <w:r>
              <w:rPr>
                <w:sz w:val="24"/>
                <w:szCs w:val="24"/>
              </w:rPr>
              <w:t>强度：85dB SPL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</w:t>
            </w:r>
            <w:r>
              <w:rPr>
                <w:sz w:val="24"/>
                <w:szCs w:val="24"/>
              </w:rPr>
              <w:t>控制：自动</w:t>
            </w:r>
            <w:r>
              <w:rPr>
                <w:rFonts w:hint="eastAsia"/>
                <w:sz w:val="24"/>
                <w:szCs w:val="24"/>
              </w:rPr>
              <w:t>/手动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</w:t>
            </w:r>
            <w:r>
              <w:rPr>
                <w:sz w:val="24"/>
                <w:szCs w:val="24"/>
              </w:rPr>
              <w:t xml:space="preserve">范围：-600daPa </w:t>
            </w:r>
            <w:r>
              <w:rPr>
                <w:rFonts w:hint="eastAsia"/>
                <w:sz w:val="24"/>
                <w:szCs w:val="24"/>
              </w:rPr>
              <w:t xml:space="preserve">到 </w:t>
            </w:r>
            <w:r>
              <w:rPr>
                <w:sz w:val="24"/>
                <w:szCs w:val="24"/>
              </w:rPr>
              <w:t>+400daPa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</w:t>
            </w:r>
            <w:r>
              <w:rPr>
                <w:sz w:val="24"/>
                <w:szCs w:val="24"/>
              </w:rPr>
              <w:t>限制范围：-750daPa到+550daPa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声顺值范围</w:t>
            </w:r>
            <w:r>
              <w:rPr>
                <w:sz w:val="24"/>
                <w:szCs w:val="24"/>
              </w:rPr>
              <w:t>：0.1-8.0ml（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26Hz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；0</w:t>
            </w:r>
            <w:r>
              <w:rPr>
                <w:rFonts w:hint="eastAsia"/>
                <w:sz w:val="24"/>
                <w:szCs w:val="24"/>
              </w:rPr>
              <w:t>.1-15mmho（6</w:t>
            </w:r>
            <w:r>
              <w:rPr>
                <w:sz w:val="24"/>
                <w:szCs w:val="24"/>
              </w:rPr>
              <w:t>78Hz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800Hz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1000Hz）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声反射</w:t>
            </w:r>
            <w:r>
              <w:rPr>
                <w:b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同侧</w:t>
            </w:r>
            <w:r>
              <w:rPr>
                <w:sz w:val="24"/>
                <w:szCs w:val="24"/>
              </w:rPr>
              <w:t>刺激声：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00/1000/2000/3000/4000Hz</w:t>
            </w:r>
            <w:r>
              <w:rPr>
                <w:rFonts w:hint="eastAsia"/>
                <w:sz w:val="24"/>
                <w:szCs w:val="24"/>
              </w:rPr>
              <w:t>纯音</w:t>
            </w:r>
            <w:r>
              <w:rPr>
                <w:sz w:val="24"/>
                <w:szCs w:val="24"/>
              </w:rPr>
              <w:t>，宽频噪声，</w:t>
            </w:r>
            <w:r>
              <w:rPr>
                <w:rFonts w:hint="eastAsia"/>
                <w:sz w:val="24"/>
                <w:szCs w:val="24"/>
              </w:rPr>
              <w:t>高通</w:t>
            </w:r>
            <w:r>
              <w:rPr>
                <w:sz w:val="24"/>
                <w:szCs w:val="24"/>
              </w:rPr>
              <w:t>噪声，低通噪声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1000Hz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2000Hz/3000/4000Hz</w:t>
            </w:r>
            <w:r>
              <w:rPr>
                <w:rFonts w:hint="eastAsia"/>
                <w:sz w:val="24"/>
                <w:szCs w:val="24"/>
              </w:rPr>
              <w:t>窄带</w:t>
            </w:r>
            <w:r>
              <w:rPr>
                <w:sz w:val="24"/>
                <w:szCs w:val="24"/>
              </w:rPr>
              <w:t>噪声，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对侧</w:t>
            </w:r>
            <w:r>
              <w:rPr>
                <w:sz w:val="24"/>
                <w:szCs w:val="24"/>
              </w:rPr>
              <w:t>刺激声：250/500/1000/2000/3000/4000/6000/8000Hz，宽频噪声，</w:t>
            </w:r>
            <w:r>
              <w:rPr>
                <w:rFonts w:hint="eastAsia"/>
                <w:sz w:val="24"/>
                <w:szCs w:val="24"/>
              </w:rPr>
              <w:t>高通</w:t>
            </w:r>
            <w:r>
              <w:rPr>
                <w:sz w:val="24"/>
                <w:szCs w:val="24"/>
              </w:rPr>
              <w:t>噪声，低通噪声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250/500/1000/2000/3000/4000/6000/8000Hz窄带噪声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声反射</w:t>
            </w:r>
            <w:r>
              <w:rPr>
                <w:sz w:val="24"/>
                <w:szCs w:val="24"/>
              </w:rPr>
              <w:t>接受度：</w:t>
            </w:r>
            <w:r>
              <w:rPr>
                <w:rFonts w:hint="eastAsia"/>
                <w:sz w:val="24"/>
                <w:szCs w:val="24"/>
              </w:rPr>
              <w:t>可调</w:t>
            </w:r>
            <w:r>
              <w:rPr>
                <w:sz w:val="24"/>
                <w:szCs w:val="24"/>
              </w:rPr>
              <w:t>，0.05ml-0.15ml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刺激声</w:t>
            </w:r>
            <w:r>
              <w:rPr>
                <w:sz w:val="24"/>
                <w:szCs w:val="24"/>
              </w:rPr>
              <w:t>强度：最大120dB HL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</w:t>
            </w:r>
            <w:r>
              <w:rPr>
                <w:sz w:val="24"/>
                <w:szCs w:val="24"/>
              </w:rPr>
              <w:t>方法：自动，手动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声反射</w:t>
            </w:r>
            <w:r>
              <w:rPr>
                <w:sz w:val="24"/>
                <w:szCs w:val="24"/>
              </w:rPr>
              <w:t>衰减：自动阈上10dB或者手动调节强度，测试时间10秒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声反射</w:t>
            </w:r>
            <w:r>
              <w:rPr>
                <w:sz w:val="24"/>
                <w:szCs w:val="24"/>
              </w:rPr>
              <w:t>潜伏期测试：自动，测试300ms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纯音</w:t>
            </w:r>
            <w:r>
              <w:rPr>
                <w:b/>
                <w:sz w:val="24"/>
                <w:szCs w:val="24"/>
              </w:rPr>
              <w:t>测听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频率</w:t>
            </w:r>
            <w:r>
              <w:rPr>
                <w:sz w:val="24"/>
                <w:szCs w:val="24"/>
              </w:rPr>
              <w:t>范围：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25-8000Hz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强度</w:t>
            </w:r>
            <w:r>
              <w:rPr>
                <w:sz w:val="24"/>
                <w:szCs w:val="24"/>
              </w:rPr>
              <w:t>范围：-10-100dB HL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自动</w:t>
            </w:r>
            <w:r>
              <w:rPr>
                <w:sz w:val="24"/>
                <w:szCs w:val="24"/>
              </w:rPr>
              <w:t>测试：Hughson Westlake</w:t>
            </w:r>
            <w:r>
              <w:rPr>
                <w:rFonts w:hint="eastAsia"/>
                <w:sz w:val="24"/>
                <w:szCs w:val="24"/>
              </w:rPr>
              <w:t>自动</w:t>
            </w:r>
            <w:r>
              <w:rPr>
                <w:sz w:val="24"/>
                <w:szCs w:val="24"/>
              </w:rPr>
              <w:t>阈值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786"/>
    <w:multiLevelType w:val="multilevel"/>
    <w:tmpl w:val="0DB6278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A1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2017-10-18T06:57:13Z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