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54" w:rsidRDefault="00303F54" w:rsidP="00757820">
      <w:pPr>
        <w:widowControl/>
        <w:shd w:val="clear" w:color="auto" w:fill="FFFFFF"/>
        <w:spacing w:before="100" w:beforeAutospacing="1" w:after="100" w:afterAutospacing="1" w:line="270" w:lineRule="atLeas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许昌职业技术学院</w:t>
      </w:r>
      <w:r w:rsidR="00757820">
        <w:rPr>
          <w:rFonts w:ascii="黑体" w:eastAsia="黑体" w:hAnsi="黑体" w:cs="宋体" w:hint="eastAsia"/>
          <w:color w:val="000000"/>
          <w:kern w:val="0"/>
          <w:sz w:val="32"/>
          <w:szCs w:val="32"/>
        </w:rPr>
        <w:t>学生</w:t>
      </w:r>
      <w:r w:rsidR="003C2ADD">
        <w:rPr>
          <w:rFonts w:ascii="黑体" w:eastAsia="黑体" w:hAnsi="黑体" w:cs="宋体" w:hint="eastAsia"/>
          <w:color w:val="000000"/>
          <w:kern w:val="0"/>
          <w:sz w:val="32"/>
          <w:szCs w:val="32"/>
        </w:rPr>
        <w:t>公寓管理服务</w:t>
      </w:r>
      <w:r w:rsidRPr="00303F54">
        <w:rPr>
          <w:rFonts w:ascii="黑体" w:eastAsia="黑体" w:hAnsi="黑体" w:cs="宋体" w:hint="eastAsia"/>
          <w:color w:val="000000"/>
          <w:kern w:val="0"/>
          <w:sz w:val="32"/>
          <w:szCs w:val="32"/>
        </w:rPr>
        <w:t>采购项目采购需求说明</w:t>
      </w:r>
    </w:p>
    <w:p w:rsidR="00C05368" w:rsidRDefault="00C05368" w:rsidP="00C05368">
      <w:pPr>
        <w:spacing w:line="360" w:lineRule="auto"/>
        <w:ind w:firstLineChars="200" w:firstLine="482"/>
        <w:rPr>
          <w:rFonts w:ascii="仿宋" w:eastAsia="仿宋" w:hAnsi="仿宋" w:cs="仿宋"/>
          <w:b/>
          <w:color w:val="000000"/>
          <w:sz w:val="24"/>
        </w:rPr>
      </w:pPr>
    </w:p>
    <w:p w:rsidR="00303F54" w:rsidRPr="00C05368" w:rsidRDefault="00C859C6" w:rsidP="00C05368">
      <w:pPr>
        <w:widowControl/>
        <w:shd w:val="clear" w:color="auto" w:fill="FFFFFF"/>
        <w:adjustRightInd w:val="0"/>
        <w:snapToGrid w:val="0"/>
        <w:spacing w:line="360" w:lineRule="auto"/>
        <w:ind w:firstLineChars="200" w:firstLine="482"/>
        <w:jc w:val="left"/>
        <w:rPr>
          <w:rFonts w:ascii="仿宋_GB2312" w:eastAsia="仿宋_GB2312"/>
          <w:b/>
          <w:color w:val="333333"/>
          <w:kern w:val="0"/>
          <w:sz w:val="24"/>
        </w:rPr>
      </w:pPr>
      <w:r w:rsidRPr="00C05368">
        <w:rPr>
          <w:rFonts w:ascii="仿宋_GB2312" w:eastAsia="仿宋_GB2312" w:hint="eastAsia"/>
          <w:b/>
          <w:color w:val="333333"/>
          <w:kern w:val="0"/>
          <w:sz w:val="24"/>
        </w:rPr>
        <w:t>一、</w:t>
      </w:r>
      <w:r w:rsidR="00303F54" w:rsidRPr="00C05368">
        <w:rPr>
          <w:rFonts w:ascii="仿宋_GB2312" w:eastAsia="仿宋_GB2312" w:hint="eastAsia"/>
          <w:b/>
          <w:color w:val="333333"/>
          <w:kern w:val="0"/>
          <w:sz w:val="24"/>
        </w:rPr>
        <w:t>项目需求</w:t>
      </w:r>
    </w:p>
    <w:p w:rsidR="00757820" w:rsidRPr="00887021" w:rsidRDefault="00757820"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sidRPr="00887021">
        <w:rPr>
          <w:rFonts w:ascii="仿宋_GB2312" w:eastAsia="仿宋_GB2312" w:hint="eastAsia"/>
          <w:color w:val="333333"/>
          <w:kern w:val="0"/>
          <w:sz w:val="24"/>
        </w:rPr>
        <w:t>1.项目概况：许昌职业技术学院</w:t>
      </w:r>
      <w:r w:rsidRPr="00757820">
        <w:rPr>
          <w:rFonts w:ascii="仿宋_GB2312" w:eastAsia="仿宋_GB2312" w:hint="eastAsia"/>
          <w:color w:val="333333"/>
          <w:kern w:val="0"/>
          <w:sz w:val="24"/>
        </w:rPr>
        <w:t>学生公寓管理服务包括宿舍楼公共区域卫生保洁、门卫值班、学生日常行为规范监管、文化建设、防火防盗、安全用电、作息管理、监督检查宿舍内部卫生、突发事件应急处理等。</w:t>
      </w:r>
      <w:r w:rsidRPr="00887021">
        <w:rPr>
          <w:rFonts w:ascii="仿宋_GB2312" w:eastAsia="仿宋_GB2312" w:hint="eastAsia"/>
          <w:color w:val="333333"/>
          <w:kern w:val="0"/>
          <w:sz w:val="24"/>
        </w:rPr>
        <w:t>服务期限1年。</w:t>
      </w:r>
    </w:p>
    <w:p w:rsidR="005B7EAE" w:rsidRPr="00757820" w:rsidRDefault="00757820"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sidRPr="00887021">
        <w:rPr>
          <w:rFonts w:ascii="仿宋_GB2312" w:eastAsia="仿宋_GB2312" w:hint="eastAsia"/>
          <w:color w:val="333333"/>
          <w:kern w:val="0"/>
          <w:sz w:val="24"/>
        </w:rPr>
        <w:t>2.服务范围：</w:t>
      </w:r>
      <w:r w:rsidR="00230622" w:rsidRPr="00757820">
        <w:rPr>
          <w:rFonts w:ascii="仿宋_GB2312" w:eastAsia="仿宋_GB2312" w:hint="eastAsia"/>
          <w:color w:val="333333"/>
          <w:kern w:val="0"/>
          <w:sz w:val="24"/>
        </w:rPr>
        <w:t>学生</w:t>
      </w:r>
      <w:r w:rsidR="005B7EAE" w:rsidRPr="00757820">
        <w:rPr>
          <w:rFonts w:ascii="仿宋_GB2312" w:eastAsia="仿宋_GB2312" w:hint="eastAsia"/>
          <w:color w:val="333333"/>
          <w:kern w:val="0"/>
          <w:sz w:val="24"/>
        </w:rPr>
        <w:t>公寓</w:t>
      </w:r>
      <w:r w:rsidR="00230622" w:rsidRPr="00757820">
        <w:rPr>
          <w:rFonts w:ascii="仿宋_GB2312" w:eastAsia="仿宋_GB2312" w:hint="eastAsia"/>
          <w:color w:val="333333"/>
          <w:kern w:val="0"/>
          <w:sz w:val="24"/>
        </w:rPr>
        <w:t>管理</w:t>
      </w:r>
      <w:r w:rsidR="005B7EAE" w:rsidRPr="00757820">
        <w:rPr>
          <w:rFonts w:ascii="仿宋_GB2312" w:eastAsia="仿宋_GB2312" w:hint="eastAsia"/>
          <w:color w:val="333333"/>
          <w:kern w:val="0"/>
          <w:sz w:val="24"/>
        </w:rPr>
        <w:t>服务</w:t>
      </w:r>
      <w:r w:rsidR="00230622" w:rsidRPr="00757820">
        <w:rPr>
          <w:rFonts w:ascii="仿宋_GB2312" w:eastAsia="仿宋_GB2312" w:hint="eastAsia"/>
          <w:color w:val="333333"/>
          <w:kern w:val="0"/>
          <w:sz w:val="24"/>
        </w:rPr>
        <w:t>共22栋学生宿舍楼，建筑</w:t>
      </w:r>
      <w:r w:rsidR="005B7EAE" w:rsidRPr="00757820">
        <w:rPr>
          <w:rFonts w:ascii="仿宋_GB2312" w:eastAsia="仿宋_GB2312" w:hint="eastAsia"/>
          <w:color w:val="333333"/>
          <w:kern w:val="0"/>
          <w:sz w:val="24"/>
        </w:rPr>
        <w:t>面积11.9851平方</w:t>
      </w:r>
      <w:r w:rsidR="00230622" w:rsidRPr="00757820">
        <w:rPr>
          <w:rFonts w:ascii="仿宋_GB2312" w:eastAsia="仿宋_GB2312" w:hint="eastAsia"/>
          <w:color w:val="333333"/>
          <w:kern w:val="0"/>
          <w:sz w:val="24"/>
        </w:rPr>
        <w:t>米。</w:t>
      </w:r>
    </w:p>
    <w:tbl>
      <w:tblPr>
        <w:tblW w:w="8961" w:type="dxa"/>
        <w:jc w:val="center"/>
        <w:tblInd w:w="93" w:type="dxa"/>
        <w:tblLook w:val="04A0"/>
      </w:tblPr>
      <w:tblGrid>
        <w:gridCol w:w="867"/>
        <w:gridCol w:w="3408"/>
        <w:gridCol w:w="1987"/>
        <w:gridCol w:w="2699"/>
      </w:tblGrid>
      <w:tr w:rsidR="005B7EAE" w:rsidRPr="00142824" w:rsidTr="00230622">
        <w:trPr>
          <w:trHeight w:val="413"/>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b/>
                <w:color w:val="000000"/>
                <w:sz w:val="22"/>
                <w:szCs w:val="22"/>
              </w:rPr>
            </w:pPr>
            <w:r w:rsidRPr="00142824">
              <w:rPr>
                <w:rFonts w:hAnsi="宋体" w:hint="eastAsia"/>
                <w:b/>
                <w:color w:val="000000"/>
                <w:sz w:val="22"/>
                <w:szCs w:val="22"/>
              </w:rPr>
              <w:t>序号</w:t>
            </w:r>
          </w:p>
        </w:tc>
        <w:tc>
          <w:tcPr>
            <w:tcW w:w="3408" w:type="dxa"/>
            <w:tcBorders>
              <w:top w:val="single" w:sz="4" w:space="0" w:color="auto"/>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b/>
                <w:color w:val="000000"/>
                <w:sz w:val="22"/>
                <w:szCs w:val="22"/>
              </w:rPr>
            </w:pPr>
            <w:r w:rsidRPr="00142824">
              <w:rPr>
                <w:rFonts w:hAnsi="宋体" w:hint="eastAsia"/>
                <w:b/>
                <w:color w:val="000000"/>
                <w:sz w:val="22"/>
                <w:szCs w:val="22"/>
              </w:rPr>
              <w:t>公寓号</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b/>
                <w:color w:val="000000"/>
                <w:sz w:val="22"/>
                <w:szCs w:val="22"/>
              </w:rPr>
            </w:pPr>
            <w:r w:rsidRPr="00142824">
              <w:rPr>
                <w:rFonts w:hAnsi="宋体" w:hint="eastAsia"/>
                <w:b/>
                <w:color w:val="000000"/>
                <w:sz w:val="22"/>
                <w:szCs w:val="22"/>
              </w:rPr>
              <w:t>建筑面积（平方）</w:t>
            </w:r>
          </w:p>
        </w:tc>
        <w:tc>
          <w:tcPr>
            <w:tcW w:w="2699" w:type="dxa"/>
            <w:tcBorders>
              <w:top w:val="single" w:sz="4" w:space="0" w:color="auto"/>
              <w:left w:val="nil"/>
              <w:bottom w:val="single" w:sz="4" w:space="0" w:color="auto"/>
              <w:right w:val="single" w:sz="4" w:space="0" w:color="auto"/>
            </w:tcBorders>
          </w:tcPr>
          <w:p w:rsidR="005B7EAE" w:rsidRPr="00142824" w:rsidRDefault="005B7EAE" w:rsidP="00606BCA">
            <w:pPr>
              <w:widowControl/>
              <w:jc w:val="center"/>
              <w:rPr>
                <w:rFonts w:hAnsi="宋体"/>
                <w:b/>
                <w:color w:val="000000"/>
                <w:sz w:val="22"/>
                <w:szCs w:val="22"/>
              </w:rPr>
            </w:pPr>
            <w:r>
              <w:rPr>
                <w:rFonts w:hAnsi="宋体" w:hint="eastAsia"/>
                <w:b/>
                <w:color w:val="000000"/>
                <w:sz w:val="22"/>
                <w:szCs w:val="22"/>
              </w:rPr>
              <w:t>备注</w:t>
            </w: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4690.08</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2</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2</w:t>
            </w:r>
            <w:r w:rsidRPr="00142824">
              <w:rPr>
                <w:rFonts w:hAnsi="宋体" w:hint="eastAsia"/>
                <w:color w:val="000000"/>
                <w:sz w:val="22"/>
                <w:szCs w:val="22"/>
              </w:rPr>
              <w:t>号、</w:t>
            </w:r>
            <w:r w:rsidRPr="00142824">
              <w:rPr>
                <w:rFonts w:hAnsi="宋体" w:hint="eastAsia"/>
                <w:color w:val="000000"/>
                <w:sz w:val="22"/>
                <w:szCs w:val="22"/>
              </w:rPr>
              <w:t>3</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11377</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3</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4</w:t>
            </w:r>
            <w:r w:rsidRPr="00142824">
              <w:rPr>
                <w:rFonts w:hAnsi="宋体" w:hint="eastAsia"/>
                <w:color w:val="000000"/>
                <w:sz w:val="22"/>
                <w:szCs w:val="22"/>
              </w:rPr>
              <w:t>号、</w:t>
            </w:r>
            <w:r w:rsidRPr="00142824">
              <w:rPr>
                <w:rFonts w:hAnsi="宋体" w:hint="eastAsia"/>
                <w:color w:val="000000"/>
                <w:sz w:val="22"/>
                <w:szCs w:val="22"/>
              </w:rPr>
              <w:t>5</w:t>
            </w:r>
            <w:r w:rsidRPr="00142824">
              <w:rPr>
                <w:rFonts w:hAnsi="宋体" w:hint="eastAsia"/>
                <w:color w:val="000000"/>
                <w:sz w:val="22"/>
                <w:szCs w:val="22"/>
              </w:rPr>
              <w:t>号、</w:t>
            </w:r>
            <w:r w:rsidRPr="00142824">
              <w:rPr>
                <w:rFonts w:hAnsi="宋体" w:hint="eastAsia"/>
                <w:color w:val="000000"/>
                <w:sz w:val="22"/>
                <w:szCs w:val="22"/>
              </w:rPr>
              <w:t>6</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15728.08</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4</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7</w:t>
            </w:r>
            <w:r w:rsidRPr="00142824">
              <w:rPr>
                <w:rFonts w:hAnsi="宋体" w:hint="eastAsia"/>
                <w:color w:val="000000"/>
                <w:sz w:val="22"/>
                <w:szCs w:val="22"/>
              </w:rPr>
              <w:t>号、</w:t>
            </w:r>
            <w:r w:rsidRPr="00142824">
              <w:rPr>
                <w:rFonts w:hAnsi="宋体" w:hint="eastAsia"/>
                <w:color w:val="000000"/>
                <w:sz w:val="22"/>
                <w:szCs w:val="22"/>
              </w:rPr>
              <w:t>8</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11034.4</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5</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9</w:t>
            </w:r>
            <w:r w:rsidRPr="00142824">
              <w:rPr>
                <w:rFonts w:hAnsi="宋体" w:hint="eastAsia"/>
                <w:color w:val="000000"/>
                <w:sz w:val="22"/>
                <w:szCs w:val="22"/>
              </w:rPr>
              <w:t>号、</w:t>
            </w:r>
            <w:r w:rsidRPr="00142824">
              <w:rPr>
                <w:rFonts w:hAnsi="宋体" w:hint="eastAsia"/>
                <w:color w:val="000000"/>
                <w:sz w:val="22"/>
                <w:szCs w:val="22"/>
              </w:rPr>
              <w:t>10</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10379.36</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6</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11</w:t>
            </w:r>
            <w:r w:rsidRPr="00142824">
              <w:rPr>
                <w:rFonts w:hAnsi="宋体" w:hint="eastAsia"/>
                <w:color w:val="000000"/>
                <w:sz w:val="22"/>
                <w:szCs w:val="22"/>
              </w:rPr>
              <w:t>号、</w:t>
            </w:r>
            <w:r w:rsidRPr="00142824">
              <w:rPr>
                <w:rFonts w:hAnsi="宋体" w:hint="eastAsia"/>
                <w:color w:val="000000"/>
                <w:sz w:val="22"/>
                <w:szCs w:val="22"/>
              </w:rPr>
              <w:t>12</w:t>
            </w:r>
            <w:r w:rsidRPr="00142824">
              <w:rPr>
                <w:rFonts w:hAnsi="宋体" w:hint="eastAsia"/>
                <w:color w:val="000000"/>
                <w:sz w:val="22"/>
                <w:szCs w:val="22"/>
              </w:rPr>
              <w:t>号、</w:t>
            </w:r>
            <w:r w:rsidRPr="00142824">
              <w:rPr>
                <w:rFonts w:hAnsi="宋体" w:hint="eastAsia"/>
                <w:color w:val="000000"/>
                <w:sz w:val="22"/>
                <w:szCs w:val="22"/>
              </w:rPr>
              <w:t>15</w:t>
            </w:r>
            <w:r w:rsidRPr="00142824">
              <w:rPr>
                <w:rFonts w:hAnsi="宋体" w:hint="eastAsia"/>
                <w:color w:val="000000"/>
                <w:sz w:val="22"/>
                <w:szCs w:val="22"/>
              </w:rPr>
              <w:t>号、</w:t>
            </w:r>
            <w:r w:rsidRPr="00142824">
              <w:rPr>
                <w:rFonts w:hAnsi="宋体" w:hint="eastAsia"/>
                <w:color w:val="000000"/>
                <w:sz w:val="22"/>
                <w:szCs w:val="22"/>
              </w:rPr>
              <w:t>16</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23242</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7</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13</w:t>
            </w:r>
            <w:r w:rsidRPr="00142824">
              <w:rPr>
                <w:rFonts w:hAnsi="宋体" w:hint="eastAsia"/>
                <w:color w:val="000000"/>
                <w:sz w:val="22"/>
                <w:szCs w:val="22"/>
              </w:rPr>
              <w:t>号、</w:t>
            </w:r>
            <w:r w:rsidRPr="00142824">
              <w:rPr>
                <w:rFonts w:hAnsi="宋体" w:hint="eastAsia"/>
                <w:color w:val="000000"/>
                <w:sz w:val="22"/>
                <w:szCs w:val="22"/>
              </w:rPr>
              <w:t>14</w:t>
            </w:r>
            <w:r w:rsidRPr="00142824">
              <w:rPr>
                <w:rFonts w:hAnsi="宋体" w:hint="eastAsia"/>
                <w:color w:val="000000"/>
                <w:sz w:val="22"/>
                <w:szCs w:val="22"/>
              </w:rPr>
              <w:t>号、</w:t>
            </w:r>
            <w:r w:rsidRPr="00142824">
              <w:rPr>
                <w:rFonts w:hAnsi="宋体" w:hint="eastAsia"/>
                <w:color w:val="000000"/>
                <w:sz w:val="22"/>
                <w:szCs w:val="22"/>
              </w:rPr>
              <w:t>17</w:t>
            </w:r>
            <w:r w:rsidRPr="00142824">
              <w:rPr>
                <w:rFonts w:hAnsi="宋体" w:hint="eastAsia"/>
                <w:color w:val="000000"/>
                <w:sz w:val="22"/>
                <w:szCs w:val="22"/>
              </w:rPr>
              <w:t>号、</w:t>
            </w:r>
            <w:r w:rsidRPr="00142824">
              <w:rPr>
                <w:rFonts w:hAnsi="宋体" w:hint="eastAsia"/>
                <w:color w:val="000000"/>
                <w:sz w:val="22"/>
                <w:szCs w:val="22"/>
              </w:rPr>
              <w:t>18</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23266</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8</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19</w:t>
            </w:r>
            <w:r w:rsidRPr="00142824">
              <w:rPr>
                <w:rFonts w:hAnsi="宋体" w:hint="eastAsia"/>
                <w:color w:val="000000"/>
                <w:sz w:val="22"/>
                <w:szCs w:val="22"/>
              </w:rPr>
              <w:t>号、</w:t>
            </w:r>
            <w:r w:rsidRPr="00142824">
              <w:rPr>
                <w:rFonts w:hAnsi="宋体" w:hint="eastAsia"/>
                <w:color w:val="000000"/>
                <w:sz w:val="22"/>
                <w:szCs w:val="22"/>
              </w:rPr>
              <w:t>20</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10019</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r w:rsidR="005B7EAE" w:rsidRPr="00142824" w:rsidTr="00230622">
        <w:trPr>
          <w:trHeight w:val="413"/>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9</w:t>
            </w:r>
          </w:p>
        </w:tc>
        <w:tc>
          <w:tcPr>
            <w:tcW w:w="3408"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21</w:t>
            </w:r>
            <w:r w:rsidRPr="00142824">
              <w:rPr>
                <w:rFonts w:hAnsi="宋体" w:hint="eastAsia"/>
                <w:color w:val="000000"/>
                <w:sz w:val="22"/>
                <w:szCs w:val="22"/>
              </w:rPr>
              <w:t>号、</w:t>
            </w:r>
            <w:r w:rsidRPr="00142824">
              <w:rPr>
                <w:rFonts w:hAnsi="宋体" w:hint="eastAsia"/>
                <w:color w:val="000000"/>
                <w:sz w:val="22"/>
                <w:szCs w:val="22"/>
              </w:rPr>
              <w:t>22</w:t>
            </w:r>
            <w:r w:rsidRPr="00142824">
              <w:rPr>
                <w:rFonts w:hAnsi="宋体" w:hint="eastAsia"/>
                <w:color w:val="000000"/>
                <w:sz w:val="22"/>
                <w:szCs w:val="22"/>
              </w:rPr>
              <w:t>号楼</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10</w:t>
            </w:r>
            <w:r>
              <w:rPr>
                <w:rFonts w:hAnsi="宋体" w:hint="eastAsia"/>
                <w:color w:val="000000"/>
                <w:sz w:val="22"/>
                <w:szCs w:val="22"/>
              </w:rPr>
              <w:t>1</w:t>
            </w:r>
            <w:r w:rsidRPr="00142824">
              <w:rPr>
                <w:rFonts w:hAnsi="宋体" w:hint="eastAsia"/>
                <w:color w:val="000000"/>
                <w:sz w:val="22"/>
                <w:szCs w:val="22"/>
              </w:rPr>
              <w:t>15.66</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r>
              <w:rPr>
                <w:rFonts w:hAnsi="宋体" w:hint="eastAsia"/>
                <w:color w:val="000000"/>
                <w:sz w:val="22"/>
                <w:szCs w:val="22"/>
              </w:rPr>
              <w:t>已扣除教工餐厅</w:t>
            </w:r>
            <w:r>
              <w:rPr>
                <w:rFonts w:hAnsi="宋体" w:hint="eastAsia"/>
                <w:color w:val="000000"/>
                <w:sz w:val="22"/>
                <w:szCs w:val="22"/>
              </w:rPr>
              <w:t>700</w:t>
            </w:r>
            <w:r>
              <w:rPr>
                <w:rFonts w:hAnsi="宋体" w:hint="eastAsia"/>
                <w:color w:val="000000"/>
                <w:sz w:val="22"/>
                <w:szCs w:val="22"/>
              </w:rPr>
              <w:t>平方</w:t>
            </w:r>
          </w:p>
        </w:tc>
      </w:tr>
      <w:tr w:rsidR="005B7EAE" w:rsidRPr="00142824" w:rsidTr="00230622">
        <w:trPr>
          <w:trHeight w:val="413"/>
          <w:jc w:val="center"/>
        </w:trPr>
        <w:tc>
          <w:tcPr>
            <w:tcW w:w="4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 xml:space="preserve">　</w:t>
            </w:r>
            <w:r>
              <w:rPr>
                <w:rFonts w:hAnsi="宋体" w:hint="eastAsia"/>
                <w:color w:val="000000"/>
                <w:sz w:val="22"/>
                <w:szCs w:val="22"/>
              </w:rPr>
              <w:t>合计</w:t>
            </w:r>
          </w:p>
        </w:tc>
        <w:tc>
          <w:tcPr>
            <w:tcW w:w="1987" w:type="dxa"/>
            <w:tcBorders>
              <w:top w:val="nil"/>
              <w:left w:val="nil"/>
              <w:bottom w:val="single" w:sz="4" w:space="0" w:color="auto"/>
              <w:right w:val="single" w:sz="4" w:space="0" w:color="auto"/>
            </w:tcBorders>
            <w:shd w:val="clear" w:color="auto" w:fill="auto"/>
            <w:noWrap/>
            <w:vAlign w:val="center"/>
            <w:hideMark/>
          </w:tcPr>
          <w:p w:rsidR="005B7EAE" w:rsidRPr="00142824" w:rsidRDefault="005B7EAE" w:rsidP="00606BCA">
            <w:pPr>
              <w:widowControl/>
              <w:jc w:val="center"/>
              <w:rPr>
                <w:rFonts w:hAnsi="宋体"/>
                <w:color w:val="000000"/>
                <w:sz w:val="22"/>
                <w:szCs w:val="22"/>
              </w:rPr>
            </w:pPr>
            <w:r w:rsidRPr="00142824">
              <w:rPr>
                <w:rFonts w:hAnsi="宋体" w:hint="eastAsia"/>
                <w:color w:val="000000"/>
                <w:sz w:val="22"/>
                <w:szCs w:val="22"/>
              </w:rPr>
              <w:t>1</w:t>
            </w:r>
            <w:r>
              <w:rPr>
                <w:rFonts w:hAnsi="宋体" w:hint="eastAsia"/>
                <w:color w:val="000000"/>
                <w:sz w:val="22"/>
                <w:szCs w:val="22"/>
              </w:rPr>
              <w:t>198</w:t>
            </w:r>
            <w:r w:rsidRPr="00142824">
              <w:rPr>
                <w:rFonts w:hAnsi="宋体" w:hint="eastAsia"/>
                <w:color w:val="000000"/>
                <w:sz w:val="22"/>
                <w:szCs w:val="22"/>
              </w:rPr>
              <w:t>51.58</w:t>
            </w:r>
          </w:p>
        </w:tc>
        <w:tc>
          <w:tcPr>
            <w:tcW w:w="2699" w:type="dxa"/>
            <w:tcBorders>
              <w:top w:val="nil"/>
              <w:left w:val="nil"/>
              <w:bottom w:val="single" w:sz="4" w:space="0" w:color="auto"/>
              <w:right w:val="single" w:sz="4" w:space="0" w:color="auto"/>
            </w:tcBorders>
          </w:tcPr>
          <w:p w:rsidR="005B7EAE" w:rsidRPr="00142824" w:rsidRDefault="005B7EAE" w:rsidP="00606BCA">
            <w:pPr>
              <w:widowControl/>
              <w:jc w:val="center"/>
              <w:rPr>
                <w:rFonts w:hAnsi="宋体"/>
                <w:color w:val="000000"/>
                <w:sz w:val="22"/>
                <w:szCs w:val="22"/>
              </w:rPr>
            </w:pPr>
          </w:p>
        </w:tc>
      </w:tr>
    </w:tbl>
    <w:p w:rsidR="000F22E1" w:rsidRDefault="000F22E1"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p>
    <w:p w:rsidR="00785887" w:rsidRPr="00757820" w:rsidRDefault="00757820"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sidRPr="00B63112">
        <w:rPr>
          <w:rFonts w:ascii="仿宋_GB2312" w:eastAsia="仿宋_GB2312" w:hint="eastAsia"/>
          <w:color w:val="333333"/>
          <w:kern w:val="0"/>
          <w:sz w:val="24"/>
        </w:rPr>
        <w:t>3.</w:t>
      </w:r>
      <w:r>
        <w:rPr>
          <w:rFonts w:ascii="仿宋_GB2312" w:eastAsia="仿宋_GB2312" w:hint="eastAsia"/>
          <w:color w:val="333333"/>
          <w:kern w:val="0"/>
          <w:sz w:val="24"/>
        </w:rPr>
        <w:t>质量要求：达到</w:t>
      </w:r>
      <w:r w:rsidR="00785887" w:rsidRPr="00757820">
        <w:rPr>
          <w:rFonts w:ascii="仿宋_GB2312" w:eastAsia="仿宋_GB2312" w:hint="eastAsia"/>
          <w:color w:val="333333"/>
          <w:kern w:val="0"/>
          <w:sz w:val="24"/>
        </w:rPr>
        <w:t>《许昌职业技术学院学生公寓管理与服务标准和要求》（见附件）；</w:t>
      </w:r>
    </w:p>
    <w:p w:rsidR="009B0B83" w:rsidRPr="00C05368" w:rsidRDefault="009B0B83" w:rsidP="00C05368">
      <w:pPr>
        <w:widowControl/>
        <w:shd w:val="clear" w:color="auto" w:fill="FFFFFF"/>
        <w:adjustRightInd w:val="0"/>
        <w:snapToGrid w:val="0"/>
        <w:spacing w:line="360" w:lineRule="auto"/>
        <w:ind w:firstLineChars="200" w:firstLine="482"/>
        <w:jc w:val="left"/>
        <w:rPr>
          <w:rFonts w:ascii="仿宋_GB2312" w:eastAsia="仿宋_GB2312"/>
          <w:b/>
          <w:color w:val="333333"/>
          <w:kern w:val="0"/>
          <w:sz w:val="24"/>
        </w:rPr>
      </w:pPr>
      <w:r w:rsidRPr="00C05368">
        <w:rPr>
          <w:rFonts w:ascii="仿宋_GB2312" w:eastAsia="仿宋_GB2312" w:hint="eastAsia"/>
          <w:b/>
          <w:color w:val="333333"/>
          <w:kern w:val="0"/>
          <w:sz w:val="24"/>
        </w:rPr>
        <w:t>二、其它要求</w:t>
      </w:r>
    </w:p>
    <w:p w:rsidR="000F22E1" w:rsidRPr="00B63112" w:rsidRDefault="009B0B83"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Pr>
          <w:rFonts w:ascii="仿宋_GB2312" w:eastAsia="仿宋_GB2312" w:hint="eastAsia"/>
          <w:color w:val="333333"/>
          <w:kern w:val="0"/>
          <w:sz w:val="24"/>
        </w:rPr>
        <w:t>1.</w:t>
      </w:r>
      <w:r w:rsidR="000F22E1">
        <w:rPr>
          <w:rFonts w:ascii="仿宋_GB2312" w:eastAsia="仿宋_GB2312" w:hint="eastAsia"/>
          <w:color w:val="333333"/>
          <w:kern w:val="0"/>
          <w:sz w:val="24"/>
        </w:rPr>
        <w:t>中标人必须</w:t>
      </w:r>
      <w:r w:rsidR="000F22E1" w:rsidRPr="00B63112">
        <w:rPr>
          <w:rFonts w:ascii="仿宋_GB2312" w:eastAsia="仿宋_GB2312" w:hint="eastAsia"/>
          <w:color w:val="333333"/>
          <w:kern w:val="0"/>
          <w:sz w:val="24"/>
        </w:rPr>
        <w:t>服从许昌职业技术学院主管部门管理；</w:t>
      </w:r>
    </w:p>
    <w:p w:rsidR="000F22E1" w:rsidRPr="00B63112" w:rsidRDefault="009B0B83"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Pr>
          <w:rFonts w:ascii="仿宋_GB2312" w:eastAsia="仿宋_GB2312" w:hint="eastAsia"/>
          <w:color w:val="333333"/>
          <w:kern w:val="0"/>
          <w:sz w:val="24"/>
        </w:rPr>
        <w:t>2.</w:t>
      </w:r>
      <w:r w:rsidR="000F22E1" w:rsidRPr="00B63112">
        <w:rPr>
          <w:rFonts w:ascii="仿宋_GB2312" w:eastAsia="仿宋_GB2312" w:hint="eastAsia"/>
          <w:color w:val="333333"/>
          <w:kern w:val="0"/>
          <w:sz w:val="24"/>
        </w:rPr>
        <w:t>学院举行重大活动期间</w:t>
      </w:r>
      <w:r w:rsidR="000F22E1">
        <w:rPr>
          <w:rFonts w:ascii="仿宋_GB2312" w:eastAsia="仿宋_GB2312" w:hint="eastAsia"/>
          <w:color w:val="333333"/>
          <w:kern w:val="0"/>
          <w:sz w:val="24"/>
        </w:rPr>
        <w:t>，中标人</w:t>
      </w:r>
      <w:r w:rsidR="000F22E1" w:rsidRPr="00B63112">
        <w:rPr>
          <w:rFonts w:ascii="仿宋_GB2312" w:eastAsia="仿宋_GB2312" w:hint="eastAsia"/>
          <w:color w:val="333333"/>
          <w:kern w:val="0"/>
          <w:sz w:val="24"/>
        </w:rPr>
        <w:t>必须</w:t>
      </w:r>
      <w:r w:rsidR="000F22E1">
        <w:rPr>
          <w:rFonts w:ascii="仿宋_GB2312" w:eastAsia="仿宋_GB2312" w:hint="eastAsia"/>
          <w:color w:val="333333"/>
          <w:kern w:val="0"/>
          <w:sz w:val="24"/>
        </w:rPr>
        <w:t>按照</w:t>
      </w:r>
      <w:r w:rsidR="000F22E1" w:rsidRPr="00B63112">
        <w:rPr>
          <w:rFonts w:ascii="仿宋_GB2312" w:eastAsia="仿宋_GB2312" w:hint="eastAsia"/>
          <w:color w:val="333333"/>
          <w:kern w:val="0"/>
          <w:sz w:val="24"/>
        </w:rPr>
        <w:t>学院安排</w:t>
      </w:r>
      <w:r w:rsidR="000F22E1">
        <w:rPr>
          <w:rFonts w:ascii="仿宋_GB2312" w:eastAsia="仿宋_GB2312" w:hint="eastAsia"/>
          <w:color w:val="333333"/>
          <w:kern w:val="0"/>
          <w:sz w:val="24"/>
        </w:rPr>
        <w:t>执行</w:t>
      </w:r>
      <w:r w:rsidR="000F22E1" w:rsidRPr="00B63112">
        <w:rPr>
          <w:rFonts w:ascii="仿宋_GB2312" w:eastAsia="仿宋_GB2312" w:hint="eastAsia"/>
          <w:color w:val="333333"/>
          <w:kern w:val="0"/>
          <w:sz w:val="24"/>
        </w:rPr>
        <w:t>。</w:t>
      </w:r>
    </w:p>
    <w:p w:rsidR="00350B6A" w:rsidRPr="00350B6A" w:rsidRDefault="00350B6A" w:rsidP="00350B6A">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sidRPr="00350B6A">
        <w:rPr>
          <w:rFonts w:ascii="仿宋_GB2312" w:eastAsia="仿宋_GB2312" w:hint="eastAsia"/>
          <w:color w:val="333333"/>
          <w:kern w:val="0"/>
          <w:sz w:val="24"/>
        </w:rPr>
        <w:t>3.</w:t>
      </w:r>
      <w:r w:rsidR="00381F07">
        <w:rPr>
          <w:rFonts w:ascii="仿宋_GB2312" w:eastAsia="仿宋_GB2312" w:hint="eastAsia"/>
          <w:color w:val="333333"/>
          <w:kern w:val="0"/>
          <w:sz w:val="24"/>
        </w:rPr>
        <w:t>中标人安排项目用工不少于</w:t>
      </w:r>
      <w:r w:rsidR="00BA74B1">
        <w:rPr>
          <w:rFonts w:ascii="仿宋_GB2312" w:eastAsia="仿宋_GB2312" w:hint="eastAsia"/>
          <w:color w:val="333333"/>
          <w:kern w:val="0"/>
          <w:sz w:val="24"/>
        </w:rPr>
        <w:t>69</w:t>
      </w:r>
      <w:r w:rsidR="00381F07">
        <w:rPr>
          <w:rFonts w:ascii="仿宋_GB2312" w:eastAsia="仿宋_GB2312" w:hint="eastAsia"/>
          <w:color w:val="333333"/>
          <w:kern w:val="0"/>
          <w:sz w:val="24"/>
        </w:rPr>
        <w:t>人（其中主管1人、</w:t>
      </w:r>
      <w:r w:rsidR="00BA74B1">
        <w:rPr>
          <w:rFonts w:ascii="仿宋_GB2312" w:eastAsia="仿宋_GB2312" w:hint="eastAsia"/>
          <w:color w:val="333333"/>
          <w:kern w:val="0"/>
          <w:sz w:val="24"/>
        </w:rPr>
        <w:t>管理员2</w:t>
      </w:r>
      <w:r w:rsidR="00381F07">
        <w:rPr>
          <w:rFonts w:ascii="仿宋_GB2312" w:eastAsia="仿宋_GB2312" w:hint="eastAsia"/>
          <w:color w:val="333333"/>
          <w:kern w:val="0"/>
          <w:sz w:val="24"/>
        </w:rPr>
        <w:t>人，其他人员66人），</w:t>
      </w:r>
      <w:r w:rsidRPr="00350B6A">
        <w:rPr>
          <w:rFonts w:ascii="仿宋_GB2312" w:eastAsia="仿宋_GB2312" w:hint="eastAsia"/>
          <w:color w:val="333333"/>
          <w:kern w:val="0"/>
          <w:sz w:val="24"/>
        </w:rPr>
        <w:t>用工年龄不超过55岁，统一着装。</w:t>
      </w:r>
    </w:p>
    <w:p w:rsidR="00303F54" w:rsidRPr="00C05368" w:rsidRDefault="009C46A4" w:rsidP="00C05368">
      <w:pPr>
        <w:widowControl/>
        <w:shd w:val="clear" w:color="auto" w:fill="FFFFFF"/>
        <w:adjustRightInd w:val="0"/>
        <w:snapToGrid w:val="0"/>
        <w:spacing w:line="360" w:lineRule="auto"/>
        <w:ind w:firstLineChars="200" w:firstLine="482"/>
        <w:jc w:val="left"/>
        <w:rPr>
          <w:rFonts w:ascii="仿宋_GB2312" w:eastAsia="仿宋_GB2312"/>
          <w:b/>
          <w:color w:val="333333"/>
          <w:kern w:val="0"/>
          <w:sz w:val="24"/>
        </w:rPr>
      </w:pPr>
      <w:r w:rsidRPr="00C05368">
        <w:rPr>
          <w:rFonts w:ascii="仿宋_GB2312" w:eastAsia="仿宋_GB2312" w:hint="eastAsia"/>
          <w:b/>
          <w:color w:val="333333"/>
          <w:kern w:val="0"/>
          <w:sz w:val="24"/>
        </w:rPr>
        <w:t>三</w:t>
      </w:r>
      <w:r w:rsidR="00970676" w:rsidRPr="00C05368">
        <w:rPr>
          <w:rFonts w:ascii="仿宋_GB2312" w:eastAsia="仿宋_GB2312" w:hint="eastAsia"/>
          <w:b/>
          <w:color w:val="333333"/>
          <w:kern w:val="0"/>
          <w:sz w:val="24"/>
        </w:rPr>
        <w:t>、</w:t>
      </w:r>
      <w:r w:rsidR="00303F54" w:rsidRPr="00C05368">
        <w:rPr>
          <w:rFonts w:ascii="仿宋_GB2312" w:eastAsia="仿宋_GB2312" w:hint="eastAsia"/>
          <w:b/>
          <w:color w:val="333333"/>
          <w:kern w:val="0"/>
          <w:sz w:val="24"/>
        </w:rPr>
        <w:t>付款方式</w:t>
      </w:r>
    </w:p>
    <w:p w:rsidR="00166200" w:rsidRPr="009C46A4" w:rsidRDefault="00166200" w:rsidP="00166200">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r w:rsidRPr="009C46A4">
        <w:rPr>
          <w:rFonts w:ascii="仿宋_GB2312" w:eastAsia="仿宋_GB2312" w:hint="eastAsia"/>
          <w:color w:val="333333"/>
          <w:kern w:val="0"/>
          <w:sz w:val="24"/>
        </w:rPr>
        <w:t>经</w:t>
      </w:r>
      <w:r>
        <w:rPr>
          <w:rFonts w:ascii="仿宋_GB2312" w:eastAsia="仿宋_GB2312" w:hint="eastAsia"/>
          <w:color w:val="333333"/>
          <w:kern w:val="0"/>
          <w:sz w:val="24"/>
        </w:rPr>
        <w:t>考核验收</w:t>
      </w:r>
      <w:r w:rsidRPr="009C46A4">
        <w:rPr>
          <w:rFonts w:ascii="仿宋_GB2312" w:eastAsia="仿宋_GB2312" w:hint="eastAsia"/>
          <w:color w:val="333333"/>
          <w:kern w:val="0"/>
          <w:sz w:val="24"/>
        </w:rPr>
        <w:t>合格，按合同总价款</w:t>
      </w:r>
      <w:r>
        <w:rPr>
          <w:rFonts w:ascii="仿宋_GB2312" w:eastAsia="仿宋_GB2312" w:hint="eastAsia"/>
          <w:color w:val="333333"/>
          <w:kern w:val="0"/>
          <w:sz w:val="24"/>
        </w:rPr>
        <w:t>的</w:t>
      </w:r>
      <w:r w:rsidRPr="009C46A4">
        <w:rPr>
          <w:rFonts w:ascii="仿宋_GB2312" w:eastAsia="仿宋_GB2312" w:hint="eastAsia"/>
          <w:color w:val="333333"/>
          <w:kern w:val="0"/>
          <w:sz w:val="24"/>
        </w:rPr>
        <w:t>月平均</w:t>
      </w:r>
      <w:r>
        <w:rPr>
          <w:rFonts w:ascii="仿宋_GB2312" w:eastAsia="仿宋_GB2312" w:hint="eastAsia"/>
          <w:color w:val="333333"/>
          <w:kern w:val="0"/>
          <w:sz w:val="24"/>
        </w:rPr>
        <w:t>数支付</w:t>
      </w:r>
      <w:r w:rsidRPr="009C46A4">
        <w:rPr>
          <w:rFonts w:ascii="仿宋_GB2312" w:eastAsia="仿宋_GB2312" w:hint="eastAsia"/>
          <w:color w:val="333333"/>
          <w:kern w:val="0"/>
          <w:sz w:val="24"/>
        </w:rPr>
        <w:t>。</w:t>
      </w:r>
    </w:p>
    <w:p w:rsidR="00970676" w:rsidRPr="00166200" w:rsidRDefault="00970676" w:rsidP="00C05368">
      <w:pPr>
        <w:widowControl/>
        <w:shd w:val="clear" w:color="auto" w:fill="FFFFFF"/>
        <w:adjustRightInd w:val="0"/>
        <w:snapToGrid w:val="0"/>
        <w:spacing w:line="360" w:lineRule="auto"/>
        <w:ind w:firstLineChars="200" w:firstLine="480"/>
        <w:jc w:val="left"/>
        <w:rPr>
          <w:rFonts w:ascii="仿宋_GB2312" w:eastAsia="仿宋_GB2312"/>
          <w:color w:val="333333"/>
          <w:kern w:val="0"/>
          <w:sz w:val="24"/>
        </w:rPr>
      </w:pPr>
    </w:p>
    <w:p w:rsidR="00C05368" w:rsidRDefault="00C05368" w:rsidP="005A6402">
      <w:pPr>
        <w:widowControl/>
        <w:shd w:val="clear" w:color="auto" w:fill="FFFFFF"/>
        <w:spacing w:before="100" w:beforeAutospacing="1" w:after="100" w:afterAutospacing="1" w:line="270" w:lineRule="atLeast"/>
        <w:jc w:val="left"/>
        <w:rPr>
          <w:rFonts w:ascii="仿宋_GB2312" w:eastAsia="仿宋_GB2312"/>
          <w:b/>
          <w:color w:val="333333"/>
          <w:kern w:val="0"/>
          <w:sz w:val="30"/>
          <w:szCs w:val="30"/>
        </w:rPr>
      </w:pPr>
    </w:p>
    <w:p w:rsidR="005A6402" w:rsidRPr="005A6402" w:rsidRDefault="005A6402" w:rsidP="005A6402">
      <w:pPr>
        <w:widowControl/>
        <w:shd w:val="clear" w:color="auto" w:fill="FFFFFF"/>
        <w:spacing w:before="100" w:beforeAutospacing="1" w:after="100" w:afterAutospacing="1" w:line="270" w:lineRule="atLeast"/>
        <w:jc w:val="left"/>
        <w:rPr>
          <w:rFonts w:ascii="仿宋_GB2312" w:eastAsia="仿宋_GB2312"/>
          <w:b/>
          <w:color w:val="333333"/>
          <w:kern w:val="0"/>
          <w:sz w:val="30"/>
          <w:szCs w:val="30"/>
        </w:rPr>
      </w:pPr>
      <w:r w:rsidRPr="005A6402">
        <w:rPr>
          <w:rFonts w:ascii="仿宋_GB2312" w:eastAsia="仿宋_GB2312" w:hint="eastAsia"/>
          <w:b/>
          <w:color w:val="333333"/>
          <w:kern w:val="0"/>
          <w:sz w:val="30"/>
          <w:szCs w:val="30"/>
        </w:rPr>
        <w:lastRenderedPageBreak/>
        <w:t>附件</w:t>
      </w:r>
    </w:p>
    <w:p w:rsidR="005A6402" w:rsidRPr="005A6402" w:rsidRDefault="005A6402" w:rsidP="005A6402">
      <w:pPr>
        <w:widowControl/>
        <w:shd w:val="clear" w:color="auto" w:fill="FFFFFF"/>
        <w:spacing w:before="100" w:beforeAutospacing="1" w:after="100" w:afterAutospacing="1" w:line="270" w:lineRule="atLeast"/>
        <w:jc w:val="center"/>
        <w:rPr>
          <w:rFonts w:ascii="仿宋_GB2312" w:eastAsia="仿宋_GB2312"/>
          <w:b/>
          <w:color w:val="333333"/>
          <w:kern w:val="0"/>
          <w:sz w:val="36"/>
          <w:szCs w:val="36"/>
        </w:rPr>
      </w:pPr>
      <w:r w:rsidRPr="005A6402">
        <w:rPr>
          <w:rFonts w:ascii="仿宋_GB2312" w:eastAsia="仿宋_GB2312" w:hint="eastAsia"/>
          <w:b/>
          <w:color w:val="333333"/>
          <w:kern w:val="0"/>
          <w:sz w:val="36"/>
          <w:szCs w:val="36"/>
        </w:rPr>
        <w:t>许昌职业技术学院学生公寓管理与服务标准和要求</w:t>
      </w:r>
    </w:p>
    <w:p w:rsidR="005A6402" w:rsidRDefault="005A6402" w:rsidP="005A6402">
      <w:pPr>
        <w:widowControl/>
        <w:shd w:val="clear" w:color="auto" w:fill="FFFFFF"/>
        <w:spacing w:line="360" w:lineRule="auto"/>
        <w:ind w:firstLine="600"/>
        <w:jc w:val="left"/>
        <w:rPr>
          <w:rFonts w:ascii="仿宋_GB2312" w:eastAsia="仿宋_GB2312"/>
          <w:color w:val="333333"/>
          <w:kern w:val="0"/>
          <w:sz w:val="30"/>
          <w:szCs w:val="30"/>
        </w:rPr>
      </w:pP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1.安全管理</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安全保卫工作范围涵盖学生公寓内的学生人身和财产安全、学校公共财物和各类设施设备等财产安全等，具体内容如下：</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（1）面向全体住宿学生，开展各种形式的安全教育，增强学生安全意识，加强生活秩序管理，定时开关大门，加强晚归学生的教育和管理，引导学生养成文明、健康的生活习惯。</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（2）学生宿舍楼实行24小时值班制，值班记录齐全完整。加强学生宿舍物品进出、人员进出管理，认真履行值班记录、外来人员登记、物品进出登记等相关手续，保障学生人身及公私财产不受损失。</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（3）每天不同时间段安排楼内逐层巡查，察看公共设施设备有无损坏情况，并做好相关处理和记录；定期做好楼内消防设施设备、通道门检查，严禁随意动用消防设施设备，确保宿舍楼安全通道的畅通。</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（4）定期开展学生宿舍安全大检查，禁止学生乱拉电线、网线和使用违章电器、动用明火、存放和使用易燃易爆物品等行为，按照学院有关规定发布安全检查通报。</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（5）做好卫生防疫工作，定期喷洒药物，灭鼠除害。正确使用各种灭虫药物，防止事故发生。</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（6）公寓内无火灾、失窃、触电、斗殴、赌博、传播不良文化等事件和违法行为。</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（7）寒暑假期间有学生留校住宿的宿舍楼应按与平时相同标准做好安全保卫工作。</w:t>
      </w: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2.新生入学相关工作</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（1）配合做好新生宿舍安排、调整工作。</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（2）做好服务区域内的卫生工作。</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（3）做好新生宿舍空调遥控器发放和宿舍物品清单确认工作。</w:t>
      </w:r>
    </w:p>
    <w:p w:rsidR="005A6402"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（4）配合做好新生生活用品打包、发放、保管等工作。</w:t>
      </w:r>
    </w:p>
    <w:p w:rsidR="00393457" w:rsidRPr="00757820" w:rsidRDefault="00393457" w:rsidP="005A6402">
      <w:pPr>
        <w:widowControl/>
        <w:shd w:val="clear" w:color="auto" w:fill="FFFFFF"/>
        <w:spacing w:line="360" w:lineRule="auto"/>
        <w:ind w:firstLine="600"/>
        <w:jc w:val="left"/>
        <w:rPr>
          <w:rFonts w:ascii="仿宋_GB2312" w:eastAsia="仿宋_GB2312"/>
          <w:color w:val="333333"/>
          <w:kern w:val="0"/>
          <w:sz w:val="24"/>
        </w:rPr>
      </w:pPr>
      <w:r>
        <w:rPr>
          <w:rFonts w:ascii="仿宋_GB2312" w:eastAsia="仿宋_GB2312" w:hint="eastAsia"/>
          <w:color w:val="333333"/>
          <w:kern w:val="0"/>
          <w:sz w:val="24"/>
        </w:rPr>
        <w:t>（5）做好新生宿舍保洁工具配备、锁具配备、房间钥匙配备和发放工作。</w:t>
      </w: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3.毕业生离校相关工作</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（1）加强毕业生离校前门岗值班工作，确保毕业生宿舍物品等安全。</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lastRenderedPageBreak/>
        <w:t>（2）加强毕业生离校前卫生保洁工作，及时清理毕业生清理出的废旧物品和垃圾，确保宿舍走道和公寓楼周边整洁。</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（3）严格遵照学生入学物品清单和学校要求，做好宿舍空调遥控器等物品回收及检查工作。</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（4）做好毕业班宿舍验收工作。</w:t>
      </w: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4.日常管理服务</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（1）建立健全公寓管理各项规章制度，设立学生住宿管理档案柜，完备各项档案资料。</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（2）各宿舍楼均设立服务台，为学生提供针线包、急救箱等提供便民服务项目。</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（3）随时维护公寓楼周边车辆停放秩序。</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（4）学生宿舍楼前无摆摊及入楼推销现象，宿舍楼内无张贴推销商品广告。</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（5）维持宿舍楼内的公共秩序，检查学生就寝情况，及时发现问题、处理问题；纠察宿舍楼内的不文明行为。</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（6）加强学生公寓公共设施、设备、家具等财产的监管，不得私自拆装、调换、故意损坏，建立健全档案，定期进行清点检查，做到账、物二者相符。</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（7）接受学生报修，并按照相关规定进行维修。</w:t>
      </w:r>
    </w:p>
    <w:p w:rsidR="005A6402"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（8）维持宿舍楼内的公共秩序，每天夜晚要检查学生就寝情况，督促学生按时就寝，发现问题及时上报。</w:t>
      </w:r>
    </w:p>
    <w:p w:rsidR="005A6402" w:rsidRPr="00757820" w:rsidRDefault="00393457" w:rsidP="005A6402">
      <w:pPr>
        <w:widowControl/>
        <w:shd w:val="clear" w:color="auto" w:fill="FFFFFF"/>
        <w:spacing w:line="360" w:lineRule="auto"/>
        <w:ind w:firstLine="600"/>
        <w:jc w:val="left"/>
        <w:rPr>
          <w:rFonts w:ascii="仿宋_GB2312" w:eastAsia="仿宋_GB2312"/>
          <w:color w:val="333333"/>
          <w:kern w:val="0"/>
          <w:sz w:val="24"/>
        </w:rPr>
      </w:pPr>
      <w:r>
        <w:rPr>
          <w:rFonts w:ascii="仿宋_GB2312" w:eastAsia="仿宋_GB2312" w:hint="eastAsia"/>
          <w:color w:val="333333"/>
          <w:kern w:val="0"/>
          <w:sz w:val="24"/>
        </w:rPr>
        <w:t>（9）</w:t>
      </w:r>
      <w:r w:rsidR="005A6402" w:rsidRPr="00757820">
        <w:rPr>
          <w:rFonts w:ascii="仿宋_GB2312" w:eastAsia="仿宋_GB2312" w:hint="eastAsia"/>
          <w:color w:val="333333"/>
          <w:kern w:val="0"/>
          <w:sz w:val="24"/>
        </w:rPr>
        <w:t>配合学院相关部门开展各项活动。</w:t>
      </w: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5.宿舍楼公共区域卫生保洁标准</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（1）宿舍楼区域内的地面、墙面、场地及公共部位</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地面无杂物、无积水、无污渍、墙面干净整洁，区域内无废弃杂物、无乱堆乱放、无卫生死角、无异味。</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（2）楼道、楼梯及公共设施设备</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楼道和楼梯、楼梯扶手、护栏洁净、无污渍、积水；门窗玻璃明净；天花板洁净无污渍，房角和设施设备无尘土和蜘蛛网等。</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（3）公共卫生间</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地面墙面干净、瓷砖无污渍、室内无异味、便池内外无杂物无污渍，垃圾清理及时，设备完好无损，金属器具无锈迹、无长流水、无堵塞、无滴漏现象。</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lastRenderedPageBreak/>
        <w:t>（4）宿舍楼每周对公共卫生进行一次大扫除，彻底清除门、窗玻璃，墙壁，灯具上的灰尘、蜘蛛网等，对卫生间进行消毒处理。</w:t>
      </w:r>
    </w:p>
    <w:p w:rsidR="005A6402" w:rsidRPr="00757820" w:rsidRDefault="005A6402" w:rsidP="005A6402">
      <w:pPr>
        <w:widowControl/>
        <w:shd w:val="clear" w:color="auto" w:fill="FFFFFF"/>
        <w:spacing w:line="360" w:lineRule="auto"/>
        <w:ind w:firstLine="600"/>
        <w:jc w:val="left"/>
        <w:rPr>
          <w:rFonts w:ascii="仿宋_GB2312" w:eastAsia="仿宋_GB2312"/>
          <w:b/>
          <w:color w:val="333333"/>
          <w:kern w:val="0"/>
          <w:sz w:val="24"/>
        </w:rPr>
      </w:pPr>
      <w:r w:rsidRPr="00757820">
        <w:rPr>
          <w:rFonts w:ascii="仿宋_GB2312" w:eastAsia="仿宋_GB2312" w:hint="eastAsia"/>
          <w:b/>
          <w:color w:val="333333"/>
          <w:kern w:val="0"/>
          <w:sz w:val="24"/>
        </w:rPr>
        <w:t>6.宿舍文化管理</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（1）保证宿舍楼内现有德育设施的完整，利用宿舍楼内现有德育设施对学生进行德育宣传教育。</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（2）经学院同意对宿舍楼内德育设施进行合理更新补充，提高宿舍楼内文明团结、健康向上的文化氛围。</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（3）每学期假期前进行学生离校前宿舍安全教育。</w:t>
      </w:r>
    </w:p>
    <w:p w:rsidR="005A6402" w:rsidRPr="00757820" w:rsidRDefault="005A6402" w:rsidP="005A6402">
      <w:pPr>
        <w:widowControl/>
        <w:shd w:val="clear" w:color="auto" w:fill="FFFFFF"/>
        <w:spacing w:line="360" w:lineRule="auto"/>
        <w:ind w:firstLine="600"/>
        <w:jc w:val="left"/>
        <w:rPr>
          <w:rFonts w:ascii="仿宋_GB2312" w:eastAsia="仿宋_GB2312"/>
          <w:color w:val="333333"/>
          <w:kern w:val="0"/>
          <w:sz w:val="24"/>
        </w:rPr>
      </w:pPr>
      <w:r w:rsidRPr="00757820">
        <w:rPr>
          <w:rFonts w:ascii="仿宋_GB2312" w:eastAsia="仿宋_GB2312" w:hint="eastAsia"/>
          <w:color w:val="333333"/>
          <w:kern w:val="0"/>
          <w:sz w:val="24"/>
        </w:rPr>
        <w:t>（4）每学期开学前进行学生宿舍安全教育。</w:t>
      </w:r>
    </w:p>
    <w:sectPr w:rsidR="005A6402" w:rsidRPr="00757820" w:rsidSect="00CC4DAD">
      <w:pgSz w:w="12240" w:h="15840" w:code="1"/>
      <w:pgMar w:top="1077" w:right="1134" w:bottom="1077" w:left="1418" w:header="720" w:footer="720"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CC" w:rsidRDefault="001904CC" w:rsidP="007B5D8C">
      <w:r>
        <w:separator/>
      </w:r>
    </w:p>
  </w:endnote>
  <w:endnote w:type="continuationSeparator" w:id="1">
    <w:p w:rsidR="001904CC" w:rsidRDefault="001904CC" w:rsidP="007B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CC" w:rsidRDefault="001904CC" w:rsidP="007B5D8C">
      <w:r>
        <w:separator/>
      </w:r>
    </w:p>
  </w:footnote>
  <w:footnote w:type="continuationSeparator" w:id="1">
    <w:p w:rsidR="001904CC" w:rsidRDefault="001904CC" w:rsidP="007B5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43"/>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8B8"/>
    <w:rsid w:val="000168AD"/>
    <w:rsid w:val="00043186"/>
    <w:rsid w:val="0005423E"/>
    <w:rsid w:val="00066FE5"/>
    <w:rsid w:val="00083609"/>
    <w:rsid w:val="000F22E1"/>
    <w:rsid w:val="001170BF"/>
    <w:rsid w:val="00145705"/>
    <w:rsid w:val="00154988"/>
    <w:rsid w:val="00164577"/>
    <w:rsid w:val="00166200"/>
    <w:rsid w:val="001904CC"/>
    <w:rsid w:val="001C6572"/>
    <w:rsid w:val="001F5ADF"/>
    <w:rsid w:val="00230622"/>
    <w:rsid w:val="00235F88"/>
    <w:rsid w:val="002549E5"/>
    <w:rsid w:val="00267387"/>
    <w:rsid w:val="002F42C4"/>
    <w:rsid w:val="00303F54"/>
    <w:rsid w:val="003419F2"/>
    <w:rsid w:val="00350B6A"/>
    <w:rsid w:val="00354E16"/>
    <w:rsid w:val="00381F07"/>
    <w:rsid w:val="003832BF"/>
    <w:rsid w:val="00383F03"/>
    <w:rsid w:val="00393457"/>
    <w:rsid w:val="003C16EB"/>
    <w:rsid w:val="003C2ADD"/>
    <w:rsid w:val="00444CF6"/>
    <w:rsid w:val="004E10F8"/>
    <w:rsid w:val="005121A7"/>
    <w:rsid w:val="00514C63"/>
    <w:rsid w:val="005A6402"/>
    <w:rsid w:val="005B7EAE"/>
    <w:rsid w:val="006A2CD9"/>
    <w:rsid w:val="006C40A2"/>
    <w:rsid w:val="00757820"/>
    <w:rsid w:val="00785176"/>
    <w:rsid w:val="00785887"/>
    <w:rsid w:val="007A0FA4"/>
    <w:rsid w:val="007B5D8C"/>
    <w:rsid w:val="008025D7"/>
    <w:rsid w:val="00815B04"/>
    <w:rsid w:val="00832E08"/>
    <w:rsid w:val="008426D4"/>
    <w:rsid w:val="008569AA"/>
    <w:rsid w:val="00866430"/>
    <w:rsid w:val="00881FC4"/>
    <w:rsid w:val="00886597"/>
    <w:rsid w:val="00897250"/>
    <w:rsid w:val="008C3F52"/>
    <w:rsid w:val="008D33C0"/>
    <w:rsid w:val="008E7C76"/>
    <w:rsid w:val="0096152A"/>
    <w:rsid w:val="00970676"/>
    <w:rsid w:val="009808B8"/>
    <w:rsid w:val="009B0B83"/>
    <w:rsid w:val="009B6228"/>
    <w:rsid w:val="009C46A4"/>
    <w:rsid w:val="009F17C2"/>
    <w:rsid w:val="00A714B9"/>
    <w:rsid w:val="00AD4253"/>
    <w:rsid w:val="00B71975"/>
    <w:rsid w:val="00B72571"/>
    <w:rsid w:val="00B82D11"/>
    <w:rsid w:val="00BA32B0"/>
    <w:rsid w:val="00BA74B1"/>
    <w:rsid w:val="00BD0C1F"/>
    <w:rsid w:val="00C05368"/>
    <w:rsid w:val="00C05685"/>
    <w:rsid w:val="00C14F76"/>
    <w:rsid w:val="00C43B68"/>
    <w:rsid w:val="00C537D5"/>
    <w:rsid w:val="00C53DA1"/>
    <w:rsid w:val="00C620BB"/>
    <w:rsid w:val="00C859C6"/>
    <w:rsid w:val="00C96079"/>
    <w:rsid w:val="00CC3BF4"/>
    <w:rsid w:val="00CC4DAD"/>
    <w:rsid w:val="00CE66A0"/>
    <w:rsid w:val="00DB5171"/>
    <w:rsid w:val="00E05E7A"/>
    <w:rsid w:val="00E4250D"/>
    <w:rsid w:val="00E44699"/>
    <w:rsid w:val="00E76FF9"/>
    <w:rsid w:val="00EA63FA"/>
    <w:rsid w:val="00EB5EC9"/>
    <w:rsid w:val="00ED5EE7"/>
    <w:rsid w:val="00EE0535"/>
    <w:rsid w:val="00EE1CEF"/>
    <w:rsid w:val="00EF4CBA"/>
    <w:rsid w:val="00EF4D26"/>
    <w:rsid w:val="00F16EAC"/>
    <w:rsid w:val="00F4566D"/>
    <w:rsid w:val="00F542F5"/>
    <w:rsid w:val="00F85824"/>
    <w:rsid w:val="00FE0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C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5D8C"/>
    <w:rPr>
      <w:kern w:val="2"/>
      <w:sz w:val="18"/>
      <w:szCs w:val="18"/>
    </w:rPr>
  </w:style>
  <w:style w:type="paragraph" w:styleId="a4">
    <w:name w:val="footer"/>
    <w:basedOn w:val="a"/>
    <w:link w:val="Char0"/>
    <w:rsid w:val="007B5D8C"/>
    <w:pPr>
      <w:tabs>
        <w:tab w:val="center" w:pos="4153"/>
        <w:tab w:val="right" w:pos="8306"/>
      </w:tabs>
      <w:snapToGrid w:val="0"/>
      <w:jc w:val="left"/>
    </w:pPr>
    <w:rPr>
      <w:sz w:val="18"/>
      <w:szCs w:val="18"/>
    </w:rPr>
  </w:style>
  <w:style w:type="character" w:customStyle="1" w:styleId="Char0">
    <w:name w:val="页脚 Char"/>
    <w:basedOn w:val="a0"/>
    <w:link w:val="a4"/>
    <w:rsid w:val="007B5D8C"/>
    <w:rPr>
      <w:kern w:val="2"/>
      <w:sz w:val="18"/>
      <w:szCs w:val="18"/>
    </w:rPr>
  </w:style>
  <w:style w:type="paragraph" w:styleId="a5">
    <w:name w:val="Title"/>
    <w:basedOn w:val="a"/>
    <w:next w:val="a"/>
    <w:link w:val="Char1"/>
    <w:qFormat/>
    <w:rsid w:val="00F542F5"/>
    <w:pPr>
      <w:spacing w:before="240" w:after="60"/>
      <w:jc w:val="center"/>
      <w:outlineLvl w:val="0"/>
    </w:pPr>
    <w:rPr>
      <w:rFonts w:ascii="Cambria" w:hAnsi="Cambria"/>
      <w:b/>
      <w:bCs/>
      <w:sz w:val="32"/>
      <w:szCs w:val="32"/>
    </w:rPr>
  </w:style>
  <w:style w:type="character" w:customStyle="1" w:styleId="Char1">
    <w:name w:val="标题 Char"/>
    <w:basedOn w:val="a0"/>
    <w:link w:val="a5"/>
    <w:rsid w:val="00F542F5"/>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5D8C"/>
    <w:rPr>
      <w:kern w:val="2"/>
      <w:sz w:val="18"/>
      <w:szCs w:val="18"/>
    </w:rPr>
  </w:style>
  <w:style w:type="paragraph" w:styleId="a4">
    <w:name w:val="footer"/>
    <w:basedOn w:val="a"/>
    <w:link w:val="Char0"/>
    <w:rsid w:val="007B5D8C"/>
    <w:pPr>
      <w:tabs>
        <w:tab w:val="center" w:pos="4153"/>
        <w:tab w:val="right" w:pos="8306"/>
      </w:tabs>
      <w:snapToGrid w:val="0"/>
      <w:jc w:val="left"/>
    </w:pPr>
    <w:rPr>
      <w:sz w:val="18"/>
      <w:szCs w:val="18"/>
    </w:rPr>
  </w:style>
  <w:style w:type="character" w:customStyle="1" w:styleId="Char0">
    <w:name w:val="页脚 Char"/>
    <w:basedOn w:val="a0"/>
    <w:link w:val="a4"/>
    <w:rsid w:val="007B5D8C"/>
    <w:rPr>
      <w:kern w:val="2"/>
      <w:sz w:val="18"/>
      <w:szCs w:val="18"/>
    </w:rPr>
  </w:style>
</w:styles>
</file>

<file path=word/webSettings.xml><?xml version="1.0" encoding="utf-8"?>
<w:webSettings xmlns:r="http://schemas.openxmlformats.org/officeDocument/2006/relationships" xmlns:w="http://schemas.openxmlformats.org/wordprocessingml/2006/main">
  <w:divs>
    <w:div w:id="1549605179">
      <w:bodyDiv w:val="1"/>
      <w:marLeft w:val="0"/>
      <w:marRight w:val="0"/>
      <w:marTop w:val="0"/>
      <w:marBottom w:val="0"/>
      <w:divBdr>
        <w:top w:val="none" w:sz="0" w:space="0" w:color="auto"/>
        <w:left w:val="none" w:sz="0" w:space="0" w:color="auto"/>
        <w:bottom w:val="none" w:sz="0" w:space="0" w:color="auto"/>
        <w:right w:val="none" w:sz="0" w:space="0" w:color="auto"/>
      </w:divBdr>
    </w:div>
    <w:div w:id="15797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332</Words>
  <Characters>1898</Characters>
  <Application>Microsoft Office Word</Application>
  <DocSecurity>0</DocSecurity>
  <Lines>15</Lines>
  <Paragraphs>4</Paragraphs>
  <ScaleCrop>false</ScaleCrop>
  <Company>Sky123.Org</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70</cp:revision>
  <dcterms:created xsi:type="dcterms:W3CDTF">2016-10-27T03:28:00Z</dcterms:created>
  <dcterms:modified xsi:type="dcterms:W3CDTF">2017-09-30T03:27:00Z</dcterms:modified>
</cp:coreProperties>
</file>