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70" w:lineRule="atLeast"/>
        <w:ind w:firstLine="645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许昌职业技术学院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“</w:t>
      </w: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教学触摸一体机</w:t>
      </w:r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采购项目采购需求说明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ind w:firstLine="645"/>
        <w:jc w:val="left"/>
        <w:rPr>
          <w:rFonts w:hint="eastAsia" w:ascii="����" w:hAnsi="����" w:cs="宋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（一）投标条件</w:t>
      </w:r>
    </w:p>
    <w:p>
      <w:pPr>
        <w:widowControl/>
        <w:shd w:val="clear" w:color="auto" w:fill="FFFFFF"/>
        <w:spacing w:before="100" w:beforeAutospacing="1" w:after="100" w:afterAutospacing="1" w:line="585" w:lineRule="atLeast"/>
        <w:ind w:firstLine="555"/>
        <w:jc w:val="left"/>
        <w:rPr>
          <w:rFonts w:hint="eastAsia" w:ascii="����" w:hAnsi="����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/>
          <w:color w:val="000000"/>
          <w:kern w:val="0"/>
          <w:sz w:val="29"/>
          <w:szCs w:val="29"/>
        </w:rPr>
        <w:t>（1）符合《政府采购法》第二十二条之规定；</w:t>
      </w:r>
    </w:p>
    <w:p>
      <w:pPr>
        <w:widowControl/>
        <w:shd w:val="clear" w:color="auto" w:fill="FFFFFF"/>
        <w:spacing w:before="100" w:beforeAutospacing="1" w:after="100" w:afterAutospacing="1" w:line="585" w:lineRule="atLeast"/>
        <w:ind w:firstLine="555"/>
        <w:jc w:val="left"/>
        <w:rPr>
          <w:rFonts w:hint="eastAsia" w:ascii="����" w:hAnsi="����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/>
          <w:color w:val="000000"/>
          <w:kern w:val="0"/>
          <w:sz w:val="29"/>
          <w:szCs w:val="29"/>
        </w:rPr>
        <w:t>（2）具有相应的经营范围；</w:t>
      </w:r>
    </w:p>
    <w:p>
      <w:pPr>
        <w:widowControl/>
        <w:shd w:val="clear" w:color="auto" w:fill="FFFFFF"/>
        <w:spacing w:before="100" w:beforeAutospacing="1" w:after="100" w:afterAutospacing="1" w:line="585" w:lineRule="atLeast"/>
        <w:ind w:firstLine="645"/>
        <w:jc w:val="left"/>
        <w:rPr>
          <w:rFonts w:hint="eastAsia" w:ascii="����" w:hAnsi="����" w:cs="宋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（二）货物需求或者项目需求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ind w:firstLine="645"/>
        <w:jc w:val="left"/>
        <w:rPr>
          <w:rFonts w:hint="eastAsia" w:ascii="����" w:hAnsi="����" w:cs="宋体"/>
          <w:color w:val="000000"/>
          <w:kern w:val="0"/>
          <w:sz w:val="18"/>
          <w:szCs w:val="18"/>
        </w:rPr>
      </w:pPr>
      <w:r>
        <w:rPr>
          <w:rFonts w:hint="eastAsia" w:ascii="楷体_GB2312" w:eastAsia="楷体_GB2312"/>
          <w:color w:val="000000"/>
          <w:kern w:val="0"/>
          <w:sz w:val="32"/>
          <w:szCs w:val="32"/>
        </w:rPr>
        <w:t>货物需求</w:t>
      </w:r>
    </w:p>
    <w:tbl>
      <w:tblPr>
        <w:tblStyle w:val="5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5498"/>
        <w:gridCol w:w="739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名称</w:t>
            </w:r>
          </w:p>
        </w:tc>
        <w:tc>
          <w:tcPr>
            <w:tcW w:w="54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主要技术参数</w:t>
            </w:r>
          </w:p>
        </w:tc>
        <w:tc>
          <w:tcPr>
            <w:tcW w:w="73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教学一体机</w:t>
            </w:r>
          </w:p>
        </w:tc>
        <w:tc>
          <w:tcPr>
            <w:tcW w:w="549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sz w:val="24"/>
                <w:lang w:val="zh-CN"/>
              </w:rPr>
              <w:t>一、硬件要求：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必须为网络控制开关机和刷卡开关机同时并存，在网络管理端能体现出是谁在使用一体机。兼容学院现行一卡通（新开普）系统，刷卡器必须保障5年以上的可靠性。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基本配置</w:t>
            </w:r>
          </w:p>
          <w:p>
            <w:pPr>
              <w:numPr>
                <w:ilvl w:val="0"/>
                <w:numId w:val="2"/>
              </w:numPr>
              <w:ind w:left="420" w:left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屏体尺寸：70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英寸，原装进口</w:t>
            </w:r>
            <w:r>
              <w:rPr>
                <w:rFonts w:hint="eastAsia" w:ascii="宋体" w:hAnsi="宋体" w:cs="宋体"/>
                <w:kern w:val="0"/>
                <w:sz w:val="24"/>
              </w:rPr>
              <w:t>液晶LED（A规屏），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显示比例(16：9)</w:t>
            </w:r>
            <w:r>
              <w:rPr>
                <w:rFonts w:hint="eastAsia" w:ascii="宋体" w:hAnsi="宋体" w:cs="宋体"/>
                <w:kern w:val="0"/>
                <w:sz w:val="24"/>
              </w:rPr>
              <w:t>。产品外框最厚处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≤</w:t>
            </w:r>
            <w:r>
              <w:rPr>
                <w:rFonts w:hint="eastAsia" w:ascii="宋体" w:hAnsi="宋体" w:cs="宋体"/>
                <w:kern w:val="0"/>
                <w:sz w:val="24"/>
              </w:rPr>
              <w:t>8cm，外观越薄越好。整机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平均无故障时间MTBF≥10万小时。</w:t>
            </w:r>
          </w:p>
          <w:p>
            <w:pPr>
              <w:widowControl/>
              <w:numPr>
                <w:ilvl w:val="0"/>
                <w:numId w:val="2"/>
              </w:numPr>
              <w:ind w:left="420" w:leftChars="200"/>
              <w:rPr>
                <w:rFonts w:ascii="宋体" w:hAnsi="宋体" w:cs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显示性能：分辨率1920×1080，可视角度≥170°；</w:t>
            </w:r>
          </w:p>
          <w:p>
            <w:pPr>
              <w:widowControl/>
              <w:numPr>
                <w:ilvl w:val="0"/>
                <w:numId w:val="2"/>
              </w:numPr>
              <w:ind w:left="420" w:leftChars="200"/>
              <w:rPr>
                <w:rFonts w:ascii="宋体" w:hAnsi="宋体" w:cs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触摸技术：</w:t>
            </w:r>
            <w:r>
              <w:rPr>
                <w:rFonts w:hint="eastAsia" w:ascii="宋体" w:hAnsi="宋体" w:cs="宋体"/>
                <w:kern w:val="0"/>
                <w:sz w:val="24"/>
              </w:rPr>
              <w:t>红外感应技术，支持 10点触控3笔以上同时书写，支持用手指将画面缩放、漫游、握拳当板擦等手势识别功能，支持书写、擦除同时进行；</w:t>
            </w:r>
          </w:p>
          <w:p>
            <w:pPr>
              <w:widowControl/>
              <w:numPr>
                <w:ilvl w:val="0"/>
                <w:numId w:val="2"/>
              </w:numPr>
              <w:ind w:left="420" w:leftChars="200"/>
              <w:rPr>
                <w:rFonts w:ascii="宋体" w:hAnsi="宋体" w:cs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定准精度：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≤3mm；定位精度高者优先考虑。</w:t>
            </w:r>
          </w:p>
          <w:p>
            <w:pPr>
              <w:widowControl/>
              <w:numPr>
                <w:ilvl w:val="0"/>
                <w:numId w:val="2"/>
              </w:numPr>
              <w:ind w:left="420" w:leftChars="200"/>
              <w:rPr>
                <w:rFonts w:ascii="宋体" w:hAnsi="宋体" w:cs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书写性能：要求书写流畅，高速度进行画线、书写，不断笔、跳笔、抖笔、变形、延时等现象。</w:t>
            </w:r>
          </w:p>
          <w:p>
            <w:pPr>
              <w:widowControl/>
              <w:numPr>
                <w:ilvl w:val="0"/>
                <w:numId w:val="2"/>
              </w:numPr>
              <w:ind w:left="420" w:leftChars="200"/>
              <w:rPr>
                <w:rFonts w:ascii="宋体" w:hAnsi="宋体" w:cs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接口要求：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 xml:space="preserve"> USB输入≥2个，HDMI输入≥2个， VGA输入≥1个,AV输入≥1个，</w:t>
            </w:r>
            <w:r>
              <w:rPr>
                <w:rFonts w:hint="eastAsia" w:ascii="宋体" w:hAnsi="宋体" w:cs="宋体"/>
                <w:kern w:val="0"/>
                <w:sz w:val="24"/>
              </w:rPr>
              <w:t>ANT（RF）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≥1个</w:t>
            </w:r>
            <w:r>
              <w:rPr>
                <w:rFonts w:hint="eastAsia" w:ascii="宋体" w:hAnsi="宋体" w:cs="宋体"/>
                <w:kern w:val="0"/>
                <w:sz w:val="24"/>
              </w:rPr>
              <w:t>。提供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USB、HDMI、等</w:t>
            </w:r>
            <w:r>
              <w:rPr>
                <w:rFonts w:hint="eastAsia" w:ascii="宋体" w:hAnsi="宋体" w:cs="宋体"/>
                <w:kern w:val="0"/>
                <w:sz w:val="24"/>
              </w:rPr>
              <w:t>前置接口，方便用户使用外接设备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。具备至少HDMI、VGA、分量信号、模拟信号架输入接口</w:t>
            </w:r>
          </w:p>
          <w:p>
            <w:pPr>
              <w:widowControl/>
              <w:numPr>
                <w:ilvl w:val="0"/>
                <w:numId w:val="2"/>
              </w:numPr>
              <w:ind w:left="420" w:leftChars="200"/>
              <w:rPr>
                <w:rFonts w:ascii="宋体" w:hAnsi="宋体" w:cs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前置按键：</w:t>
            </w:r>
            <w:r>
              <w:rPr>
                <w:rFonts w:hint="eastAsia" w:ascii="宋体" w:hAnsi="宋体" w:cs="宋体"/>
                <w:kern w:val="0"/>
                <w:sz w:val="24"/>
              </w:rPr>
              <w:t>前面板具备安卓、音量、频道、电源等功能按键，支持一键开机/关机。</w:t>
            </w:r>
          </w:p>
          <w:p>
            <w:pPr>
              <w:widowControl/>
              <w:numPr>
                <w:ilvl w:val="0"/>
                <w:numId w:val="2"/>
              </w:numPr>
              <w:ind w:left="420" w:leftChars="200"/>
              <w:rPr>
                <w:rFonts w:ascii="宋体" w:hAnsi="宋体" w:cs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屏幕校准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en-US"/>
              </w:rPr>
              <w:t xml:space="preserve">定位: 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支持4种以上定位</w:t>
            </w:r>
          </w:p>
          <w:p>
            <w:pPr>
              <w:widowControl/>
              <w:numPr>
                <w:ilvl w:val="0"/>
                <w:numId w:val="2"/>
              </w:numPr>
              <w:ind w:left="420" w:leftChars="200"/>
              <w:rPr>
                <w:rFonts w:ascii="宋体" w:hAnsi="宋体" w:cs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物理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en-US"/>
              </w:rPr>
              <w:t>快捷健：</w:t>
            </w:r>
            <w:r>
              <w:rPr>
                <w:rFonts w:hint="eastAsia" w:ascii="宋体" w:hAnsi="宋体" w:cs="宋体"/>
                <w:kern w:val="0"/>
                <w:sz w:val="24"/>
              </w:rPr>
              <w:t>提供双边物理16个以上中英文标识快捷键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</w:rPr>
              <w:t>快捷键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可调出白板软件；使用</w:t>
            </w:r>
            <w:r>
              <w:rPr>
                <w:rFonts w:hint="eastAsia" w:ascii="宋体" w:hAnsi="宋体" w:cs="宋体"/>
                <w:kern w:val="0"/>
                <w:sz w:val="24"/>
              </w:rPr>
              <w:t>快捷键可对PPT演示文档进行上下翻页控制。用户不需要安装软件，就可以在白板上面实现至少包含白板定位、批注、至少6笔画线、物理快捷键响应、手势擦除功能；</w:t>
            </w:r>
          </w:p>
          <w:p>
            <w:pPr>
              <w:widowControl/>
              <w:numPr>
                <w:ilvl w:val="0"/>
                <w:numId w:val="2"/>
              </w:numPr>
              <w:ind w:left="420" w:left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en-US"/>
              </w:rPr>
              <w:t>屏幕安全防护：</w:t>
            </w:r>
            <w:r>
              <w:rPr>
                <w:rFonts w:hint="eastAsia" w:ascii="宋体" w:hAnsi="宋体" w:cs="宋体"/>
                <w:kern w:val="0"/>
                <w:sz w:val="24"/>
              </w:rPr>
              <w:t>屏表面采用防眩光钢化玻璃，有效防尘、防水、防潮、防暴防刮擦，书写流畅无灼烧感。</w:t>
            </w:r>
          </w:p>
          <w:p>
            <w:pPr>
              <w:widowControl/>
              <w:numPr>
                <w:ilvl w:val="0"/>
                <w:numId w:val="2"/>
              </w:numPr>
              <w:ind w:left="420" w:left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材质结构：</w:t>
            </w:r>
            <w:r>
              <w:rPr>
                <w:rFonts w:hint="eastAsia" w:ascii="宋体" w:hAnsi="宋体" w:cs="宋体"/>
                <w:kern w:val="0"/>
                <w:sz w:val="24"/>
              </w:rPr>
              <w:t>采用高强度铝合金结构，表面为烤漆，抗冲击，抗腐蚀、便于散热，边角位无锐角设计确保教学安全。</w:t>
            </w:r>
          </w:p>
          <w:p>
            <w:pPr>
              <w:pStyle w:val="8"/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（二）、电脑配置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支持WIFI无线网络，带RJ45网络接口100M/1000M Mpbs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</w:rPr>
              <w:t>侧位插拔式</w:t>
            </w:r>
            <w:r>
              <w:rPr>
                <w:rFonts w:ascii="宋体" w:hAnsi="宋体" w:cs="宋体"/>
                <w:kern w:val="0"/>
                <w:sz w:val="24"/>
              </w:rPr>
              <w:t>OPS</w:t>
            </w:r>
            <w:r>
              <w:rPr>
                <w:rFonts w:hint="eastAsia" w:ascii="宋体" w:hAnsi="宋体" w:cs="宋体"/>
                <w:kern w:val="0"/>
                <w:sz w:val="24"/>
              </w:rPr>
              <w:t>微型工控</w:t>
            </w:r>
            <w:r>
              <w:rPr>
                <w:rFonts w:ascii="宋体" w:hAnsi="宋体" w:cs="宋体"/>
                <w:kern w:val="0"/>
                <w:sz w:val="24"/>
              </w:rPr>
              <w:t>PC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设计，intel </w:t>
            </w:r>
            <w:r>
              <w:rPr>
                <w:rFonts w:ascii="宋体" w:hAnsi="宋体" w:cs="宋体"/>
                <w:kern w:val="0"/>
                <w:sz w:val="24"/>
              </w:rPr>
              <w:t>Core i</w:t>
            </w:r>
            <w:r>
              <w:rPr>
                <w:rFonts w:hint="eastAsia" w:ascii="宋体" w:hAnsi="宋体" w:cs="宋体"/>
                <w:kern w:val="0"/>
                <w:sz w:val="24"/>
              </w:rPr>
              <w:t>5，500G 硬盘,支持网络管理。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★单条8GB 内存。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安卓系统功能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前面板具有启动安卓系统的物理按键</w:t>
            </w:r>
            <w:r>
              <w:rPr>
                <w:rFonts w:hint="eastAsia" w:ascii="宋体" w:hAnsi="宋体" w:cs="宋体"/>
                <w:kern w:val="0"/>
                <w:sz w:val="24"/>
              </w:rPr>
              <w:t>，支持安卓系统与windows系统的一键切换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。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支持电视信号功能菜单（例如音量调节、信道选择等）的触控设置操作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。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支持一体机在安卓系统下的触摸框定位（定位方式和windows系统下相同）和物理快捷键使用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。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在安卓系统下支持10点以上书写批注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。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支持安卓状态栏快捷键一键黑屏节能，并通过触摸实现激活功能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实现在安卓系统下可以批注、擦除、翻页、更改页面颜色、清空、保存文件等功能</w:t>
            </w:r>
            <w:r>
              <w:rPr>
                <w:rFonts w:hint="eastAsia" w:ascii="宋体" w:hAnsi="宋体" w:cs="宋体"/>
                <w:kern w:val="0"/>
                <w:sz w:val="24"/>
                <w:lang w:bidi="en-US"/>
              </w:rPr>
              <w:t>。</w:t>
            </w:r>
          </w:p>
        </w:tc>
        <w:tc>
          <w:tcPr>
            <w:tcW w:w="73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一体机配套黑板</w:t>
            </w:r>
          </w:p>
        </w:tc>
        <w:tc>
          <w:tcPr>
            <w:tcW w:w="549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1.结构：内外双层结构，内层为一块固定书写板与一体机正面平齐，外层为一块滑动书写板，滑动板配装刻有黑板品牌LOGO标识的挂锁，开闭自如确保一体机安全管理。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2.基本尺寸： 4000mm×1300mm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3.书写板面：采用优质烤漆钢板，厚度0.3mm，表面覆透明保护膜。板面为亚光墨绿色、漆膜硬度为6H、光泽度 6光泽单位，粗糙度为Ra1.6-3.2um，板面书写流畅字迹清晰、易擦拭。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4.内芯材料：选用高强度、吸音、防潮、阻燃聚苯乙烯板，14mm厚。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5.背板：优质蓝色防锈亚光彩涂钢板，纵向间隔80mm压有20mm加强筋，增强板体强度。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.滑轮：上轮采用减震消音双滑道吊轮，下轮采用1字型平轮单滑动结构，滑轮使用高精度轴承，滑动流畅、噪音小；书写时定位精确不晃动、滑动板前后晃动小于0.5mm，经久耐用。数目各2组，上下均匀安装，推拉顺畅自如，无卡挤现象和尖锐的摩擦声，稳定性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7.包角材料：采用抗老化高强度ABS工程塑料注塑成型。规格100mm×29mm，采用双壁成腔流线型设计，R25mm的圆角，正面带黑板品牌LOGO注册商标标识，无尖角毛刺。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8.粉尘刷：配带两用橡胶粉尘刷，可清扫粉笔槽内粉尘，不用时可代替粉尘孔塞。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9.限位档：黑板边框内部两侧安装滑动板限位档，防止活动黑板开启时撞击立框。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10.边框：采用高级亚光仿钢色铝合金，模具挤压一次成型，横框规格57mm×100mm，竖框规格29mm×100mm；边框经氧化、喷砂涂层处理，无明显眩光，根据一体机的厚度配同色同质封板；横（立）框采用双层加强结构，厚 10 mm。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11.粉尘槽：配备宽度 30mm一体化粉尘槽，防止粉尘垂直落地；粉尘槽与下边框一体化设计，清扫时无粉尘死角；为防止粉笔等工具掉落，配备两用橡胶粉尘刷，可清扫粉笔槽内粉尘，不用时，可代替粉尘孔塞，堵住粉尘孔；粉尘槽与滑动系统分离，避免异物阻塞滑道。</w:t>
            </w:r>
          </w:p>
        </w:tc>
        <w:tc>
          <w:tcPr>
            <w:tcW w:w="73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50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70" w:lineRule="atLeast"/>
        <w:ind w:firstLine="645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br w:type="page"/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firstLineChars="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相关要求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预算金额：</w:t>
      </w:r>
      <w:r>
        <w:rPr>
          <w:rFonts w:hint="eastAsia" w:ascii="宋体" w:hAnsi="宋体" w:cs="宋体"/>
          <w:sz w:val="24"/>
        </w:rPr>
        <w:t>123.9万元，</w:t>
      </w:r>
      <w:r>
        <w:rPr>
          <w:rFonts w:hint="eastAsia" w:ascii="宋体" w:hAnsi="宋体"/>
          <w:b/>
          <w:color w:val="000000"/>
          <w:sz w:val="24"/>
        </w:rPr>
        <w:t>超出者为无效投标。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ind w:firstLine="645"/>
        <w:jc w:val="left"/>
        <w:rPr>
          <w:rFonts w:hint="eastAsia" w:ascii="����" w:hAnsi="����" w:cs="宋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（四）付款方式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ind w:firstLine="555"/>
        <w:jc w:val="left"/>
        <w:rPr>
          <w:rFonts w:ascii="仿宋_GB2312" w:eastAsia="仿宋_GB2312"/>
          <w:color w:val="000000"/>
          <w:kern w:val="0"/>
          <w:sz w:val="29"/>
          <w:szCs w:val="29"/>
        </w:rPr>
      </w:pPr>
      <w:r>
        <w:rPr>
          <w:rFonts w:hint="eastAsia" w:ascii="仿宋_GB2312" w:eastAsia="仿宋_GB2312"/>
          <w:color w:val="000000"/>
          <w:kern w:val="0"/>
          <w:sz w:val="29"/>
          <w:szCs w:val="29"/>
        </w:rPr>
        <w:t>经验收合格付合同总价款的90%，剩余10%满一年无质量问题一次付清。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ind w:firstLine="555"/>
        <w:jc w:val="left"/>
        <w:rPr>
          <w:rFonts w:hint="eastAsia" w:ascii="����" w:hAnsi="����" w:cs="宋体"/>
          <w:color w:val="000000"/>
          <w:kern w:val="0"/>
          <w:sz w:val="18"/>
          <w:szCs w:val="18"/>
        </w:rPr>
      </w:pPr>
    </w:p>
    <w:sectPr>
      <w:pgSz w:w="12240" w:h="15840"/>
      <w:pgMar w:top="1077" w:right="1134" w:bottom="1077" w:left="1418" w:header="720" w:footer="72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944"/>
    <w:multiLevelType w:val="multilevel"/>
    <w:tmpl w:val="08461944"/>
    <w:lvl w:ilvl="0" w:tentative="0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385F601F"/>
    <w:multiLevelType w:val="multilevel"/>
    <w:tmpl w:val="385F601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02AB"/>
    <w:multiLevelType w:val="multilevel"/>
    <w:tmpl w:val="485702AB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42255D"/>
    <w:multiLevelType w:val="multilevel"/>
    <w:tmpl w:val="5442255D"/>
    <w:lvl w:ilvl="0" w:tentative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2F39F9"/>
    <w:multiLevelType w:val="multilevel"/>
    <w:tmpl w:val="6F2F39F9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8B8"/>
    <w:rsid w:val="00043186"/>
    <w:rsid w:val="00066FE5"/>
    <w:rsid w:val="00083609"/>
    <w:rsid w:val="00145705"/>
    <w:rsid w:val="00154988"/>
    <w:rsid w:val="001C6572"/>
    <w:rsid w:val="001D04F9"/>
    <w:rsid w:val="001F5ADF"/>
    <w:rsid w:val="00235F88"/>
    <w:rsid w:val="00270796"/>
    <w:rsid w:val="002832CE"/>
    <w:rsid w:val="00303F54"/>
    <w:rsid w:val="00354E16"/>
    <w:rsid w:val="003832BF"/>
    <w:rsid w:val="00383F03"/>
    <w:rsid w:val="003F18C5"/>
    <w:rsid w:val="00443909"/>
    <w:rsid w:val="00444CF6"/>
    <w:rsid w:val="004E10F8"/>
    <w:rsid w:val="00510925"/>
    <w:rsid w:val="00514C63"/>
    <w:rsid w:val="005407A1"/>
    <w:rsid w:val="005E5BE8"/>
    <w:rsid w:val="006C40A2"/>
    <w:rsid w:val="00754D7D"/>
    <w:rsid w:val="00785176"/>
    <w:rsid w:val="007A0FA4"/>
    <w:rsid w:val="007B5D8C"/>
    <w:rsid w:val="007F68CB"/>
    <w:rsid w:val="008025D7"/>
    <w:rsid w:val="008238FC"/>
    <w:rsid w:val="00832E08"/>
    <w:rsid w:val="00866430"/>
    <w:rsid w:val="00881FC4"/>
    <w:rsid w:val="00897250"/>
    <w:rsid w:val="008C3F52"/>
    <w:rsid w:val="00902405"/>
    <w:rsid w:val="009808B8"/>
    <w:rsid w:val="009F17C2"/>
    <w:rsid w:val="00AC2147"/>
    <w:rsid w:val="00AC358A"/>
    <w:rsid w:val="00AD4253"/>
    <w:rsid w:val="00B72571"/>
    <w:rsid w:val="00B82D11"/>
    <w:rsid w:val="00BA32B0"/>
    <w:rsid w:val="00BD0C1F"/>
    <w:rsid w:val="00C14F76"/>
    <w:rsid w:val="00C43B68"/>
    <w:rsid w:val="00C537D5"/>
    <w:rsid w:val="00C620BB"/>
    <w:rsid w:val="00C96079"/>
    <w:rsid w:val="00CC3BF4"/>
    <w:rsid w:val="00CC4DAD"/>
    <w:rsid w:val="00CE66A0"/>
    <w:rsid w:val="00DB5171"/>
    <w:rsid w:val="00E05E7A"/>
    <w:rsid w:val="00E30291"/>
    <w:rsid w:val="00E4250D"/>
    <w:rsid w:val="00E76FF9"/>
    <w:rsid w:val="00E83F83"/>
    <w:rsid w:val="00EA63FA"/>
    <w:rsid w:val="00EA79F2"/>
    <w:rsid w:val="00ED5EE7"/>
    <w:rsid w:val="00EE0535"/>
    <w:rsid w:val="00EE1CEF"/>
    <w:rsid w:val="00EF4D26"/>
    <w:rsid w:val="00F16EAC"/>
    <w:rsid w:val="00F4566D"/>
    <w:rsid w:val="00F85824"/>
    <w:rsid w:val="00FB4F3A"/>
    <w:rsid w:val="00FE0B09"/>
    <w:rsid w:val="098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72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478</Words>
  <Characters>2726</Characters>
  <Lines>22</Lines>
  <Paragraphs>6</Paragraphs>
  <TotalTime>0</TotalTime>
  <ScaleCrop>false</ScaleCrop>
  <LinksUpToDate>false</LinksUpToDate>
  <CharactersWithSpaces>3198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2017-09-18T03:19:00Z</dcterms:created>
  <dc:creator>Sky123.Org</dc:creator>
  <cp:lastModifiedBy>许昌市公共资源交易中心:李恒</cp:lastModifiedBy>
  <dcterms:modified xsi:type="dcterms:W3CDTF">2017-09-29T06:40:25Z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