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cs="宋体"/>
          <w:b/>
          <w:bCs/>
          <w:sz w:val="24"/>
          <w:lang w:val="zh-CN"/>
        </w:rPr>
      </w:pPr>
      <w:r>
        <w:rPr>
          <w:rFonts w:ascii="宋体" w:cs="宋体" w:hint="eastAsia"/>
          <w:b/>
          <w:bCs/>
          <w:sz w:val="24"/>
          <w:lang w:val="zh-CN"/>
        </w:rPr>
        <w:t>开标一览表</w:t>
      </w:r>
    </w:p>
    <w:tbl>
      <w:tblPr>
        <w:tblW w:w="9465" w:type="dxa"/>
        <w:tblLayout w:type="fixed"/>
        <w:tblLook w:val="04A0"/>
      </w:tblPr>
      <w:tblGrid>
        <w:gridCol w:w="1525"/>
        <w:gridCol w:w="1275"/>
        <w:gridCol w:w="3826"/>
        <w:gridCol w:w="1276"/>
        <w:gridCol w:w="1563"/>
      </w:tblGrid>
      <w:tr w:rsidR="002F3B07" w:rsidTr="008813C8">
        <w:trPr>
          <w:trHeight w:val="45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工期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2F3B07" w:rsidTr="008813C8">
        <w:trPr>
          <w:trHeight w:val="435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许昌至榆林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班车服务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大写：壹万叁仟玖佰元整 小写：13800元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24个月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每车月价格</w:t>
            </w:r>
          </w:p>
        </w:tc>
      </w:tr>
      <w:tr w:rsidR="002F3B07" w:rsidTr="008813C8">
        <w:trPr>
          <w:trHeight w:val="435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 w:rsidR="002F3B07" w:rsidRDefault="002F3B07" w:rsidP="002F3B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投标人（公章）：</w:t>
      </w:r>
    </w:p>
    <w:p w:rsidR="002F3B07" w:rsidRDefault="002F3B07" w:rsidP="002F3B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投标人法定代表人或代理人（签字或盖章）：</w:t>
      </w:r>
    </w:p>
    <w:p w:rsidR="002F3B07" w:rsidRDefault="002F3B07" w:rsidP="002F3B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日期：2017年9月20日</w:t>
      </w: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注：工期指安装调试完毕的最终时间（日历天）。</w:t>
      </w: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cs="宋体"/>
          <w:b/>
          <w:bCs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cs="宋体"/>
          <w:b/>
          <w:bCs/>
          <w:sz w:val="24"/>
          <w:lang w:val="zh-CN"/>
        </w:rPr>
      </w:pPr>
      <w:r>
        <w:rPr>
          <w:rFonts w:ascii="宋体" w:cs="宋体" w:hint="eastAsia"/>
          <w:b/>
          <w:bCs/>
          <w:sz w:val="24"/>
          <w:lang w:val="zh-CN"/>
        </w:rPr>
        <w:t>投标分项报价</w:t>
      </w:r>
      <w:r>
        <w:rPr>
          <w:rFonts w:hint="eastAsia"/>
          <w:b/>
          <w:bCs/>
          <w:sz w:val="24"/>
        </w:rPr>
        <w:t>一</w:t>
      </w:r>
      <w:r>
        <w:rPr>
          <w:rFonts w:ascii="宋体" w:cs="宋体" w:hint="eastAsia"/>
          <w:b/>
          <w:bCs/>
          <w:sz w:val="24"/>
          <w:lang w:val="zh-CN"/>
        </w:rPr>
        <w:t>览表</w:t>
      </w:r>
    </w:p>
    <w:tbl>
      <w:tblPr>
        <w:tblW w:w="9405" w:type="dxa"/>
        <w:tblLayout w:type="fixed"/>
        <w:tblLook w:val="04A0"/>
      </w:tblPr>
      <w:tblGrid>
        <w:gridCol w:w="674"/>
        <w:gridCol w:w="1135"/>
        <w:gridCol w:w="1419"/>
        <w:gridCol w:w="1202"/>
        <w:gridCol w:w="783"/>
        <w:gridCol w:w="709"/>
        <w:gridCol w:w="1135"/>
        <w:gridCol w:w="1135"/>
        <w:gridCol w:w="1213"/>
      </w:tblGrid>
      <w:tr w:rsidR="002F3B07" w:rsidTr="008813C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规格及型号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技术参数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数量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单 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总价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="宋体" w:cs="宋体"/>
                <w:sz w:val="15"/>
                <w:szCs w:val="15"/>
                <w:lang w:val="zh-CN"/>
              </w:rPr>
            </w:pPr>
            <w:r>
              <w:rPr>
                <w:rFonts w:ascii="宋体" w:cs="宋体" w:hint="eastAsia"/>
                <w:sz w:val="15"/>
                <w:szCs w:val="15"/>
                <w:lang w:val="zh-CN"/>
              </w:rPr>
              <w:t>产地及</w:t>
            </w:r>
          </w:p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 w:val="15"/>
                <w:szCs w:val="15"/>
                <w:lang w:val="zh-CN"/>
              </w:rPr>
              <w:t>厂家</w:t>
            </w:r>
          </w:p>
        </w:tc>
      </w:tr>
      <w:tr w:rsidR="002F3B07" w:rsidTr="008813C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班车服务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  <w:r>
              <w:rPr>
                <w:rFonts w:hint="eastAsia"/>
                <w:szCs w:val="21"/>
              </w:rPr>
              <w:t>座以上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新客车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13800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276</w:t>
            </w:r>
            <w:r>
              <w:rPr>
                <w:szCs w:val="21"/>
              </w:rPr>
              <w:t>00/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2F3B07" w:rsidTr="008813C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2F3B07" w:rsidTr="008813C8"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  <w:lang w:val="zh-CN"/>
              </w:rPr>
              <w:t>计</w:t>
            </w:r>
          </w:p>
        </w:tc>
        <w:tc>
          <w:tcPr>
            <w:tcW w:w="7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 xml:space="preserve">大写：贰万柒仟捌佰元整　　　　　</w:t>
            </w:r>
            <w:r>
              <w:rPr>
                <w:szCs w:val="21"/>
              </w:rPr>
              <w:t xml:space="preserve">                 </w:t>
            </w:r>
            <w:r>
              <w:rPr>
                <w:rFonts w:ascii="宋体" w:cs="宋体" w:hint="eastAsia"/>
                <w:szCs w:val="21"/>
                <w:lang w:val="zh-CN"/>
              </w:rPr>
              <w:t>小写：27600元</w:t>
            </w:r>
          </w:p>
        </w:tc>
      </w:tr>
    </w:tbl>
    <w:p w:rsidR="002F3B07" w:rsidRDefault="002F3B07" w:rsidP="002F3B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投标人（公章）：</w:t>
      </w:r>
    </w:p>
    <w:p w:rsidR="002F3B07" w:rsidRDefault="002F3B07" w:rsidP="002F3B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投标人法定代表人或代理人（签字或盖章）：</w:t>
      </w:r>
    </w:p>
    <w:p w:rsidR="002F3B07" w:rsidRDefault="002F3B07" w:rsidP="002F3B07">
      <w:pPr>
        <w:spacing w:line="360" w:lineRule="auto"/>
        <w:rPr>
          <w:rFonts w:ascii="宋体" w:hAnsi="宋体"/>
          <w:sz w:val="24"/>
        </w:rPr>
      </w:pPr>
    </w:p>
    <w:p w:rsidR="002F3B07" w:rsidRDefault="002F3B07" w:rsidP="002F3B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日期：2017年9月20日</w:t>
      </w: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</w:p>
    <w:p w:rsidR="00320B47" w:rsidRDefault="00320B4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>
      <w:pPr>
        <w:rPr>
          <w:rFonts w:hint="eastAsia"/>
        </w:rPr>
      </w:pP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cs="宋体"/>
          <w:b/>
          <w:bCs/>
          <w:sz w:val="24"/>
          <w:lang w:val="zh-CN"/>
        </w:rPr>
      </w:pPr>
      <w:r>
        <w:rPr>
          <w:rFonts w:ascii="宋体" w:cs="宋体" w:hint="eastAsia"/>
          <w:b/>
          <w:bCs/>
          <w:sz w:val="24"/>
          <w:lang w:val="zh-CN"/>
        </w:rPr>
        <w:t>开标总报价表</w:t>
      </w:r>
    </w:p>
    <w:tbl>
      <w:tblPr>
        <w:tblW w:w="9465" w:type="dxa"/>
        <w:tblLayout w:type="fixed"/>
        <w:tblLook w:val="04A0"/>
      </w:tblPr>
      <w:tblGrid>
        <w:gridCol w:w="1525"/>
        <w:gridCol w:w="1275"/>
        <w:gridCol w:w="3826"/>
        <w:gridCol w:w="1276"/>
        <w:gridCol w:w="1563"/>
      </w:tblGrid>
      <w:tr w:rsidR="002F3B07" w:rsidTr="008813C8">
        <w:trPr>
          <w:trHeight w:val="45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工期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2F3B07" w:rsidTr="008813C8">
        <w:trPr>
          <w:trHeight w:val="435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许昌至榆林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班车服务（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台车）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2F3B0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大写：陆拾陆万贰仟肆佰元整 小写：662400元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24个月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总报价</w:t>
            </w:r>
          </w:p>
        </w:tc>
      </w:tr>
      <w:tr w:rsidR="002F3B07" w:rsidTr="008813C8">
        <w:trPr>
          <w:trHeight w:val="435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07" w:rsidRDefault="002F3B07" w:rsidP="008813C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 w:rsidR="002F3B07" w:rsidRDefault="002F3B07" w:rsidP="002F3B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投标人（公章）：</w:t>
      </w:r>
    </w:p>
    <w:p w:rsidR="002F3B07" w:rsidRDefault="002F3B07" w:rsidP="002F3B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投标人法定代表人或代理人（签字或盖章）：</w:t>
      </w:r>
    </w:p>
    <w:p w:rsidR="002F3B07" w:rsidRDefault="002F3B07" w:rsidP="002F3B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日期：2017年9月20日</w:t>
      </w:r>
    </w:p>
    <w:p w:rsidR="002F3B07" w:rsidRDefault="002F3B07" w:rsidP="002F3B07">
      <w:pPr>
        <w:autoSpaceDE w:val="0"/>
        <w:autoSpaceDN w:val="0"/>
        <w:adjustRightInd w:val="0"/>
        <w:snapToGri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注：工期指安装调试完毕的最终时间（日历天）。</w:t>
      </w:r>
    </w:p>
    <w:p w:rsidR="002F3B07" w:rsidRDefault="002F3B07"/>
    <w:sectPr w:rsidR="002F3B07" w:rsidSect="0032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B07"/>
    <w:rsid w:val="002F3B07"/>
    <w:rsid w:val="0032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2017-09-22T07:39:00Z</dcterms:created>
  <dcterms:modified xsi:type="dcterms:W3CDTF">2017-09-22T07:41:00Z</dcterms:modified>
</cp:coreProperties>
</file>