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41C" w:rsidRDefault="00CA7120">
      <w:pPr>
        <w:jc w:val="center"/>
        <w:rPr>
          <w:rFonts w:ascii="隶书" w:eastAsia="隶书"/>
          <w:bCs/>
          <w:sz w:val="56"/>
          <w:szCs w:val="56"/>
        </w:rPr>
      </w:pPr>
      <w:r>
        <w:rPr>
          <w:rFonts w:ascii="隶书" w:eastAsia="隶书" w:cs="宋体" w:hint="eastAsia"/>
          <w:sz w:val="56"/>
          <w:szCs w:val="56"/>
          <w:lang w:val="zh-CN"/>
        </w:rPr>
        <w:t>许 昌 市 政 府 采 购 中 心</w:t>
      </w:r>
    </w:p>
    <w:p w:rsidR="005A141C" w:rsidRDefault="005A141C">
      <w:pPr>
        <w:rPr>
          <w:rFonts w:ascii="微软简隶书" w:eastAsia="微软简隶书"/>
        </w:rPr>
      </w:pPr>
    </w:p>
    <w:p w:rsidR="005A141C" w:rsidRPr="00296019" w:rsidRDefault="005A141C">
      <w:pPr>
        <w:rPr>
          <w:rFonts w:ascii="微软简隶书" w:eastAsia="微软简隶书"/>
        </w:rPr>
      </w:pPr>
    </w:p>
    <w:p w:rsidR="005A141C" w:rsidRDefault="005A141C">
      <w:pPr>
        <w:rPr>
          <w:rFonts w:ascii="微软简隶书" w:eastAsia="微软简隶书"/>
        </w:rPr>
      </w:pPr>
    </w:p>
    <w:p w:rsidR="005A141C" w:rsidRDefault="00CA7120">
      <w:pPr>
        <w:jc w:val="center"/>
        <w:rPr>
          <w:rFonts w:ascii="微软简隶书" w:eastAsia="微软简隶书"/>
          <w:bCs/>
          <w:w w:val="90"/>
          <w:sz w:val="96"/>
        </w:rPr>
      </w:pPr>
      <w:r>
        <w:rPr>
          <w:rFonts w:ascii="微软简隶书" w:eastAsia="微软简隶书" w:hint="eastAsia"/>
          <w:bCs/>
          <w:w w:val="90"/>
          <w:sz w:val="96"/>
        </w:rPr>
        <w:t>招</w:t>
      </w:r>
      <w:r>
        <w:rPr>
          <w:rFonts w:ascii="微软简隶书" w:eastAsia="隶书" w:hint="eastAsia"/>
          <w:bCs/>
          <w:w w:val="90"/>
          <w:sz w:val="96"/>
        </w:rPr>
        <w:t xml:space="preserve">　</w:t>
      </w:r>
      <w:r>
        <w:rPr>
          <w:rFonts w:ascii="微软简隶书" w:eastAsia="微软简隶书" w:hint="eastAsia"/>
          <w:bCs/>
          <w:w w:val="90"/>
          <w:sz w:val="96"/>
        </w:rPr>
        <w:t>标</w:t>
      </w:r>
      <w:r>
        <w:rPr>
          <w:rFonts w:ascii="微软简隶书" w:eastAsia="隶书" w:hint="eastAsia"/>
          <w:bCs/>
          <w:w w:val="90"/>
          <w:sz w:val="96"/>
        </w:rPr>
        <w:t xml:space="preserve">　</w:t>
      </w:r>
      <w:r>
        <w:rPr>
          <w:rFonts w:ascii="微软简隶书" w:eastAsia="微软简隶书" w:hint="eastAsia"/>
          <w:bCs/>
          <w:w w:val="90"/>
          <w:sz w:val="96"/>
        </w:rPr>
        <w:t>文</w:t>
      </w:r>
      <w:r>
        <w:rPr>
          <w:rFonts w:ascii="微软简隶书" w:eastAsia="隶书" w:hint="eastAsia"/>
          <w:bCs/>
          <w:w w:val="90"/>
          <w:sz w:val="96"/>
        </w:rPr>
        <w:t xml:space="preserve">　</w:t>
      </w:r>
      <w:r>
        <w:rPr>
          <w:rFonts w:ascii="微软简隶书" w:eastAsia="微软简隶书" w:hint="eastAsia"/>
          <w:bCs/>
          <w:w w:val="90"/>
          <w:sz w:val="96"/>
        </w:rPr>
        <w:t>件</w:t>
      </w: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5A141C">
      <w:pPr>
        <w:rPr>
          <w:rFonts w:ascii="微软简隶书" w:eastAsia="微软简隶书"/>
        </w:rPr>
      </w:pPr>
    </w:p>
    <w:p w:rsidR="005A141C" w:rsidRDefault="00CA7120">
      <w:pPr>
        <w:rPr>
          <w:rFonts w:ascii="隶书" w:eastAsia="隶书"/>
          <w:b/>
          <w:bCs/>
          <w:sz w:val="36"/>
        </w:rPr>
      </w:pPr>
      <w:r>
        <w:rPr>
          <w:rFonts w:ascii="隶书" w:eastAsia="隶书" w:hint="eastAsia"/>
          <w:b/>
          <w:bCs/>
          <w:sz w:val="36"/>
        </w:rPr>
        <w:t xml:space="preserve">      采购单位：许昌市卫生和计划生育委员会</w:t>
      </w:r>
    </w:p>
    <w:p w:rsidR="005A141C" w:rsidRDefault="00CA7120">
      <w:pPr>
        <w:rPr>
          <w:rFonts w:ascii="隶书" w:eastAsia="隶书"/>
          <w:b/>
          <w:bCs/>
          <w:sz w:val="36"/>
        </w:rPr>
      </w:pPr>
      <w:r>
        <w:rPr>
          <w:rFonts w:ascii="隶书" w:eastAsia="隶书" w:hint="eastAsia"/>
          <w:b/>
          <w:bCs/>
          <w:sz w:val="36"/>
        </w:rPr>
        <w:t xml:space="preserve">      </w:t>
      </w:r>
      <w:r w:rsidR="00F170DD">
        <w:rPr>
          <w:rFonts w:ascii="隶书" w:eastAsia="隶书" w:hint="eastAsia"/>
          <w:b/>
          <w:bCs/>
          <w:sz w:val="36"/>
        </w:rPr>
        <w:t>项目</w:t>
      </w:r>
      <w:r>
        <w:rPr>
          <w:rFonts w:ascii="隶书" w:eastAsia="隶书" w:hint="eastAsia"/>
          <w:b/>
          <w:bCs/>
          <w:sz w:val="36"/>
        </w:rPr>
        <w:t>编号：ZFCG-G2017105号</w:t>
      </w:r>
    </w:p>
    <w:p w:rsidR="005A141C" w:rsidRDefault="00CA7120">
      <w:pPr>
        <w:ind w:leftChars="308" w:left="647"/>
        <w:rPr>
          <w:rFonts w:ascii="隶书" w:eastAsia="隶书"/>
          <w:b/>
          <w:bCs/>
          <w:sz w:val="36"/>
        </w:rPr>
      </w:pPr>
      <w:r>
        <w:rPr>
          <w:rFonts w:ascii="隶书" w:eastAsia="隶书" w:hint="eastAsia"/>
          <w:b/>
          <w:bCs/>
          <w:sz w:val="36"/>
        </w:rPr>
        <w:t xml:space="preserve">  项目名称：三级救治网络之信息化建设</w:t>
      </w:r>
    </w:p>
    <w:p w:rsidR="005A141C" w:rsidRDefault="00CA7120" w:rsidP="00D4000B">
      <w:pPr>
        <w:ind w:leftChars="1205" w:left="3235" w:hangingChars="195" w:hanging="705"/>
        <w:rPr>
          <w:rFonts w:ascii="隶书" w:eastAsia="隶书"/>
          <w:b/>
          <w:bCs/>
          <w:sz w:val="36"/>
        </w:rPr>
      </w:pPr>
      <w:r>
        <w:rPr>
          <w:rFonts w:ascii="隶书" w:eastAsia="隶书" w:hint="eastAsia"/>
          <w:b/>
          <w:bCs/>
          <w:sz w:val="36"/>
        </w:rPr>
        <w:t>二0一七年</w:t>
      </w:r>
      <w:r w:rsidR="009415EF">
        <w:rPr>
          <w:rFonts w:ascii="隶书" w:eastAsia="隶书" w:hint="eastAsia"/>
          <w:b/>
          <w:bCs/>
          <w:sz w:val="36"/>
        </w:rPr>
        <w:t>八</w:t>
      </w:r>
      <w:r>
        <w:rPr>
          <w:rFonts w:ascii="隶书" w:eastAsia="隶书" w:hint="eastAsia"/>
          <w:b/>
          <w:bCs/>
          <w:sz w:val="36"/>
        </w:rPr>
        <w:t>月</w:t>
      </w:r>
      <w:r w:rsidR="00E91A7F">
        <w:rPr>
          <w:rFonts w:ascii="隶书" w:eastAsia="隶书" w:hint="eastAsia"/>
          <w:b/>
          <w:bCs/>
          <w:sz w:val="36"/>
        </w:rPr>
        <w:t>十</w:t>
      </w:r>
      <w:r w:rsidR="00B10296">
        <w:rPr>
          <w:rFonts w:ascii="隶书" w:eastAsia="隶书" w:hint="eastAsia"/>
          <w:b/>
          <w:bCs/>
          <w:sz w:val="36"/>
        </w:rPr>
        <w:t>六</w:t>
      </w:r>
      <w:r>
        <w:rPr>
          <w:rFonts w:ascii="隶书" w:eastAsia="隶书" w:hint="eastAsia"/>
          <w:b/>
          <w:bCs/>
          <w:sz w:val="36"/>
        </w:rPr>
        <w:t>日</w:t>
      </w:r>
    </w:p>
    <w:p w:rsidR="005A141C" w:rsidRDefault="005A141C">
      <w:pPr>
        <w:rPr>
          <w:rFonts w:ascii="微软简隶书" w:eastAsia="微软简隶书"/>
          <w:bCs/>
          <w:sz w:val="56"/>
          <w:szCs w:val="52"/>
        </w:rPr>
      </w:pPr>
    </w:p>
    <w:p w:rsidR="005A141C" w:rsidRDefault="005A141C">
      <w:pPr>
        <w:autoSpaceDE w:val="0"/>
        <w:autoSpaceDN w:val="0"/>
        <w:adjustRightInd w:val="0"/>
        <w:spacing w:line="700" w:lineRule="exact"/>
        <w:rPr>
          <w:rFonts w:ascii="黑体" w:eastAsia="黑体" w:cs="黑体"/>
          <w:b/>
          <w:bCs/>
          <w:sz w:val="32"/>
          <w:szCs w:val="32"/>
          <w:lang w:val="zh-CN"/>
        </w:rPr>
      </w:pPr>
    </w:p>
    <w:p w:rsidR="005A141C" w:rsidRDefault="00CA7120">
      <w:pPr>
        <w:autoSpaceDE w:val="0"/>
        <w:autoSpaceDN w:val="0"/>
        <w:adjustRightInd w:val="0"/>
        <w:spacing w:line="700" w:lineRule="exact"/>
        <w:jc w:val="center"/>
        <w:rPr>
          <w:rFonts w:eastAsia="黑体"/>
          <w:b/>
          <w:bCs/>
          <w:sz w:val="32"/>
          <w:szCs w:val="32"/>
        </w:rPr>
      </w:pPr>
      <w:r>
        <w:rPr>
          <w:rFonts w:ascii="黑体" w:eastAsia="黑体" w:cs="黑体" w:hint="eastAsia"/>
          <w:b/>
          <w:bCs/>
          <w:sz w:val="32"/>
          <w:szCs w:val="32"/>
          <w:lang w:val="zh-CN"/>
        </w:rPr>
        <w:lastRenderedPageBreak/>
        <w:t>招标文件目录</w:t>
      </w:r>
    </w:p>
    <w:p w:rsidR="005A141C" w:rsidRDefault="005A141C">
      <w:pPr>
        <w:autoSpaceDE w:val="0"/>
        <w:autoSpaceDN w:val="0"/>
        <w:adjustRightInd w:val="0"/>
        <w:spacing w:line="700" w:lineRule="exact"/>
        <w:rPr>
          <w:rFonts w:eastAsia="黑体"/>
          <w:b/>
          <w:bCs/>
          <w:sz w:val="32"/>
          <w:szCs w:val="32"/>
        </w:rPr>
      </w:pPr>
    </w:p>
    <w:p w:rsidR="005A141C" w:rsidRPr="00F170DD" w:rsidRDefault="00CA7120" w:rsidP="00F170DD">
      <w:pPr>
        <w:pStyle w:val="ad"/>
        <w:numPr>
          <w:ilvl w:val="0"/>
          <w:numId w:val="41"/>
        </w:numPr>
        <w:autoSpaceDE w:val="0"/>
        <w:autoSpaceDN w:val="0"/>
        <w:adjustRightInd w:val="0"/>
        <w:spacing w:line="700" w:lineRule="exact"/>
        <w:ind w:firstLineChars="0"/>
        <w:outlineLvl w:val="0"/>
        <w:rPr>
          <w:rFonts w:ascii="黑体" w:eastAsia="黑体" w:cs="黑体"/>
          <w:b/>
          <w:bCs/>
          <w:sz w:val="28"/>
          <w:szCs w:val="28"/>
          <w:lang w:val="zh-CN"/>
        </w:rPr>
      </w:pPr>
      <w:r w:rsidRPr="00F170DD">
        <w:rPr>
          <w:rFonts w:ascii="黑体" w:eastAsia="黑体" w:cs="黑体" w:hint="eastAsia"/>
          <w:b/>
          <w:bCs/>
          <w:sz w:val="28"/>
          <w:szCs w:val="28"/>
          <w:lang w:val="zh-CN"/>
        </w:rPr>
        <w:t>投标邀请函</w:t>
      </w:r>
    </w:p>
    <w:p w:rsidR="005A141C" w:rsidRPr="00F170DD" w:rsidRDefault="00CA7120" w:rsidP="00F170DD">
      <w:pPr>
        <w:pStyle w:val="ad"/>
        <w:numPr>
          <w:ilvl w:val="0"/>
          <w:numId w:val="41"/>
        </w:numPr>
        <w:autoSpaceDE w:val="0"/>
        <w:autoSpaceDN w:val="0"/>
        <w:adjustRightInd w:val="0"/>
        <w:spacing w:line="700" w:lineRule="exact"/>
        <w:ind w:firstLineChars="0"/>
        <w:outlineLvl w:val="0"/>
        <w:rPr>
          <w:rFonts w:ascii="黑体" w:eastAsia="黑体" w:cs="黑体"/>
          <w:b/>
          <w:bCs/>
          <w:sz w:val="28"/>
          <w:szCs w:val="28"/>
          <w:lang w:val="zh-CN"/>
        </w:rPr>
      </w:pPr>
      <w:r w:rsidRPr="00F170DD">
        <w:rPr>
          <w:rFonts w:ascii="黑体" w:eastAsia="黑体" w:cs="黑体" w:hint="eastAsia"/>
          <w:b/>
          <w:bCs/>
          <w:sz w:val="28"/>
          <w:szCs w:val="28"/>
          <w:lang w:val="zh-CN"/>
        </w:rPr>
        <w:t>货物需求及其它要求</w:t>
      </w:r>
    </w:p>
    <w:p w:rsidR="005A141C" w:rsidRPr="00F170DD" w:rsidRDefault="00CA7120" w:rsidP="00F170DD">
      <w:pPr>
        <w:pStyle w:val="ad"/>
        <w:numPr>
          <w:ilvl w:val="0"/>
          <w:numId w:val="41"/>
        </w:numPr>
        <w:autoSpaceDE w:val="0"/>
        <w:autoSpaceDN w:val="0"/>
        <w:adjustRightInd w:val="0"/>
        <w:spacing w:line="700" w:lineRule="exact"/>
        <w:ind w:firstLineChars="0"/>
        <w:outlineLvl w:val="0"/>
        <w:rPr>
          <w:rFonts w:ascii="黑体" w:eastAsia="黑体" w:cs="黑体"/>
          <w:b/>
          <w:bCs/>
          <w:sz w:val="28"/>
          <w:szCs w:val="28"/>
          <w:lang w:val="zh-CN"/>
        </w:rPr>
      </w:pPr>
      <w:r w:rsidRPr="00F170DD">
        <w:rPr>
          <w:rFonts w:ascii="黑体" w:eastAsia="黑体" w:cs="黑体" w:hint="eastAsia"/>
          <w:b/>
          <w:bCs/>
          <w:sz w:val="28"/>
          <w:szCs w:val="28"/>
          <w:lang w:val="zh-CN"/>
        </w:rPr>
        <w:t>特别提示</w:t>
      </w:r>
    </w:p>
    <w:p w:rsidR="005A141C" w:rsidRPr="00F170DD" w:rsidRDefault="00CA7120" w:rsidP="00F170DD">
      <w:pPr>
        <w:pStyle w:val="ad"/>
        <w:numPr>
          <w:ilvl w:val="0"/>
          <w:numId w:val="41"/>
        </w:numPr>
        <w:autoSpaceDE w:val="0"/>
        <w:autoSpaceDN w:val="0"/>
        <w:adjustRightInd w:val="0"/>
        <w:spacing w:line="700" w:lineRule="exact"/>
        <w:ind w:firstLineChars="0"/>
        <w:outlineLvl w:val="0"/>
        <w:rPr>
          <w:rFonts w:ascii="黑体" w:eastAsia="黑体" w:cs="黑体"/>
          <w:b/>
          <w:bCs/>
          <w:sz w:val="28"/>
          <w:szCs w:val="28"/>
          <w:lang w:val="zh-CN"/>
        </w:rPr>
      </w:pPr>
      <w:r w:rsidRPr="00F170DD">
        <w:rPr>
          <w:rFonts w:ascii="黑体" w:eastAsia="黑体" w:cs="黑体" w:hint="eastAsia"/>
          <w:b/>
          <w:bCs/>
          <w:sz w:val="28"/>
          <w:szCs w:val="28"/>
          <w:lang w:val="zh-CN"/>
        </w:rPr>
        <w:t>投标人须知</w:t>
      </w:r>
    </w:p>
    <w:p w:rsidR="005A141C" w:rsidRDefault="00CA7120">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ascii="黑体" w:eastAsia="黑体" w:cs="黑体" w:hint="eastAsia"/>
          <w:sz w:val="28"/>
          <w:szCs w:val="28"/>
          <w:lang w:val="zh-CN"/>
        </w:rPr>
        <w:t>说明和释义</w:t>
      </w:r>
    </w:p>
    <w:p w:rsidR="005A141C" w:rsidRDefault="00CA7120">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ascii="黑体" w:eastAsia="黑体" w:cs="黑体" w:hint="eastAsia"/>
          <w:sz w:val="28"/>
          <w:szCs w:val="28"/>
          <w:lang w:val="zh-CN"/>
        </w:rPr>
        <w:t>招标文件说明</w:t>
      </w:r>
    </w:p>
    <w:p w:rsidR="005A141C" w:rsidRDefault="00CA7120">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ascii="黑体" w:eastAsia="黑体" w:cs="黑体" w:hint="eastAsia"/>
          <w:sz w:val="28"/>
          <w:szCs w:val="28"/>
          <w:lang w:val="zh-CN"/>
        </w:rPr>
        <w:t>投标文件的编写和说明</w:t>
      </w:r>
    </w:p>
    <w:p w:rsidR="005A141C" w:rsidRDefault="00CA7120">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D </w:t>
      </w:r>
      <w:r>
        <w:rPr>
          <w:rFonts w:ascii="黑体" w:eastAsia="黑体" w:cs="黑体" w:hint="eastAsia"/>
          <w:sz w:val="28"/>
          <w:szCs w:val="28"/>
          <w:lang w:val="zh-CN"/>
        </w:rPr>
        <w:t>投标文件的递交</w:t>
      </w:r>
    </w:p>
    <w:p w:rsidR="005A141C" w:rsidRDefault="00CA7120">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E </w:t>
      </w:r>
      <w:r>
        <w:rPr>
          <w:rFonts w:ascii="黑体" w:eastAsia="黑体" w:cs="黑体" w:hint="eastAsia"/>
          <w:sz w:val="28"/>
          <w:szCs w:val="28"/>
          <w:lang w:val="zh-CN"/>
        </w:rPr>
        <w:t>开标和评标</w:t>
      </w:r>
    </w:p>
    <w:p w:rsidR="005A141C" w:rsidRDefault="00CA7120">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F </w:t>
      </w:r>
      <w:r>
        <w:rPr>
          <w:rFonts w:ascii="黑体" w:eastAsia="黑体" w:cs="黑体" w:hint="eastAsia"/>
          <w:sz w:val="28"/>
          <w:szCs w:val="28"/>
          <w:lang w:val="zh-CN"/>
        </w:rPr>
        <w:t>授予合同</w:t>
      </w:r>
    </w:p>
    <w:p w:rsidR="005A141C" w:rsidRPr="00F170DD" w:rsidRDefault="00CA7120" w:rsidP="00F170DD">
      <w:pPr>
        <w:pStyle w:val="ad"/>
        <w:numPr>
          <w:ilvl w:val="0"/>
          <w:numId w:val="41"/>
        </w:numPr>
        <w:autoSpaceDE w:val="0"/>
        <w:autoSpaceDN w:val="0"/>
        <w:adjustRightInd w:val="0"/>
        <w:spacing w:line="700" w:lineRule="exact"/>
        <w:ind w:firstLineChars="0"/>
        <w:outlineLvl w:val="0"/>
        <w:rPr>
          <w:rFonts w:ascii="黑体" w:eastAsia="黑体" w:cs="黑体"/>
          <w:b/>
          <w:bCs/>
          <w:sz w:val="28"/>
          <w:szCs w:val="28"/>
          <w:lang w:val="zh-CN"/>
        </w:rPr>
      </w:pPr>
      <w:r w:rsidRPr="00F170DD">
        <w:rPr>
          <w:rFonts w:ascii="黑体" w:eastAsia="黑体" w:cs="黑体" w:hint="eastAsia"/>
          <w:b/>
          <w:bCs/>
          <w:sz w:val="28"/>
          <w:szCs w:val="28"/>
          <w:lang w:val="zh-CN"/>
        </w:rPr>
        <w:t>合同一般条款</w:t>
      </w:r>
    </w:p>
    <w:p w:rsidR="005A141C" w:rsidRPr="00F170DD" w:rsidRDefault="00CA7120" w:rsidP="00F170DD">
      <w:pPr>
        <w:pStyle w:val="ad"/>
        <w:numPr>
          <w:ilvl w:val="0"/>
          <w:numId w:val="41"/>
        </w:numPr>
        <w:autoSpaceDE w:val="0"/>
        <w:autoSpaceDN w:val="0"/>
        <w:adjustRightInd w:val="0"/>
        <w:spacing w:line="700" w:lineRule="exact"/>
        <w:ind w:firstLineChars="0"/>
        <w:outlineLvl w:val="0"/>
        <w:rPr>
          <w:rFonts w:ascii="黑体" w:eastAsia="黑体" w:cs="黑体"/>
          <w:b/>
          <w:bCs/>
          <w:sz w:val="28"/>
          <w:szCs w:val="28"/>
          <w:lang w:val="zh-CN"/>
        </w:rPr>
      </w:pPr>
      <w:r w:rsidRPr="00F170DD">
        <w:rPr>
          <w:rFonts w:ascii="黑体" w:eastAsia="黑体" w:cs="黑体" w:hint="eastAsia"/>
          <w:b/>
          <w:bCs/>
          <w:sz w:val="28"/>
          <w:szCs w:val="28"/>
          <w:lang w:val="zh-CN"/>
        </w:rPr>
        <w:t>合同特殊条款</w:t>
      </w:r>
    </w:p>
    <w:p w:rsidR="005A141C" w:rsidRPr="00F170DD" w:rsidRDefault="00CA7120" w:rsidP="00F170DD">
      <w:pPr>
        <w:pStyle w:val="ad"/>
        <w:numPr>
          <w:ilvl w:val="0"/>
          <w:numId w:val="41"/>
        </w:numPr>
        <w:autoSpaceDE w:val="0"/>
        <w:autoSpaceDN w:val="0"/>
        <w:adjustRightInd w:val="0"/>
        <w:spacing w:line="700" w:lineRule="exact"/>
        <w:ind w:firstLineChars="0"/>
        <w:outlineLvl w:val="0"/>
        <w:rPr>
          <w:rFonts w:ascii="黑体" w:eastAsia="黑体" w:cs="黑体"/>
          <w:b/>
          <w:bCs/>
          <w:sz w:val="28"/>
          <w:szCs w:val="28"/>
          <w:lang w:val="zh-CN"/>
        </w:rPr>
      </w:pPr>
      <w:r w:rsidRPr="00F170DD">
        <w:rPr>
          <w:rFonts w:ascii="黑体" w:eastAsia="黑体" w:cs="黑体" w:hint="eastAsia"/>
          <w:b/>
          <w:bCs/>
          <w:sz w:val="28"/>
          <w:szCs w:val="28"/>
          <w:lang w:val="zh-CN"/>
        </w:rPr>
        <w:t>合同样本</w:t>
      </w:r>
    </w:p>
    <w:p w:rsidR="005A141C" w:rsidRPr="00F170DD" w:rsidRDefault="00CA7120" w:rsidP="00F170DD">
      <w:pPr>
        <w:pStyle w:val="ad"/>
        <w:numPr>
          <w:ilvl w:val="0"/>
          <w:numId w:val="41"/>
        </w:numPr>
        <w:autoSpaceDE w:val="0"/>
        <w:autoSpaceDN w:val="0"/>
        <w:adjustRightInd w:val="0"/>
        <w:spacing w:line="700" w:lineRule="exact"/>
        <w:ind w:firstLineChars="0"/>
        <w:outlineLvl w:val="0"/>
        <w:rPr>
          <w:rFonts w:ascii="黑体" w:eastAsia="黑体" w:cs="黑体"/>
          <w:b/>
          <w:bCs/>
          <w:sz w:val="28"/>
          <w:szCs w:val="28"/>
          <w:lang w:val="zh-CN"/>
        </w:rPr>
      </w:pPr>
      <w:r w:rsidRPr="00F170DD">
        <w:rPr>
          <w:rFonts w:ascii="黑体" w:eastAsia="黑体" w:cs="黑体" w:hint="eastAsia"/>
          <w:b/>
          <w:bCs/>
          <w:sz w:val="28"/>
          <w:szCs w:val="28"/>
          <w:lang w:val="zh-CN"/>
        </w:rPr>
        <w:t>投标文件的格式</w:t>
      </w:r>
    </w:p>
    <w:p w:rsidR="005A141C" w:rsidRDefault="005A141C">
      <w:pPr>
        <w:autoSpaceDE w:val="0"/>
        <w:autoSpaceDN w:val="0"/>
        <w:adjustRightInd w:val="0"/>
        <w:spacing w:line="700" w:lineRule="exact"/>
        <w:ind w:firstLine="551"/>
        <w:rPr>
          <w:rFonts w:ascii="黑体" w:eastAsia="黑体" w:cs="黑体"/>
          <w:b/>
          <w:bCs/>
          <w:sz w:val="28"/>
          <w:szCs w:val="28"/>
          <w:lang w:val="zh-CN"/>
        </w:rPr>
      </w:pPr>
    </w:p>
    <w:p w:rsidR="005A141C" w:rsidRDefault="005A141C">
      <w:pPr>
        <w:autoSpaceDE w:val="0"/>
        <w:autoSpaceDN w:val="0"/>
        <w:adjustRightInd w:val="0"/>
        <w:spacing w:line="360" w:lineRule="auto"/>
        <w:rPr>
          <w:rFonts w:ascii="黑体" w:eastAsia="黑体" w:cs="黑体"/>
          <w:b/>
          <w:bCs/>
          <w:sz w:val="28"/>
          <w:szCs w:val="28"/>
          <w:lang w:val="zh-CN"/>
        </w:rPr>
      </w:pPr>
    </w:p>
    <w:p w:rsidR="005A141C" w:rsidRDefault="005A141C">
      <w:pPr>
        <w:autoSpaceDE w:val="0"/>
        <w:autoSpaceDN w:val="0"/>
        <w:adjustRightInd w:val="0"/>
        <w:spacing w:line="360" w:lineRule="auto"/>
        <w:rPr>
          <w:rFonts w:ascii="黑体" w:eastAsia="黑体" w:cs="黑体"/>
          <w:b/>
          <w:bCs/>
          <w:sz w:val="28"/>
          <w:szCs w:val="28"/>
          <w:lang w:val="zh-CN"/>
        </w:rPr>
      </w:pPr>
    </w:p>
    <w:p w:rsidR="005A141C" w:rsidRDefault="005A141C">
      <w:pPr>
        <w:autoSpaceDE w:val="0"/>
        <w:autoSpaceDN w:val="0"/>
        <w:adjustRightInd w:val="0"/>
        <w:spacing w:line="360" w:lineRule="auto"/>
        <w:jc w:val="center"/>
        <w:rPr>
          <w:rFonts w:ascii="黑体" w:eastAsia="黑体" w:cs="黑体"/>
          <w:b/>
          <w:bCs/>
          <w:sz w:val="28"/>
          <w:szCs w:val="28"/>
          <w:lang w:val="zh-CN"/>
        </w:rPr>
      </w:pPr>
    </w:p>
    <w:p w:rsidR="00FD549F" w:rsidRPr="000074B3" w:rsidRDefault="00FD549F" w:rsidP="00FD549F">
      <w:pPr>
        <w:autoSpaceDE w:val="0"/>
        <w:autoSpaceDN w:val="0"/>
        <w:adjustRightInd w:val="0"/>
        <w:spacing w:line="360" w:lineRule="auto"/>
        <w:jc w:val="center"/>
        <w:rPr>
          <w:rFonts w:eastAsia="黑体"/>
          <w:b/>
          <w:bCs/>
          <w:color w:val="000000"/>
          <w:sz w:val="28"/>
          <w:szCs w:val="28"/>
        </w:rPr>
      </w:pPr>
      <w:r w:rsidRPr="000074B3">
        <w:rPr>
          <w:rFonts w:ascii="黑体" w:eastAsia="黑体" w:cs="黑体" w:hint="eastAsia"/>
          <w:b/>
          <w:bCs/>
          <w:color w:val="000000"/>
          <w:sz w:val="28"/>
          <w:szCs w:val="28"/>
          <w:lang w:val="zh-CN"/>
        </w:rPr>
        <w:lastRenderedPageBreak/>
        <w:t>第一部分</w:t>
      </w:r>
      <w:r w:rsidRPr="000074B3">
        <w:rPr>
          <w:rFonts w:eastAsia="黑体"/>
          <w:b/>
          <w:bCs/>
          <w:color w:val="000000"/>
          <w:sz w:val="28"/>
          <w:szCs w:val="28"/>
        </w:rPr>
        <w:t xml:space="preserve"> </w:t>
      </w:r>
      <w:r w:rsidRPr="000074B3">
        <w:rPr>
          <w:rFonts w:ascii="黑体" w:eastAsia="黑体" w:cs="黑体" w:hint="eastAsia"/>
          <w:b/>
          <w:bCs/>
          <w:color w:val="000000"/>
          <w:sz w:val="28"/>
          <w:szCs w:val="28"/>
          <w:lang w:val="zh-CN"/>
        </w:rPr>
        <w:t>投标邀请函</w:t>
      </w:r>
    </w:p>
    <w:p w:rsidR="00FD549F" w:rsidRPr="000074B3" w:rsidRDefault="00FD549F" w:rsidP="00FD549F">
      <w:pPr>
        <w:autoSpaceDE w:val="0"/>
        <w:autoSpaceDN w:val="0"/>
        <w:adjustRightInd w:val="0"/>
        <w:snapToGrid w:val="0"/>
        <w:spacing w:line="360" w:lineRule="auto"/>
        <w:ind w:firstLineChars="198" w:firstLine="475"/>
        <w:rPr>
          <w:rFonts w:ascii="宋体" w:cs="宋体"/>
          <w:color w:val="000000"/>
          <w:sz w:val="24"/>
          <w:lang w:val="zh-CN"/>
        </w:rPr>
      </w:pP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sz w:val="28"/>
          <w:szCs w:val="28"/>
          <w:lang w:val="zh-CN"/>
        </w:rPr>
        <w:t>受许昌市卫生和计划生育委员会的委托，许昌市政府采购中心就“三级救治网络之信息化建设”项目进行公开招标，欢迎合格的投标人前来投标。</w:t>
      </w:r>
    </w:p>
    <w:p w:rsidR="00FD549F" w:rsidRPr="00B10296" w:rsidRDefault="00FD549F" w:rsidP="00FD549F">
      <w:pPr>
        <w:autoSpaceDE w:val="0"/>
        <w:autoSpaceDN w:val="0"/>
        <w:adjustRightInd w:val="0"/>
        <w:snapToGrid w:val="0"/>
        <w:spacing w:line="360" w:lineRule="auto"/>
        <w:ind w:firstLine="482"/>
        <w:rPr>
          <w:rFonts w:ascii="黑体" w:eastAsia="黑体" w:hAnsi="黑体" w:cs="宋体"/>
          <w:sz w:val="28"/>
          <w:szCs w:val="28"/>
          <w:lang w:val="zh-CN"/>
        </w:rPr>
      </w:pPr>
      <w:r w:rsidRPr="00B10296">
        <w:rPr>
          <w:rFonts w:ascii="黑体" w:eastAsia="黑体" w:hAnsi="黑体" w:cs="宋体" w:hint="eastAsia"/>
          <w:sz w:val="28"/>
          <w:szCs w:val="28"/>
          <w:lang w:val="zh-CN"/>
        </w:rPr>
        <w:t>一、项目基本情况</w:t>
      </w:r>
    </w:p>
    <w:p w:rsidR="00FD549F" w:rsidRPr="00B10296" w:rsidRDefault="00FD549F" w:rsidP="00FD549F">
      <w:pPr>
        <w:autoSpaceDE w:val="0"/>
        <w:autoSpaceDN w:val="0"/>
        <w:adjustRightInd w:val="0"/>
        <w:snapToGrid w:val="0"/>
        <w:spacing w:line="360" w:lineRule="auto"/>
        <w:ind w:firstLine="482"/>
        <w:rPr>
          <w:rFonts w:ascii="仿宋" w:eastAsia="仿宋" w:hAnsi="仿宋" w:cs="宋体"/>
          <w:sz w:val="28"/>
          <w:szCs w:val="28"/>
          <w:lang w:val="zh-CN"/>
        </w:rPr>
      </w:pPr>
      <w:r w:rsidRPr="00B10296">
        <w:rPr>
          <w:rFonts w:ascii="仿宋" w:eastAsia="仿宋" w:hAnsi="仿宋" w:cs="宋体" w:hint="eastAsia"/>
          <w:sz w:val="28"/>
          <w:szCs w:val="28"/>
          <w:lang w:val="zh-CN"/>
        </w:rPr>
        <w:t>（一）项目名称：三级救治网络之信息化建设</w:t>
      </w:r>
    </w:p>
    <w:p w:rsidR="00FD549F" w:rsidRPr="00B10296" w:rsidRDefault="00FD549F" w:rsidP="00FD549F">
      <w:pPr>
        <w:autoSpaceDE w:val="0"/>
        <w:autoSpaceDN w:val="0"/>
        <w:adjustRightInd w:val="0"/>
        <w:snapToGrid w:val="0"/>
        <w:spacing w:line="360" w:lineRule="auto"/>
        <w:ind w:firstLine="482"/>
        <w:rPr>
          <w:rFonts w:ascii="仿宋" w:eastAsia="仿宋" w:hAnsi="仿宋" w:cs="宋体"/>
          <w:sz w:val="28"/>
          <w:szCs w:val="28"/>
          <w:lang w:val="zh-CN"/>
        </w:rPr>
      </w:pPr>
      <w:r w:rsidRPr="00B10296">
        <w:rPr>
          <w:rFonts w:ascii="仿宋" w:eastAsia="仿宋" w:hAnsi="仿宋" w:cs="宋体" w:hint="eastAsia"/>
          <w:sz w:val="28"/>
          <w:szCs w:val="28"/>
          <w:lang w:val="zh-CN"/>
        </w:rPr>
        <w:t>（二）项目编号：ZFCG-G2017105号</w:t>
      </w:r>
    </w:p>
    <w:p w:rsidR="00FD549F" w:rsidRPr="00B10296" w:rsidRDefault="00FD549F" w:rsidP="00FD549F">
      <w:pPr>
        <w:autoSpaceDE w:val="0"/>
        <w:autoSpaceDN w:val="0"/>
        <w:adjustRightInd w:val="0"/>
        <w:snapToGrid w:val="0"/>
        <w:spacing w:line="360" w:lineRule="auto"/>
        <w:ind w:firstLine="482"/>
        <w:rPr>
          <w:rFonts w:ascii="仿宋" w:eastAsia="仿宋" w:hAnsi="仿宋" w:cs="宋体"/>
          <w:sz w:val="28"/>
          <w:szCs w:val="28"/>
          <w:lang w:val="zh-CN"/>
        </w:rPr>
      </w:pPr>
      <w:r w:rsidRPr="00B10296">
        <w:rPr>
          <w:rFonts w:ascii="仿宋" w:eastAsia="仿宋" w:hAnsi="仿宋" w:cs="宋体" w:hint="eastAsia"/>
          <w:sz w:val="28"/>
          <w:szCs w:val="28"/>
          <w:lang w:val="zh-CN"/>
        </w:rPr>
        <w:t>（三）项目需求：A包：市级中心建设；B包：县级分中心建设</w:t>
      </w:r>
      <w:r w:rsidR="003C44F9" w:rsidRPr="00B10296">
        <w:rPr>
          <w:rFonts w:ascii="仿宋" w:eastAsia="仿宋" w:hAnsi="仿宋" w:cs="宋体" w:hint="eastAsia"/>
          <w:sz w:val="28"/>
          <w:szCs w:val="28"/>
          <w:lang w:val="zh-CN"/>
        </w:rPr>
        <w:t>(6个县、市、区)</w:t>
      </w:r>
      <w:r w:rsidRPr="00B10296">
        <w:rPr>
          <w:rFonts w:ascii="仿宋" w:eastAsia="仿宋" w:hAnsi="仿宋" w:cs="宋体" w:hint="eastAsia"/>
          <w:sz w:val="28"/>
          <w:szCs w:val="28"/>
          <w:lang w:val="zh-CN"/>
        </w:rPr>
        <w:t>；C包：基层医疗网点建设；D包：信息平台建设。</w:t>
      </w:r>
    </w:p>
    <w:p w:rsidR="00FD549F" w:rsidRPr="00B10296" w:rsidRDefault="00FD549F" w:rsidP="00FD549F">
      <w:pPr>
        <w:autoSpaceDE w:val="0"/>
        <w:autoSpaceDN w:val="0"/>
        <w:adjustRightInd w:val="0"/>
        <w:snapToGrid w:val="0"/>
        <w:spacing w:line="360" w:lineRule="auto"/>
        <w:ind w:firstLine="482"/>
        <w:rPr>
          <w:rFonts w:ascii="仿宋" w:eastAsia="仿宋" w:hAnsi="仿宋" w:cs="宋体"/>
          <w:sz w:val="28"/>
          <w:szCs w:val="28"/>
          <w:lang w:val="zh-CN"/>
        </w:rPr>
      </w:pPr>
      <w:r w:rsidRPr="00B10296">
        <w:rPr>
          <w:rFonts w:ascii="仿宋" w:eastAsia="仿宋" w:hAnsi="仿宋" w:cs="宋体" w:hint="eastAsia"/>
          <w:sz w:val="28"/>
          <w:szCs w:val="28"/>
          <w:lang w:val="zh-CN"/>
        </w:rPr>
        <w:t>（四）采购预算：A包：312.08万元；B包：815.22万元；C包：826万元；D包：393.1万元。</w:t>
      </w:r>
    </w:p>
    <w:p w:rsidR="00FD549F" w:rsidRPr="00B10296" w:rsidRDefault="00FD549F" w:rsidP="00FD549F">
      <w:pPr>
        <w:autoSpaceDE w:val="0"/>
        <w:autoSpaceDN w:val="0"/>
        <w:adjustRightInd w:val="0"/>
        <w:snapToGrid w:val="0"/>
        <w:spacing w:line="360" w:lineRule="auto"/>
        <w:ind w:firstLine="482"/>
        <w:rPr>
          <w:rFonts w:ascii="仿宋" w:eastAsia="仿宋" w:hAnsi="仿宋" w:cs="宋体"/>
          <w:sz w:val="28"/>
          <w:szCs w:val="28"/>
          <w:lang w:val="zh-CN"/>
        </w:rPr>
      </w:pPr>
      <w:r w:rsidRPr="00B10296">
        <w:rPr>
          <w:rFonts w:ascii="仿宋" w:eastAsia="仿宋" w:hAnsi="仿宋" w:cs="宋体" w:hint="eastAsia"/>
          <w:sz w:val="28"/>
          <w:szCs w:val="28"/>
          <w:lang w:val="zh-CN"/>
        </w:rPr>
        <w:t>（五）项目数量：服务器、交换机等</w:t>
      </w:r>
      <w:r w:rsidR="007212F6" w:rsidRPr="00B10296">
        <w:rPr>
          <w:rFonts w:ascii="仿宋" w:eastAsia="仿宋" w:hAnsi="仿宋" w:cs="宋体" w:hint="eastAsia"/>
          <w:sz w:val="28"/>
          <w:szCs w:val="28"/>
          <w:lang w:val="zh-CN"/>
        </w:rPr>
        <w:t>一批</w:t>
      </w:r>
      <w:r w:rsidRPr="00B10296">
        <w:rPr>
          <w:rFonts w:ascii="仿宋" w:eastAsia="仿宋" w:hAnsi="仿宋" w:cs="宋体" w:hint="eastAsia"/>
          <w:sz w:val="28"/>
          <w:szCs w:val="28"/>
          <w:lang w:val="zh-CN"/>
        </w:rPr>
        <w:t>。</w:t>
      </w:r>
      <w:r w:rsidR="007212F6" w:rsidRPr="00B10296">
        <w:rPr>
          <w:rFonts w:ascii="仿宋" w:eastAsia="仿宋" w:hAnsi="仿宋" w:cs="宋体" w:hint="eastAsia"/>
          <w:sz w:val="28"/>
          <w:szCs w:val="28"/>
          <w:lang w:val="zh-CN"/>
        </w:rPr>
        <w:t>（详见招标文件中货物需求）</w:t>
      </w:r>
    </w:p>
    <w:p w:rsidR="00FD549F" w:rsidRPr="00B10296" w:rsidRDefault="00FD549F" w:rsidP="00FD549F">
      <w:pPr>
        <w:spacing w:line="360" w:lineRule="auto"/>
        <w:ind w:firstLineChars="200" w:firstLine="560"/>
        <w:jc w:val="left"/>
        <w:rPr>
          <w:rFonts w:ascii="黑体" w:eastAsia="黑体" w:hAnsi="黑体" w:cs="宋体"/>
          <w:color w:val="000000"/>
          <w:sz w:val="28"/>
          <w:szCs w:val="28"/>
          <w:lang w:val="zh-CN"/>
        </w:rPr>
      </w:pPr>
      <w:r w:rsidRPr="00B10296">
        <w:rPr>
          <w:rFonts w:ascii="黑体" w:eastAsia="黑体" w:hAnsi="黑体" w:cs="宋体" w:hint="eastAsia"/>
          <w:color w:val="000000"/>
          <w:sz w:val="28"/>
          <w:szCs w:val="28"/>
          <w:lang w:val="zh-CN"/>
        </w:rPr>
        <w:t>二、需要落实的政府采购政策</w:t>
      </w:r>
    </w:p>
    <w:p w:rsidR="00FD549F" w:rsidRPr="00B10296" w:rsidRDefault="00FD549F" w:rsidP="00B10296">
      <w:pPr>
        <w:autoSpaceDE w:val="0"/>
        <w:autoSpaceDN w:val="0"/>
        <w:adjustRightInd w:val="0"/>
        <w:snapToGrid w:val="0"/>
        <w:spacing w:line="360" w:lineRule="auto"/>
        <w:ind w:firstLine="482"/>
        <w:rPr>
          <w:rFonts w:ascii="仿宋" w:eastAsia="仿宋" w:hAnsi="仿宋" w:cs="宋体"/>
          <w:sz w:val="28"/>
          <w:szCs w:val="28"/>
          <w:lang w:val="zh-CN"/>
        </w:rPr>
      </w:pPr>
      <w:r w:rsidRPr="00B10296">
        <w:rPr>
          <w:rFonts w:ascii="仿宋" w:eastAsia="仿宋" w:hAnsi="仿宋" w:cs="宋体" w:hint="eastAsia"/>
          <w:sz w:val="28"/>
          <w:szCs w:val="28"/>
          <w:lang w:val="zh-CN"/>
        </w:rPr>
        <w:t>本项目落实节能环保、中小微型企业及监狱企业扶持等相关政府采购政策。（详见招标文件）</w:t>
      </w:r>
    </w:p>
    <w:p w:rsidR="00FD549F" w:rsidRPr="00B10296" w:rsidRDefault="00FD549F" w:rsidP="00FD549F">
      <w:pPr>
        <w:spacing w:line="360" w:lineRule="auto"/>
        <w:ind w:firstLineChars="200" w:firstLine="560"/>
        <w:jc w:val="left"/>
        <w:rPr>
          <w:rFonts w:ascii="黑体" w:eastAsia="黑体" w:hAnsi="黑体" w:cs="宋体"/>
          <w:sz w:val="28"/>
          <w:szCs w:val="28"/>
          <w:lang w:val="zh-CN"/>
        </w:rPr>
      </w:pPr>
      <w:r w:rsidRPr="00B10296">
        <w:rPr>
          <w:rFonts w:ascii="黑体" w:eastAsia="黑体" w:hAnsi="黑体" w:cs="宋体" w:hint="eastAsia"/>
          <w:sz w:val="28"/>
          <w:szCs w:val="28"/>
          <w:lang w:val="zh-CN"/>
        </w:rPr>
        <w:t>三、</w:t>
      </w:r>
      <w:r w:rsidR="00B10296">
        <w:rPr>
          <w:rFonts w:ascii="黑体" w:eastAsia="黑体" w:hAnsi="黑体" w:cs="宋体" w:hint="eastAsia"/>
          <w:sz w:val="28"/>
          <w:szCs w:val="28"/>
          <w:lang w:val="zh-CN"/>
        </w:rPr>
        <w:t>投标人</w:t>
      </w:r>
      <w:r w:rsidRPr="00B10296">
        <w:rPr>
          <w:rFonts w:ascii="黑体" w:eastAsia="黑体" w:hAnsi="黑体" w:cs="宋体" w:hint="eastAsia"/>
          <w:sz w:val="28"/>
          <w:szCs w:val="28"/>
          <w:lang w:val="zh-CN"/>
        </w:rPr>
        <w:t>资格要求</w:t>
      </w:r>
    </w:p>
    <w:p w:rsidR="00FD549F" w:rsidRPr="00B10296" w:rsidRDefault="00FD549F" w:rsidP="00FD549F">
      <w:pPr>
        <w:autoSpaceDE w:val="0"/>
        <w:autoSpaceDN w:val="0"/>
        <w:adjustRightInd w:val="0"/>
        <w:snapToGrid w:val="0"/>
        <w:spacing w:line="360" w:lineRule="auto"/>
        <w:ind w:firstLine="482"/>
        <w:rPr>
          <w:rFonts w:ascii="仿宋" w:eastAsia="仿宋" w:hAnsi="仿宋" w:cs="宋体"/>
          <w:sz w:val="28"/>
          <w:szCs w:val="28"/>
          <w:lang w:val="zh-CN"/>
        </w:rPr>
      </w:pPr>
      <w:r w:rsidRPr="00B10296">
        <w:rPr>
          <w:rFonts w:ascii="仿宋" w:eastAsia="仿宋" w:hAnsi="仿宋" w:cs="宋体" w:hint="eastAsia"/>
          <w:sz w:val="28"/>
          <w:szCs w:val="28"/>
          <w:lang w:val="zh-CN"/>
        </w:rPr>
        <w:t>（一）符合《</w:t>
      </w:r>
      <w:r w:rsidR="007212F6" w:rsidRPr="00B10296">
        <w:rPr>
          <w:rFonts w:ascii="仿宋" w:eastAsia="仿宋" w:hAnsi="仿宋" w:cs="宋体" w:hint="eastAsia"/>
          <w:sz w:val="28"/>
          <w:szCs w:val="28"/>
          <w:lang w:val="zh-CN"/>
        </w:rPr>
        <w:t>中华人民共和国</w:t>
      </w:r>
      <w:r w:rsidRPr="00B10296">
        <w:rPr>
          <w:rFonts w:ascii="仿宋" w:eastAsia="仿宋" w:hAnsi="仿宋" w:cs="宋体" w:hint="eastAsia"/>
          <w:sz w:val="28"/>
          <w:szCs w:val="28"/>
          <w:lang w:val="zh-CN"/>
        </w:rPr>
        <w:t>政府采购法》第二十二条之规定；</w:t>
      </w:r>
    </w:p>
    <w:p w:rsidR="00FD549F" w:rsidRPr="00B10296" w:rsidRDefault="00FD549F" w:rsidP="00FD549F">
      <w:pPr>
        <w:autoSpaceDE w:val="0"/>
        <w:autoSpaceDN w:val="0"/>
        <w:adjustRightInd w:val="0"/>
        <w:snapToGrid w:val="0"/>
        <w:spacing w:line="360" w:lineRule="auto"/>
        <w:ind w:firstLine="482"/>
        <w:rPr>
          <w:rFonts w:ascii="仿宋" w:eastAsia="仿宋" w:hAnsi="仿宋" w:cs="宋体"/>
          <w:sz w:val="28"/>
          <w:szCs w:val="28"/>
          <w:lang w:val="zh-CN"/>
        </w:rPr>
      </w:pPr>
      <w:r w:rsidRPr="00B10296">
        <w:rPr>
          <w:rFonts w:ascii="仿宋" w:eastAsia="仿宋" w:hAnsi="仿宋" w:cs="宋体" w:hint="eastAsia"/>
          <w:sz w:val="28"/>
          <w:szCs w:val="28"/>
          <w:lang w:val="zh-CN"/>
        </w:rPr>
        <w:t>（二）具有相应的经营范围；</w:t>
      </w:r>
    </w:p>
    <w:p w:rsidR="00FD549F" w:rsidRPr="00B10296" w:rsidRDefault="00FD549F" w:rsidP="00FD549F">
      <w:pPr>
        <w:snapToGrid w:val="0"/>
        <w:spacing w:line="360" w:lineRule="auto"/>
        <w:ind w:firstLineChars="200" w:firstLine="560"/>
        <w:rPr>
          <w:rFonts w:ascii="仿宋" w:eastAsia="仿宋" w:hAnsi="仿宋" w:cs="宋体"/>
          <w:sz w:val="28"/>
          <w:szCs w:val="28"/>
          <w:lang w:val="zh-CN"/>
        </w:rPr>
      </w:pPr>
      <w:r w:rsidRPr="00B10296">
        <w:rPr>
          <w:rFonts w:ascii="仿宋" w:eastAsia="仿宋" w:hAnsi="仿宋" w:cs="宋体" w:hint="eastAsia"/>
          <w:sz w:val="28"/>
          <w:szCs w:val="28"/>
          <w:lang w:val="zh-CN"/>
        </w:rPr>
        <w:t>（三）本项目不接受联合体投；</w:t>
      </w:r>
    </w:p>
    <w:p w:rsidR="00FD549F" w:rsidRPr="00B10296" w:rsidRDefault="00FD549F" w:rsidP="00FD549F">
      <w:pPr>
        <w:snapToGrid w:val="0"/>
        <w:spacing w:line="360" w:lineRule="auto"/>
        <w:ind w:firstLineChars="200" w:firstLine="560"/>
        <w:rPr>
          <w:rFonts w:ascii="仿宋" w:eastAsia="仿宋" w:hAnsi="仿宋" w:cs="宋体"/>
          <w:sz w:val="28"/>
          <w:szCs w:val="28"/>
          <w:lang w:val="zh-CN"/>
        </w:rPr>
      </w:pPr>
      <w:r w:rsidRPr="00B10296">
        <w:rPr>
          <w:rFonts w:ascii="仿宋" w:eastAsia="仿宋" w:hAnsi="仿宋" w:cs="宋体" w:hint="eastAsia"/>
          <w:sz w:val="28"/>
          <w:szCs w:val="28"/>
          <w:lang w:val="zh-CN"/>
        </w:rPr>
        <w:t>（四）根据《关于在政府采购活动中查询及使用信用记录有关问题的通知》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w:t>
      </w:r>
      <w:r w:rsidRPr="00B10296">
        <w:rPr>
          <w:rFonts w:ascii="仿宋" w:eastAsia="仿宋" w:hAnsi="仿宋" w:cs="宋体" w:hint="eastAsia"/>
          <w:sz w:val="28"/>
          <w:szCs w:val="28"/>
          <w:lang w:val="zh-CN"/>
        </w:rPr>
        <w:lastRenderedPageBreak/>
        <w:t>应商，拒绝参与本项目政府采购活动。</w:t>
      </w:r>
    </w:p>
    <w:p w:rsidR="00FD549F" w:rsidRPr="00B10296" w:rsidRDefault="00FD549F" w:rsidP="00FD549F">
      <w:pPr>
        <w:spacing w:line="360" w:lineRule="auto"/>
        <w:ind w:firstLineChars="200" w:firstLine="560"/>
        <w:jc w:val="left"/>
        <w:rPr>
          <w:rFonts w:ascii="黑体" w:eastAsia="黑体" w:hAnsi="黑体" w:cs="宋体"/>
          <w:color w:val="000000"/>
          <w:sz w:val="28"/>
          <w:szCs w:val="28"/>
          <w:lang w:val="zh-CN"/>
        </w:rPr>
      </w:pPr>
      <w:r w:rsidRPr="00B10296">
        <w:rPr>
          <w:rFonts w:ascii="黑体" w:eastAsia="黑体" w:hAnsi="黑体" w:cs="宋体" w:hint="eastAsia"/>
          <w:color w:val="000000"/>
          <w:sz w:val="28"/>
          <w:szCs w:val="28"/>
          <w:lang w:val="zh-CN"/>
        </w:rPr>
        <w:t>四、获取招标文件的时间、地点、方式</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（一）网上下载招标文件</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1、持CA数字认证证书，登录</w:t>
      </w:r>
    </w:p>
    <w:p w:rsidR="00FD549F" w:rsidRPr="00B10296" w:rsidRDefault="004D398E" w:rsidP="000D7657">
      <w:pPr>
        <w:spacing w:line="360" w:lineRule="auto"/>
        <w:ind w:firstLineChars="200" w:firstLine="420"/>
        <w:jc w:val="left"/>
        <w:rPr>
          <w:rFonts w:ascii="仿宋" w:eastAsia="仿宋" w:hAnsi="仿宋" w:cs="宋体"/>
          <w:color w:val="000000"/>
          <w:sz w:val="28"/>
          <w:szCs w:val="28"/>
          <w:lang w:val="zh-CN"/>
        </w:rPr>
      </w:pPr>
      <w:hyperlink r:id="rId9" w:history="1">
        <w:r w:rsidR="00FD549F" w:rsidRPr="00B10296">
          <w:rPr>
            <w:rFonts w:ascii="仿宋" w:eastAsia="仿宋" w:hAnsi="仿宋" w:cs="宋体" w:hint="eastAsia"/>
            <w:color w:val="000000"/>
            <w:sz w:val="28"/>
            <w:szCs w:val="28"/>
            <w:lang w:val="zh-CN"/>
          </w:rPr>
          <w:t>http://221.14.6.70:8088/ggzy/eps/public/RegistAllJcxx.html</w:t>
        </w:r>
      </w:hyperlink>
      <w:r w:rsidR="00FD549F" w:rsidRPr="00B10296">
        <w:rPr>
          <w:rFonts w:ascii="仿宋" w:eastAsia="仿宋" w:hAnsi="仿宋" w:cs="宋体" w:hint="eastAsia"/>
          <w:color w:val="000000"/>
          <w:sz w:val="28"/>
          <w:szCs w:val="28"/>
          <w:lang w:val="zh-CN"/>
        </w:rPr>
        <w:t>进行免费注册登记（详见</w:t>
      </w:r>
      <w:r w:rsidR="007212F6" w:rsidRPr="00B10296">
        <w:rPr>
          <w:rFonts w:ascii="仿宋" w:eastAsia="仿宋" w:hAnsi="仿宋" w:cs="宋体" w:hint="eastAsia"/>
          <w:sz w:val="28"/>
          <w:szCs w:val="28"/>
          <w:lang w:val="zh-CN"/>
        </w:rPr>
        <w:t>全国公共资源交易平台（河南省﹒许昌市）</w:t>
      </w:r>
      <w:r w:rsidR="00FD549F" w:rsidRPr="00B10296">
        <w:rPr>
          <w:rFonts w:ascii="仿宋" w:eastAsia="仿宋" w:hAnsi="仿宋" w:cs="宋体" w:hint="eastAsia"/>
          <w:color w:val="000000"/>
          <w:sz w:val="28"/>
          <w:szCs w:val="28"/>
          <w:lang w:val="zh-CN"/>
        </w:rPr>
        <w:t>“常见问题解答-诚信库网上注册相关资料下载”）；</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2、在投标截止时间前登录</w:t>
      </w:r>
      <w:hyperlink r:id="rId10" w:history="1">
        <w:r w:rsidRPr="00B10296">
          <w:rPr>
            <w:rFonts w:ascii="仿宋" w:eastAsia="仿宋" w:hAnsi="仿宋" w:cs="宋体" w:hint="eastAsia"/>
            <w:color w:val="000000"/>
            <w:sz w:val="28"/>
            <w:szCs w:val="28"/>
            <w:lang w:val="zh-CN"/>
          </w:rPr>
          <w:t>http://221.14.6.70:8088/ggzy/</w:t>
        </w:r>
      </w:hyperlink>
      <w:r w:rsidRPr="00B10296">
        <w:rPr>
          <w:rFonts w:ascii="仿宋" w:eastAsia="仿宋" w:hAnsi="仿宋" w:cs="宋体" w:hint="eastAsia"/>
          <w:color w:val="000000"/>
          <w:sz w:val="28"/>
          <w:szCs w:val="28"/>
          <w:lang w:val="zh-CN"/>
        </w:rPr>
        <w:t>，自行下载招标文件（详见</w:t>
      </w:r>
      <w:r w:rsidR="007212F6" w:rsidRPr="00B10296">
        <w:rPr>
          <w:rFonts w:ascii="仿宋" w:eastAsia="仿宋" w:hAnsi="仿宋" w:cs="宋体" w:hint="eastAsia"/>
          <w:sz w:val="28"/>
          <w:szCs w:val="28"/>
          <w:lang w:val="zh-CN"/>
        </w:rPr>
        <w:t>全国公共资源交易平台（河南省﹒许昌市）</w:t>
      </w:r>
      <w:r w:rsidRPr="00B10296">
        <w:rPr>
          <w:rFonts w:ascii="仿宋" w:eastAsia="仿宋" w:hAnsi="仿宋" w:cs="宋体" w:hint="eastAsia"/>
          <w:color w:val="000000"/>
          <w:sz w:val="28"/>
          <w:szCs w:val="28"/>
          <w:lang w:val="zh-CN"/>
        </w:rPr>
        <w:t>“常见问题解答-交易系统操作手册”）。</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（二）未通过</w:t>
      </w:r>
      <w:r w:rsidR="007212F6" w:rsidRPr="00B10296">
        <w:rPr>
          <w:rFonts w:ascii="仿宋" w:eastAsia="仿宋" w:hAnsi="仿宋" w:cs="宋体" w:hint="eastAsia"/>
          <w:color w:val="000000"/>
          <w:sz w:val="28"/>
          <w:szCs w:val="28"/>
          <w:lang w:val="zh-CN"/>
        </w:rPr>
        <w:t>全国公共资源交易平台（河南省﹒许昌市）</w:t>
      </w:r>
      <w:r w:rsidRPr="00B10296">
        <w:rPr>
          <w:rFonts w:ascii="仿宋" w:eastAsia="仿宋" w:hAnsi="仿宋" w:cs="宋体" w:hint="eastAsia"/>
          <w:color w:val="000000"/>
          <w:sz w:val="28"/>
          <w:szCs w:val="28"/>
          <w:lang w:val="zh-CN"/>
        </w:rPr>
        <w:t>下载招标文件的投标企业,拒收其递交的投标文件。</w:t>
      </w:r>
    </w:p>
    <w:p w:rsidR="00FD549F" w:rsidRPr="00B10296" w:rsidRDefault="00FD549F" w:rsidP="00FD549F">
      <w:pPr>
        <w:spacing w:line="360" w:lineRule="auto"/>
        <w:ind w:firstLineChars="200" w:firstLine="560"/>
        <w:jc w:val="left"/>
        <w:rPr>
          <w:rFonts w:ascii="黑体" w:eastAsia="黑体" w:hAnsi="黑体" w:cs="宋体"/>
          <w:color w:val="000000"/>
          <w:sz w:val="28"/>
          <w:szCs w:val="28"/>
          <w:lang w:val="zh-CN"/>
        </w:rPr>
      </w:pPr>
      <w:r w:rsidRPr="00B10296">
        <w:rPr>
          <w:rFonts w:ascii="黑体" w:eastAsia="黑体" w:hAnsi="黑体" w:cs="宋体" w:hint="eastAsia"/>
          <w:color w:val="000000"/>
          <w:sz w:val="28"/>
          <w:szCs w:val="28"/>
          <w:lang w:val="zh-CN"/>
        </w:rPr>
        <w:t>五、投标截止时间、开标时间及地点</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（一）投标截止及开标时间：2017年</w:t>
      </w:r>
      <w:r w:rsidR="00A648D3" w:rsidRPr="00B10296">
        <w:rPr>
          <w:rFonts w:ascii="仿宋" w:eastAsia="仿宋" w:hAnsi="仿宋" w:cs="宋体" w:hint="eastAsia"/>
          <w:color w:val="000000"/>
          <w:sz w:val="28"/>
          <w:szCs w:val="28"/>
          <w:lang w:val="zh-CN"/>
        </w:rPr>
        <w:t>9月6</w:t>
      </w:r>
      <w:r w:rsidRPr="00B10296">
        <w:rPr>
          <w:rFonts w:ascii="仿宋" w:eastAsia="仿宋" w:hAnsi="仿宋" w:cs="宋体" w:hint="eastAsia"/>
          <w:color w:val="000000"/>
          <w:sz w:val="28"/>
          <w:szCs w:val="28"/>
          <w:lang w:val="zh-CN"/>
        </w:rPr>
        <w:t>日</w:t>
      </w:r>
      <w:r w:rsidR="00A648D3" w:rsidRPr="00B10296">
        <w:rPr>
          <w:rFonts w:ascii="仿宋" w:eastAsia="仿宋" w:hAnsi="仿宋" w:cs="宋体" w:hint="eastAsia"/>
          <w:color w:val="000000"/>
          <w:sz w:val="28"/>
          <w:szCs w:val="28"/>
          <w:lang w:val="zh-CN"/>
        </w:rPr>
        <w:t>10</w:t>
      </w:r>
      <w:r w:rsidRPr="00B10296">
        <w:rPr>
          <w:rFonts w:ascii="仿宋" w:eastAsia="仿宋" w:hAnsi="仿宋" w:cs="宋体" w:hint="eastAsia"/>
          <w:color w:val="000000"/>
          <w:sz w:val="28"/>
          <w:szCs w:val="28"/>
          <w:lang w:val="zh-CN"/>
        </w:rPr>
        <w:t>:</w:t>
      </w:r>
      <w:r w:rsidR="00A648D3" w:rsidRPr="00B10296">
        <w:rPr>
          <w:rFonts w:ascii="仿宋" w:eastAsia="仿宋" w:hAnsi="仿宋" w:cs="宋体" w:hint="eastAsia"/>
          <w:color w:val="000000"/>
          <w:sz w:val="28"/>
          <w:szCs w:val="28"/>
          <w:lang w:val="zh-CN"/>
        </w:rPr>
        <w:t>0</w:t>
      </w:r>
      <w:r w:rsidRPr="00B10296">
        <w:rPr>
          <w:rFonts w:ascii="仿宋" w:eastAsia="仿宋" w:hAnsi="仿宋" w:cs="宋体" w:hint="eastAsia"/>
          <w:color w:val="000000"/>
          <w:sz w:val="28"/>
          <w:szCs w:val="28"/>
          <w:lang w:val="zh-CN"/>
        </w:rPr>
        <w:t>0（北京时间），逾期送达或不符合规定的投标文件不予接受。</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（二）开标地点：公共资源大厦三楼开标</w:t>
      </w:r>
      <w:r w:rsidR="00A648D3" w:rsidRPr="00B10296">
        <w:rPr>
          <w:rFonts w:ascii="仿宋" w:eastAsia="仿宋" w:hAnsi="仿宋" w:cs="宋体" w:hint="eastAsia"/>
          <w:color w:val="000000"/>
          <w:sz w:val="28"/>
          <w:szCs w:val="28"/>
          <w:lang w:val="zh-CN"/>
        </w:rPr>
        <w:t>5</w:t>
      </w:r>
      <w:r w:rsidRPr="00B10296">
        <w:rPr>
          <w:rFonts w:ascii="仿宋" w:eastAsia="仿宋" w:hAnsi="仿宋" w:cs="宋体" w:hint="eastAsia"/>
          <w:color w:val="000000"/>
          <w:sz w:val="28"/>
          <w:szCs w:val="28"/>
          <w:lang w:val="zh-CN"/>
        </w:rPr>
        <w:t>室。</w:t>
      </w:r>
    </w:p>
    <w:p w:rsidR="00FD549F" w:rsidRPr="00B10296" w:rsidRDefault="00FD549F" w:rsidP="00FD549F">
      <w:pPr>
        <w:spacing w:line="360" w:lineRule="auto"/>
        <w:ind w:firstLineChars="200" w:firstLine="560"/>
        <w:jc w:val="left"/>
        <w:rPr>
          <w:rFonts w:ascii="黑体" w:eastAsia="黑体" w:hAnsi="黑体" w:cs="宋体"/>
          <w:color w:val="000000"/>
          <w:sz w:val="28"/>
          <w:szCs w:val="28"/>
          <w:lang w:val="zh-CN"/>
        </w:rPr>
      </w:pPr>
      <w:r w:rsidRPr="00B10296">
        <w:rPr>
          <w:rFonts w:ascii="黑体" w:eastAsia="黑体" w:hAnsi="黑体" w:cs="宋体" w:hint="eastAsia"/>
          <w:color w:val="000000"/>
          <w:sz w:val="28"/>
          <w:szCs w:val="28"/>
          <w:lang w:val="zh-CN"/>
        </w:rPr>
        <w:t>六、本次招标公告同时在以下网站发布：《中国政府采购网》、《河南省政府采购网》、《许昌市政府采购网》、《许昌市人民政府综合门户网》、《</w:t>
      </w:r>
      <w:r w:rsidR="007212F6" w:rsidRPr="00B10296">
        <w:rPr>
          <w:rFonts w:ascii="黑体" w:eastAsia="黑体" w:hAnsi="黑体" w:cs="宋体" w:hint="eastAsia"/>
          <w:color w:val="000000"/>
          <w:sz w:val="28"/>
          <w:szCs w:val="28"/>
          <w:lang w:val="zh-CN"/>
        </w:rPr>
        <w:t>全国公共资源交易平台（河南省﹒许昌市）</w:t>
      </w:r>
      <w:r w:rsidRPr="00B10296">
        <w:rPr>
          <w:rFonts w:ascii="黑体" w:eastAsia="黑体" w:hAnsi="黑体" w:cs="宋体" w:hint="eastAsia"/>
          <w:color w:val="000000"/>
          <w:sz w:val="28"/>
          <w:szCs w:val="28"/>
          <w:lang w:val="zh-CN"/>
        </w:rPr>
        <w:t>》。</w:t>
      </w:r>
    </w:p>
    <w:p w:rsidR="00FD549F" w:rsidRPr="00B10296" w:rsidRDefault="00FD549F" w:rsidP="00FD549F">
      <w:pPr>
        <w:spacing w:line="360" w:lineRule="auto"/>
        <w:ind w:firstLineChars="200" w:firstLine="560"/>
        <w:jc w:val="left"/>
        <w:rPr>
          <w:rFonts w:ascii="黑体" w:eastAsia="黑体" w:hAnsi="黑体" w:cs="宋体"/>
          <w:color w:val="000000"/>
          <w:sz w:val="28"/>
          <w:szCs w:val="28"/>
          <w:lang w:val="zh-CN"/>
        </w:rPr>
      </w:pPr>
      <w:r w:rsidRPr="00B10296">
        <w:rPr>
          <w:rFonts w:ascii="黑体" w:eastAsia="黑体" w:hAnsi="黑体" w:cs="宋体" w:hint="eastAsia"/>
          <w:color w:val="000000"/>
          <w:sz w:val="28"/>
          <w:szCs w:val="28"/>
          <w:lang w:val="zh-CN"/>
        </w:rPr>
        <w:t>七、代理机构及采购单位地址、联系人、联系电话</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（一）代理机构：许昌市政府采购中心</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地址：许昌市龙兴路与竹林路交汇处公共资源大厦</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lastRenderedPageBreak/>
        <w:t>联系人：</w:t>
      </w:r>
      <w:r w:rsidR="000D7657">
        <w:rPr>
          <w:rFonts w:ascii="仿宋" w:eastAsia="仿宋" w:hAnsi="仿宋" w:cs="宋体" w:hint="eastAsia"/>
          <w:color w:val="000000"/>
          <w:sz w:val="28"/>
          <w:szCs w:val="28"/>
          <w:lang w:val="zh-CN"/>
        </w:rPr>
        <w:t>黄女士</w:t>
      </w:r>
      <w:r w:rsidRPr="00B10296">
        <w:rPr>
          <w:rFonts w:ascii="仿宋" w:eastAsia="仿宋" w:hAnsi="仿宋" w:cs="宋体" w:hint="eastAsia"/>
          <w:color w:val="000000"/>
          <w:sz w:val="28"/>
          <w:szCs w:val="28"/>
          <w:lang w:val="zh-CN"/>
        </w:rPr>
        <w:t> 联系电话：0374-2968</w:t>
      </w:r>
      <w:r w:rsidR="000D7657">
        <w:rPr>
          <w:rFonts w:ascii="仿宋" w:eastAsia="仿宋" w:hAnsi="仿宋" w:cs="宋体" w:hint="eastAsia"/>
          <w:color w:val="000000"/>
          <w:sz w:val="28"/>
          <w:szCs w:val="28"/>
          <w:lang w:val="zh-CN"/>
        </w:rPr>
        <w:t>225</w:t>
      </w:r>
    </w:p>
    <w:p w:rsidR="00FD549F" w:rsidRPr="00B10296" w:rsidRDefault="00FD549F" w:rsidP="00FD549F">
      <w:pPr>
        <w:snapToGrid w:val="0"/>
        <w:spacing w:line="360" w:lineRule="auto"/>
        <w:ind w:firstLineChars="200" w:firstLine="560"/>
        <w:rPr>
          <w:rFonts w:ascii="仿宋" w:eastAsia="仿宋" w:hAnsi="仿宋" w:cs="宋体"/>
          <w:sz w:val="28"/>
          <w:szCs w:val="28"/>
          <w:lang w:val="zh-CN"/>
        </w:rPr>
      </w:pPr>
      <w:r w:rsidRPr="00B10296">
        <w:rPr>
          <w:rFonts w:ascii="仿宋" w:eastAsia="仿宋" w:hAnsi="仿宋" w:cs="宋体" w:hint="eastAsia"/>
          <w:sz w:val="28"/>
          <w:szCs w:val="28"/>
          <w:lang w:val="zh-CN"/>
        </w:rPr>
        <w:t>（二）采购单位：许昌市卫生和计划生育委员会</w:t>
      </w:r>
    </w:p>
    <w:p w:rsidR="00FD549F" w:rsidRPr="00B10296" w:rsidRDefault="00FD549F" w:rsidP="00FD549F">
      <w:pPr>
        <w:snapToGrid w:val="0"/>
        <w:spacing w:line="360" w:lineRule="auto"/>
        <w:ind w:firstLineChars="200" w:firstLine="560"/>
        <w:rPr>
          <w:rFonts w:ascii="仿宋" w:eastAsia="仿宋" w:hAnsi="仿宋" w:cs="宋体"/>
          <w:sz w:val="28"/>
          <w:szCs w:val="28"/>
          <w:lang w:val="zh-CN"/>
        </w:rPr>
      </w:pPr>
      <w:r w:rsidRPr="00B10296">
        <w:rPr>
          <w:rFonts w:ascii="仿宋" w:eastAsia="仿宋" w:hAnsi="仿宋" w:cs="宋体" w:hint="eastAsia"/>
          <w:sz w:val="28"/>
          <w:szCs w:val="28"/>
          <w:lang w:val="zh-CN"/>
        </w:rPr>
        <w:t>地址：</w:t>
      </w:r>
      <w:r w:rsidRPr="00B10296">
        <w:rPr>
          <w:rFonts w:ascii="仿宋" w:eastAsia="仿宋" w:hAnsi="仿宋" w:hint="eastAsia"/>
          <w:sz w:val="28"/>
          <w:szCs w:val="28"/>
        </w:rPr>
        <w:t>许昌市创业服务中心B栋</w:t>
      </w:r>
    </w:p>
    <w:p w:rsidR="00FD549F" w:rsidRPr="00B10296" w:rsidRDefault="00FD549F" w:rsidP="00FD549F">
      <w:pPr>
        <w:snapToGrid w:val="0"/>
        <w:spacing w:line="360" w:lineRule="auto"/>
        <w:ind w:firstLineChars="200" w:firstLine="560"/>
        <w:rPr>
          <w:rFonts w:ascii="仿宋" w:eastAsia="仿宋" w:hAnsi="仿宋" w:cs="宋体"/>
          <w:sz w:val="28"/>
          <w:szCs w:val="28"/>
          <w:lang w:val="zh-CN"/>
        </w:rPr>
      </w:pPr>
      <w:r w:rsidRPr="00B10296">
        <w:rPr>
          <w:rFonts w:ascii="仿宋" w:eastAsia="仿宋" w:hAnsi="仿宋" w:cs="宋体" w:hint="eastAsia"/>
          <w:sz w:val="28"/>
          <w:szCs w:val="28"/>
          <w:lang w:val="zh-CN"/>
        </w:rPr>
        <w:t>联系人：李先生 联系电话：0374-6066356</w:t>
      </w:r>
    </w:p>
    <w:p w:rsidR="00FD549F" w:rsidRPr="00B10296" w:rsidRDefault="00FD549F" w:rsidP="00FD549F">
      <w:pPr>
        <w:spacing w:line="360" w:lineRule="auto"/>
        <w:ind w:firstLineChars="200" w:firstLine="560"/>
        <w:jc w:val="left"/>
        <w:rPr>
          <w:rFonts w:ascii="仿宋" w:eastAsia="仿宋" w:hAnsi="仿宋" w:cs="宋体"/>
          <w:color w:val="000000"/>
          <w:sz w:val="28"/>
          <w:szCs w:val="28"/>
          <w:lang w:val="zh-CN"/>
        </w:rPr>
      </w:pPr>
    </w:p>
    <w:p w:rsidR="00FD549F" w:rsidRPr="00B10296" w:rsidRDefault="00FD549F" w:rsidP="00FD549F">
      <w:pPr>
        <w:autoSpaceDE w:val="0"/>
        <w:autoSpaceDN w:val="0"/>
        <w:adjustRightInd w:val="0"/>
        <w:snapToGrid w:val="0"/>
        <w:spacing w:line="360" w:lineRule="auto"/>
        <w:ind w:firstLineChars="1200" w:firstLine="3360"/>
        <w:rPr>
          <w:rFonts w:ascii="仿宋" w:eastAsia="仿宋" w:hAnsi="仿宋" w:cs="宋体"/>
          <w:color w:val="000000"/>
          <w:sz w:val="28"/>
          <w:szCs w:val="28"/>
          <w:lang w:val="zh-CN"/>
        </w:rPr>
      </w:pPr>
    </w:p>
    <w:p w:rsidR="00FD549F" w:rsidRPr="00B10296" w:rsidRDefault="00FD549F" w:rsidP="00FD549F">
      <w:pPr>
        <w:autoSpaceDE w:val="0"/>
        <w:autoSpaceDN w:val="0"/>
        <w:adjustRightInd w:val="0"/>
        <w:snapToGrid w:val="0"/>
        <w:spacing w:line="360" w:lineRule="auto"/>
        <w:ind w:firstLineChars="1200" w:firstLine="3360"/>
        <w:rPr>
          <w:rFonts w:ascii="仿宋" w:eastAsia="仿宋" w:hAnsi="仿宋" w:cs="宋体"/>
          <w:color w:val="000000"/>
          <w:sz w:val="28"/>
          <w:szCs w:val="28"/>
          <w:lang w:val="zh-CN"/>
        </w:rPr>
      </w:pPr>
    </w:p>
    <w:p w:rsidR="00FD549F" w:rsidRPr="00B10296" w:rsidRDefault="00FD549F" w:rsidP="00FD549F">
      <w:pPr>
        <w:autoSpaceDE w:val="0"/>
        <w:autoSpaceDN w:val="0"/>
        <w:adjustRightInd w:val="0"/>
        <w:snapToGrid w:val="0"/>
        <w:spacing w:line="360" w:lineRule="auto"/>
        <w:ind w:firstLineChars="1200" w:firstLine="3360"/>
        <w:rPr>
          <w:rFonts w:ascii="仿宋" w:eastAsia="仿宋" w:hAnsi="仿宋" w:cs="宋体"/>
          <w:color w:val="000000"/>
          <w:sz w:val="28"/>
          <w:szCs w:val="28"/>
          <w:lang w:val="zh-CN"/>
        </w:rPr>
      </w:pPr>
    </w:p>
    <w:p w:rsidR="00FD549F" w:rsidRPr="00B10296" w:rsidRDefault="00FD549F" w:rsidP="00A648D3">
      <w:pPr>
        <w:autoSpaceDE w:val="0"/>
        <w:autoSpaceDN w:val="0"/>
        <w:adjustRightInd w:val="0"/>
        <w:snapToGrid w:val="0"/>
        <w:spacing w:line="360" w:lineRule="auto"/>
        <w:ind w:firstLineChars="1350" w:firstLine="3780"/>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许昌市政府采购中心</w:t>
      </w:r>
    </w:p>
    <w:p w:rsidR="00FD549F" w:rsidRPr="00B10296" w:rsidRDefault="00A648D3" w:rsidP="00FD549F">
      <w:pPr>
        <w:autoSpaceDE w:val="0"/>
        <w:autoSpaceDN w:val="0"/>
        <w:adjustRightInd w:val="0"/>
        <w:snapToGrid w:val="0"/>
        <w:spacing w:line="360" w:lineRule="auto"/>
        <w:ind w:firstLineChars="1300" w:firstLine="3640"/>
        <w:rPr>
          <w:rFonts w:ascii="仿宋" w:eastAsia="仿宋" w:hAnsi="仿宋" w:cs="宋体"/>
          <w:color w:val="000000"/>
          <w:sz w:val="28"/>
          <w:szCs w:val="28"/>
          <w:lang w:val="zh-CN"/>
        </w:rPr>
      </w:pPr>
      <w:r w:rsidRPr="00B10296">
        <w:rPr>
          <w:rFonts w:ascii="仿宋" w:eastAsia="仿宋" w:hAnsi="仿宋" w:cs="宋体" w:hint="eastAsia"/>
          <w:color w:val="000000"/>
          <w:sz w:val="28"/>
          <w:szCs w:val="28"/>
          <w:lang w:val="zh-CN"/>
        </w:rPr>
        <w:t>二〇一七年八月十</w:t>
      </w:r>
      <w:r w:rsidR="00B10296" w:rsidRPr="00B10296">
        <w:rPr>
          <w:rFonts w:ascii="仿宋" w:eastAsia="仿宋" w:hAnsi="仿宋" w:cs="宋体" w:hint="eastAsia"/>
          <w:color w:val="000000"/>
          <w:sz w:val="28"/>
          <w:szCs w:val="28"/>
          <w:lang w:val="zh-CN"/>
        </w:rPr>
        <w:t>六</w:t>
      </w:r>
      <w:r w:rsidR="00FD549F" w:rsidRPr="00B10296">
        <w:rPr>
          <w:rFonts w:ascii="仿宋" w:eastAsia="仿宋" w:hAnsi="仿宋" w:cs="宋体" w:hint="eastAsia"/>
          <w:color w:val="000000"/>
          <w:sz w:val="28"/>
          <w:szCs w:val="28"/>
          <w:lang w:val="zh-CN"/>
        </w:rPr>
        <w:t>日</w:t>
      </w:r>
    </w:p>
    <w:p w:rsidR="00FD549F" w:rsidRPr="000074B3" w:rsidRDefault="00FD549F" w:rsidP="00FD549F">
      <w:pPr>
        <w:autoSpaceDE w:val="0"/>
        <w:autoSpaceDN w:val="0"/>
        <w:adjustRightInd w:val="0"/>
        <w:spacing w:line="360" w:lineRule="auto"/>
        <w:jc w:val="center"/>
        <w:rPr>
          <w:rFonts w:ascii="黑体" w:eastAsia="黑体" w:cs="黑体"/>
          <w:b/>
          <w:bCs/>
          <w:color w:val="000000"/>
          <w:sz w:val="28"/>
          <w:szCs w:val="28"/>
          <w:lang w:val="zh-CN"/>
        </w:rPr>
      </w:pPr>
    </w:p>
    <w:p w:rsidR="00FD549F" w:rsidRDefault="00FD549F">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7212F6" w:rsidRDefault="007212F6" w:rsidP="000F42E5">
      <w:pPr>
        <w:autoSpaceDE w:val="0"/>
        <w:autoSpaceDN w:val="0"/>
        <w:adjustRightInd w:val="0"/>
        <w:spacing w:line="360" w:lineRule="auto"/>
        <w:jc w:val="center"/>
        <w:rPr>
          <w:rFonts w:ascii="黑体" w:eastAsia="黑体" w:cs="黑体"/>
          <w:b/>
          <w:bCs/>
          <w:sz w:val="28"/>
          <w:szCs w:val="28"/>
          <w:lang w:val="zh-CN"/>
        </w:rPr>
      </w:pPr>
    </w:p>
    <w:p w:rsidR="00B10296" w:rsidRDefault="00B10296" w:rsidP="000F42E5">
      <w:pPr>
        <w:autoSpaceDE w:val="0"/>
        <w:autoSpaceDN w:val="0"/>
        <w:adjustRightInd w:val="0"/>
        <w:spacing w:line="360" w:lineRule="auto"/>
        <w:jc w:val="center"/>
        <w:rPr>
          <w:rFonts w:ascii="黑体" w:eastAsia="黑体" w:cs="黑体"/>
          <w:b/>
          <w:bCs/>
          <w:sz w:val="28"/>
          <w:szCs w:val="28"/>
          <w:lang w:val="zh-CN"/>
        </w:rPr>
      </w:pPr>
    </w:p>
    <w:p w:rsidR="000F42E5" w:rsidRDefault="00CA7120" w:rsidP="000F42E5">
      <w:pPr>
        <w:autoSpaceDE w:val="0"/>
        <w:autoSpaceDN w:val="0"/>
        <w:adjustRightInd w:val="0"/>
        <w:spacing w:line="360" w:lineRule="auto"/>
        <w:jc w:val="center"/>
        <w:rPr>
          <w:rFonts w:ascii="黑体" w:eastAsia="黑体" w:cs="黑体"/>
          <w:b/>
          <w:bCs/>
          <w:sz w:val="28"/>
          <w:szCs w:val="28"/>
          <w:lang w:val="zh-CN"/>
        </w:rPr>
      </w:pPr>
      <w:r w:rsidRPr="00A53A6C">
        <w:rPr>
          <w:rFonts w:ascii="黑体" w:eastAsia="黑体" w:cs="黑体" w:hint="eastAsia"/>
          <w:b/>
          <w:bCs/>
          <w:sz w:val="28"/>
          <w:szCs w:val="28"/>
          <w:lang w:val="zh-CN"/>
        </w:rPr>
        <w:lastRenderedPageBreak/>
        <w:t>第二部分</w:t>
      </w:r>
      <w:r w:rsidR="009415EF" w:rsidRPr="00A53A6C">
        <w:rPr>
          <w:rFonts w:ascii="黑体" w:eastAsia="黑体" w:cs="黑体" w:hint="eastAsia"/>
          <w:b/>
          <w:bCs/>
          <w:sz w:val="28"/>
          <w:szCs w:val="28"/>
          <w:lang w:val="zh-CN"/>
        </w:rPr>
        <w:t xml:space="preserve">　</w:t>
      </w:r>
      <w:r w:rsidRPr="00A53A6C">
        <w:rPr>
          <w:rFonts w:ascii="黑体" w:eastAsia="黑体" w:cs="黑体" w:hint="eastAsia"/>
          <w:b/>
          <w:bCs/>
          <w:sz w:val="28"/>
          <w:szCs w:val="28"/>
          <w:lang w:val="zh-CN"/>
        </w:rPr>
        <w:t>货物需求及其它要求</w:t>
      </w:r>
    </w:p>
    <w:p w:rsidR="005A141C" w:rsidRPr="000F42E5" w:rsidRDefault="000F42E5" w:rsidP="000F42E5">
      <w:pPr>
        <w:autoSpaceDE w:val="0"/>
        <w:autoSpaceDN w:val="0"/>
        <w:adjustRightInd w:val="0"/>
        <w:spacing w:line="360" w:lineRule="auto"/>
        <w:ind w:firstLineChars="196" w:firstLine="551"/>
        <w:rPr>
          <w:rFonts w:ascii="黑体" w:eastAsia="黑体" w:cs="黑体"/>
          <w:b/>
          <w:bCs/>
          <w:sz w:val="28"/>
          <w:szCs w:val="28"/>
          <w:lang w:val="zh-CN"/>
        </w:rPr>
      </w:pPr>
      <w:r>
        <w:rPr>
          <w:rFonts w:ascii="黑体" w:eastAsia="黑体" w:cs="黑体" w:hint="eastAsia"/>
          <w:b/>
          <w:bCs/>
          <w:sz w:val="28"/>
          <w:szCs w:val="28"/>
          <w:lang w:val="zh-CN"/>
        </w:rPr>
        <w:t>一、</w:t>
      </w:r>
      <w:r w:rsidR="00CA7120" w:rsidRPr="00A53A6C">
        <w:rPr>
          <w:rFonts w:ascii="宋体" w:cs="宋体" w:hint="eastAsia"/>
          <w:b/>
          <w:sz w:val="24"/>
          <w:lang w:val="zh-CN"/>
        </w:rPr>
        <w:t>货物需求</w:t>
      </w:r>
    </w:p>
    <w:p w:rsidR="005A141C" w:rsidRPr="00A53A6C" w:rsidRDefault="00CA7120">
      <w:pPr>
        <w:pStyle w:val="20"/>
        <w:tabs>
          <w:tab w:val="left" w:pos="1276"/>
        </w:tabs>
        <w:spacing w:line="360" w:lineRule="auto"/>
        <w:ind w:left="851" w:firstLineChars="0" w:firstLine="0"/>
        <w:contextualSpacing/>
        <w:outlineLvl w:val="0"/>
        <w:rPr>
          <w:rFonts w:ascii="宋体" w:hAnsi="宋体"/>
          <w:b/>
          <w:sz w:val="24"/>
          <w:szCs w:val="24"/>
          <w:lang w:val="zh-CN"/>
        </w:rPr>
      </w:pPr>
      <w:r w:rsidRPr="00A53A6C">
        <w:rPr>
          <w:rFonts w:ascii="宋体" w:hAnsi="宋体" w:hint="eastAsia"/>
          <w:b/>
          <w:sz w:val="24"/>
          <w:szCs w:val="24"/>
          <w:lang w:val="zh-CN"/>
        </w:rPr>
        <w:t>A</w:t>
      </w:r>
      <w:r w:rsidR="009415EF" w:rsidRPr="00A53A6C">
        <w:rPr>
          <w:rFonts w:ascii="宋体" w:hAnsi="宋体" w:hint="eastAsia"/>
          <w:b/>
          <w:sz w:val="24"/>
          <w:szCs w:val="24"/>
          <w:lang w:val="zh-CN"/>
        </w:rPr>
        <w:t>包</w:t>
      </w:r>
    </w:p>
    <w:tbl>
      <w:tblPr>
        <w:tblW w:w="8379" w:type="dxa"/>
        <w:tblInd w:w="93" w:type="dxa"/>
        <w:tblLayout w:type="fixed"/>
        <w:tblLook w:val="04A0"/>
      </w:tblPr>
      <w:tblGrid>
        <w:gridCol w:w="515"/>
        <w:gridCol w:w="816"/>
        <w:gridCol w:w="6197"/>
        <w:gridCol w:w="425"/>
        <w:gridCol w:w="426"/>
      </w:tblGrid>
      <w:tr w:rsidR="00BF25F4" w:rsidRPr="00A53A6C" w:rsidTr="00570DAF">
        <w:trPr>
          <w:trHeight w:val="480"/>
        </w:trPr>
        <w:tc>
          <w:tcPr>
            <w:tcW w:w="515" w:type="dxa"/>
            <w:tcBorders>
              <w:top w:val="single" w:sz="4" w:space="0" w:color="auto"/>
              <w:left w:val="single" w:sz="4" w:space="0" w:color="auto"/>
              <w:bottom w:val="single" w:sz="4" w:space="0" w:color="auto"/>
              <w:right w:val="single" w:sz="4" w:space="0" w:color="auto"/>
            </w:tcBorders>
            <w:vAlign w:val="center"/>
          </w:tcPr>
          <w:p w:rsidR="00BF25F4" w:rsidRPr="00A53A6C" w:rsidRDefault="00BF25F4" w:rsidP="00570DAF">
            <w:pPr>
              <w:widowControl/>
              <w:spacing w:line="500" w:lineRule="exact"/>
              <w:jc w:val="center"/>
              <w:rPr>
                <w:rFonts w:ascii="宋体" w:hAnsi="宋体" w:cs="宋体"/>
                <w:b/>
                <w:bCs/>
                <w:kern w:val="0"/>
                <w:sz w:val="24"/>
              </w:rPr>
            </w:pPr>
            <w:r w:rsidRPr="00A53A6C">
              <w:rPr>
                <w:rFonts w:ascii="宋体" w:hAnsi="宋体" w:cs="宋体" w:hint="eastAsia"/>
                <w:b/>
                <w:bCs/>
                <w:kern w:val="0"/>
                <w:sz w:val="24"/>
              </w:rPr>
              <w:t>序号</w:t>
            </w:r>
          </w:p>
        </w:tc>
        <w:tc>
          <w:tcPr>
            <w:tcW w:w="816" w:type="dxa"/>
            <w:tcBorders>
              <w:top w:val="single" w:sz="4" w:space="0" w:color="auto"/>
              <w:left w:val="nil"/>
              <w:bottom w:val="single" w:sz="4" w:space="0" w:color="auto"/>
              <w:right w:val="single" w:sz="4" w:space="0" w:color="auto"/>
            </w:tcBorders>
            <w:vAlign w:val="center"/>
          </w:tcPr>
          <w:p w:rsidR="00BF25F4" w:rsidRPr="00A53A6C" w:rsidRDefault="00BF25F4" w:rsidP="00570DAF">
            <w:pPr>
              <w:widowControl/>
              <w:spacing w:line="500" w:lineRule="exact"/>
              <w:jc w:val="center"/>
              <w:rPr>
                <w:rFonts w:ascii="宋体" w:hAnsi="宋体" w:cs="宋体"/>
                <w:b/>
                <w:bCs/>
                <w:kern w:val="0"/>
                <w:sz w:val="24"/>
              </w:rPr>
            </w:pPr>
            <w:r w:rsidRPr="00A53A6C">
              <w:rPr>
                <w:rFonts w:ascii="宋体" w:hAnsi="宋体" w:cs="宋体" w:hint="eastAsia"/>
                <w:b/>
                <w:bCs/>
                <w:kern w:val="0"/>
                <w:sz w:val="24"/>
              </w:rPr>
              <w:t>货物名称</w:t>
            </w:r>
          </w:p>
        </w:tc>
        <w:tc>
          <w:tcPr>
            <w:tcW w:w="6197" w:type="dxa"/>
            <w:tcBorders>
              <w:top w:val="single" w:sz="4" w:space="0" w:color="auto"/>
              <w:left w:val="nil"/>
              <w:bottom w:val="single" w:sz="4" w:space="0" w:color="auto"/>
              <w:right w:val="single" w:sz="4" w:space="0" w:color="auto"/>
            </w:tcBorders>
            <w:vAlign w:val="center"/>
          </w:tcPr>
          <w:p w:rsidR="00BF25F4" w:rsidRPr="00A53A6C" w:rsidRDefault="00BF25F4" w:rsidP="000F42E5">
            <w:pPr>
              <w:widowControl/>
              <w:spacing w:line="500" w:lineRule="exact"/>
              <w:jc w:val="center"/>
              <w:rPr>
                <w:rFonts w:ascii="宋体" w:hAnsi="宋体" w:cs="宋体"/>
                <w:b/>
                <w:bCs/>
                <w:kern w:val="0"/>
                <w:sz w:val="24"/>
              </w:rPr>
            </w:pPr>
            <w:r w:rsidRPr="00A53A6C">
              <w:rPr>
                <w:rFonts w:ascii="宋体" w:hAnsi="宋体" w:cs="宋体" w:hint="eastAsia"/>
                <w:b/>
                <w:bCs/>
                <w:kern w:val="0"/>
                <w:sz w:val="24"/>
              </w:rPr>
              <w:t>主要技术参数</w:t>
            </w:r>
          </w:p>
        </w:tc>
        <w:tc>
          <w:tcPr>
            <w:tcW w:w="425" w:type="dxa"/>
            <w:tcBorders>
              <w:top w:val="single" w:sz="4" w:space="0" w:color="auto"/>
              <w:left w:val="nil"/>
              <w:bottom w:val="single" w:sz="4" w:space="0" w:color="auto"/>
              <w:right w:val="single" w:sz="4" w:space="0" w:color="auto"/>
            </w:tcBorders>
            <w:vAlign w:val="center"/>
          </w:tcPr>
          <w:p w:rsidR="00BF25F4" w:rsidRPr="00A53A6C" w:rsidRDefault="00BF25F4" w:rsidP="00570DAF">
            <w:pPr>
              <w:widowControl/>
              <w:spacing w:line="500" w:lineRule="exact"/>
              <w:jc w:val="center"/>
              <w:rPr>
                <w:rFonts w:ascii="宋体" w:hAnsi="宋体" w:cs="宋体"/>
                <w:b/>
                <w:bCs/>
                <w:kern w:val="0"/>
                <w:sz w:val="24"/>
              </w:rPr>
            </w:pPr>
            <w:r w:rsidRPr="00A53A6C">
              <w:rPr>
                <w:rFonts w:ascii="宋体" w:hAnsi="宋体" w:cs="宋体" w:hint="eastAsia"/>
                <w:b/>
                <w:bCs/>
                <w:kern w:val="0"/>
                <w:sz w:val="24"/>
              </w:rPr>
              <w:t>单位</w:t>
            </w:r>
          </w:p>
        </w:tc>
        <w:tc>
          <w:tcPr>
            <w:tcW w:w="426" w:type="dxa"/>
            <w:tcBorders>
              <w:top w:val="single" w:sz="4" w:space="0" w:color="auto"/>
              <w:left w:val="nil"/>
              <w:bottom w:val="single" w:sz="4" w:space="0" w:color="auto"/>
              <w:right w:val="single" w:sz="4" w:space="0" w:color="auto"/>
            </w:tcBorders>
            <w:vAlign w:val="center"/>
          </w:tcPr>
          <w:p w:rsidR="00BF25F4" w:rsidRPr="00A53A6C" w:rsidRDefault="00BF25F4" w:rsidP="00570DAF">
            <w:pPr>
              <w:widowControl/>
              <w:spacing w:line="500" w:lineRule="exact"/>
              <w:jc w:val="center"/>
              <w:rPr>
                <w:rFonts w:ascii="宋体" w:hAnsi="宋体" w:cs="宋体"/>
                <w:b/>
                <w:bCs/>
                <w:kern w:val="0"/>
                <w:sz w:val="24"/>
              </w:rPr>
            </w:pPr>
            <w:r w:rsidRPr="00A53A6C">
              <w:rPr>
                <w:rFonts w:ascii="宋体" w:hAnsi="宋体" w:cs="宋体" w:hint="eastAsia"/>
                <w:b/>
                <w:bCs/>
                <w:kern w:val="0"/>
                <w:sz w:val="24"/>
              </w:rPr>
              <w:t>数量</w:t>
            </w:r>
          </w:p>
        </w:tc>
      </w:tr>
      <w:tr w:rsidR="00BF25F4" w:rsidRPr="00A53A6C" w:rsidTr="00570DAF">
        <w:trPr>
          <w:trHeight w:val="416"/>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1</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服务器1</w:t>
            </w:r>
          </w:p>
        </w:tc>
        <w:tc>
          <w:tcPr>
            <w:tcW w:w="6197" w:type="dxa"/>
            <w:tcBorders>
              <w:top w:val="nil"/>
              <w:left w:val="nil"/>
              <w:bottom w:val="single" w:sz="4" w:space="0" w:color="auto"/>
              <w:right w:val="single" w:sz="4" w:space="0" w:color="auto"/>
            </w:tcBorders>
          </w:tcPr>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★国产品牌设备，非OEM产品；</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2路2U机架式服务器，可支持导轨及理线架；</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★配置≥2颗Intel Xeon E5-2600 V4处理器，核数≥10，主频≥2.4 GHZ；</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★配置≥128G 内存，内存插槽数≥16个插槽；</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★配置≥5块 300GB 10K 2.5寸12Gb/s  SAS热插拔硬盘，支持热插拔SAS/SATA/SSD硬盘，最大可选支持≥20块硬盘；</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配置外插式RAID卡（12Gb/s），支持RAID 0/1/10/5/6，≥2G缓存，超级电容掉电保护；</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★PCI-E I/O插槽总数≥6个；</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★支持板载10GE或GE灵活配置，配置≥4个千兆电口；</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配置≥2个单通道8GB FC HBA卡（满配光模块）；</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配置≥冗余白金交流电源。并提供配套的电源连接线；</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满配冗余风扇,支持单风扇失效，风扇支持热插拔；</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工作温度 5℃－40℃；</w:t>
            </w:r>
          </w:p>
          <w:p w:rsidR="00BF25F4" w:rsidRPr="00A53A6C" w:rsidRDefault="00BF25F4" w:rsidP="00794385">
            <w:pPr>
              <w:pStyle w:val="16"/>
              <w:widowControl/>
              <w:numPr>
                <w:ilvl w:val="0"/>
                <w:numId w:val="5"/>
              </w:numPr>
              <w:spacing w:line="276" w:lineRule="auto"/>
              <w:ind w:left="0" w:firstLineChars="174" w:firstLine="418"/>
              <w:rPr>
                <w:rFonts w:ascii="宋体" w:hAnsi="宋体"/>
                <w:kern w:val="0"/>
                <w:sz w:val="24"/>
              </w:rPr>
            </w:pPr>
            <w:r w:rsidRPr="00A53A6C">
              <w:rPr>
                <w:rFonts w:ascii="宋体" w:hAnsi="宋体" w:hint="eastAsia"/>
                <w:kern w:val="0"/>
                <w:sz w:val="24"/>
              </w:rPr>
              <w:t>可管理和维护性：(1)集成系统管理处理器支持：自动服务器重启、风扇监视和控制、电源监控、温度监控、启动/关闭、按序重启；(2)支持中文BIOS管理界面。</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4</w:t>
            </w:r>
          </w:p>
        </w:tc>
      </w:tr>
      <w:tr w:rsidR="00BF25F4" w:rsidRPr="00A53A6C" w:rsidTr="00570DAF">
        <w:trPr>
          <w:trHeight w:val="70"/>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2</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服务器2</w:t>
            </w:r>
          </w:p>
        </w:tc>
        <w:tc>
          <w:tcPr>
            <w:tcW w:w="6197" w:type="dxa"/>
            <w:tcBorders>
              <w:top w:val="nil"/>
              <w:left w:val="nil"/>
              <w:bottom w:val="single" w:sz="4" w:space="0" w:color="auto"/>
              <w:right w:val="single" w:sz="4" w:space="0" w:color="auto"/>
            </w:tcBorders>
          </w:tcPr>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★国产品牌设备，非OEM产品；</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2路2U机架式服务器；</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配置≥2颗Intel Xeon E5-2600 V4系列处理器，主频≥2.2GHz, 核数≥12核；</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★配置≥256GB DDR4内存；</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配置≥2块300GB 10K 2.5寸12Gb/s SAS热插拔硬盘，支持热插拔SAS/SATA/SSD硬盘；</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★配置外插式RAID卡（12Gb/s），支持RAID 0/1/10/5/6，≥2G缓存；</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lastRenderedPageBreak/>
              <w:t>配置≥4个千兆电口；</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配置≥2个单通道8GB FC HBA卡（满配光模块）；</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满配冗余热插拔电源，并提供配套的电源连接线；</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★满配冗余风扇,支持单风扇失效，风扇支持热插拔；</w:t>
            </w:r>
          </w:p>
          <w:p w:rsidR="00BF25F4" w:rsidRPr="00A53A6C" w:rsidRDefault="00BF25F4" w:rsidP="00794385">
            <w:pPr>
              <w:pStyle w:val="16"/>
              <w:widowControl/>
              <w:numPr>
                <w:ilvl w:val="0"/>
                <w:numId w:val="13"/>
              </w:numPr>
              <w:spacing w:line="276" w:lineRule="auto"/>
              <w:ind w:left="0" w:firstLineChars="0" w:firstLine="419"/>
              <w:rPr>
                <w:rFonts w:ascii="宋体" w:hAnsi="宋体"/>
                <w:kern w:val="0"/>
                <w:sz w:val="24"/>
              </w:rPr>
            </w:pPr>
            <w:r w:rsidRPr="00A53A6C">
              <w:rPr>
                <w:rFonts w:ascii="宋体" w:hAnsi="宋体" w:hint="eastAsia"/>
                <w:kern w:val="0"/>
                <w:sz w:val="24"/>
              </w:rPr>
              <w:t xml:space="preserve">★可管理和维护性:(1)具有图形管理界面及其他高级管理功能；(2)支持中文BIOS管理界面。 </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4</w:t>
            </w:r>
          </w:p>
        </w:tc>
      </w:tr>
      <w:tr w:rsidR="00BF25F4" w:rsidRPr="00A53A6C" w:rsidTr="00570DAF">
        <w:trPr>
          <w:trHeight w:val="1553"/>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3</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前置机</w:t>
            </w:r>
          </w:p>
        </w:tc>
        <w:tc>
          <w:tcPr>
            <w:tcW w:w="6197" w:type="dxa"/>
            <w:tcBorders>
              <w:top w:val="nil"/>
              <w:left w:val="nil"/>
              <w:bottom w:val="single" w:sz="4" w:space="0" w:color="auto"/>
              <w:right w:val="single" w:sz="4" w:space="0" w:color="auto"/>
            </w:tcBorders>
          </w:tcPr>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★国产品牌设备，非OEM产品；</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2路2U机架式服务器；</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配置≥2颗Intel Xeon E5-2600 V4系列处理器，主频≥2.1GHz, 核数≥8核；</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★配置≥96GB DDR4内存；</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配置≥2块600GB 10K 2.5寸12Gb/s SAS热插拔硬盘，支持热插拔SAS/SATA/SSD硬盘；</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★配置外插式RAID卡（12Gb/s），支持RAID 0/1/10；</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配置≥4个千兆电口；</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满配冗余热插拔电源，并提供配套的电源连接线；</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★满配冗余风扇,支持单风扇失效，风扇支持热插拔；</w:t>
            </w:r>
          </w:p>
          <w:p w:rsidR="00BF25F4" w:rsidRPr="00A53A6C" w:rsidRDefault="00BF25F4" w:rsidP="00794385">
            <w:pPr>
              <w:pStyle w:val="16"/>
              <w:widowControl/>
              <w:numPr>
                <w:ilvl w:val="0"/>
                <w:numId w:val="2"/>
              </w:numPr>
              <w:tabs>
                <w:tab w:val="clear" w:pos="420"/>
              </w:tabs>
              <w:spacing w:line="276" w:lineRule="auto"/>
              <w:ind w:left="0" w:firstLineChars="174" w:firstLine="418"/>
              <w:rPr>
                <w:rFonts w:ascii="宋体" w:hAnsi="宋体"/>
                <w:kern w:val="0"/>
                <w:sz w:val="24"/>
              </w:rPr>
            </w:pPr>
            <w:r w:rsidRPr="00A53A6C">
              <w:rPr>
                <w:rFonts w:ascii="宋体" w:hAnsi="宋体" w:hint="eastAsia"/>
                <w:kern w:val="0"/>
                <w:sz w:val="24"/>
              </w:rPr>
              <w:t xml:space="preserve">★可管理和维护性:(1)具有图形管理界面及其他高级管理功能；(2)支持中文BIOS管理界面。 </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1</w:t>
            </w:r>
          </w:p>
        </w:tc>
      </w:tr>
      <w:tr w:rsidR="00BF25F4" w:rsidRPr="00A53A6C" w:rsidTr="00570DAF">
        <w:trPr>
          <w:trHeight w:val="416"/>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4</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存储</w:t>
            </w:r>
          </w:p>
        </w:tc>
        <w:tc>
          <w:tcPr>
            <w:tcW w:w="6197" w:type="dxa"/>
            <w:tcBorders>
              <w:top w:val="nil"/>
              <w:left w:val="nil"/>
              <w:bottom w:val="single" w:sz="4" w:space="0" w:color="auto"/>
              <w:right w:val="single" w:sz="4" w:space="0" w:color="auto"/>
            </w:tcBorders>
          </w:tcPr>
          <w:p w:rsidR="00BF25F4" w:rsidRPr="00A53A6C" w:rsidRDefault="00903C8B"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w:t>
            </w:r>
            <w:r w:rsidR="00BF25F4" w:rsidRPr="00A53A6C">
              <w:rPr>
                <w:rFonts w:ascii="宋体" w:hAnsi="宋体" w:hint="eastAsia"/>
                <w:kern w:val="0"/>
                <w:sz w:val="24"/>
              </w:rPr>
              <w:t>国产品牌设备，非OEM产品；</w:t>
            </w:r>
          </w:p>
          <w:p w:rsidR="00BF25F4" w:rsidRPr="00A53A6C" w:rsidRDefault="00903C8B"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w:t>
            </w:r>
            <w:r w:rsidR="00BF25F4" w:rsidRPr="00A53A6C">
              <w:rPr>
                <w:rFonts w:ascii="宋体" w:hAnsi="宋体" w:hint="eastAsia"/>
                <w:kern w:val="0"/>
                <w:sz w:val="24"/>
              </w:rPr>
              <w:t>同时支持NAS、IP SAN和FC SAN一体化架构，不需要额外配置NAS网关；</w:t>
            </w:r>
          </w:p>
          <w:p w:rsidR="00BF25F4" w:rsidRPr="00A53A6C" w:rsidRDefault="00903C8B"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w:t>
            </w:r>
            <w:r w:rsidR="00BF25F4" w:rsidRPr="00A53A6C">
              <w:rPr>
                <w:rFonts w:ascii="宋体" w:hAnsi="宋体" w:hint="eastAsia"/>
                <w:kern w:val="0"/>
                <w:sz w:val="24"/>
              </w:rPr>
              <w:t xml:space="preserve">多控架构，最大支持≥6控，本次配置双控冗控制器； </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配置缓存容量≥48GB（不含任何性能加速模块，SSD Cache等）；</w:t>
            </w:r>
          </w:p>
          <w:p w:rsidR="00BF25F4" w:rsidRPr="00A53A6C" w:rsidRDefault="00903C8B"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w:t>
            </w:r>
            <w:r w:rsidR="00BF25F4" w:rsidRPr="00A53A6C">
              <w:rPr>
                <w:rFonts w:ascii="宋体" w:hAnsi="宋体" w:hint="eastAsia"/>
                <w:kern w:val="0"/>
                <w:sz w:val="24"/>
              </w:rPr>
              <w:t>支持8Gbps FC、1Gbps iSCSI、10Gbps iSCSI、10Gbps FCoE,16Gbps FC，56Gb IB。具备控制器在线主机接口IO模块热拔插功能；</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配置≥8个8GB FC主机接口和≥8个1GE iSCSI主机接口；</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配置≥192Gbps SAS3.0磁盘通道；</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配置≥17块1200GB 10K SAS热插拔硬盘，≥20块4000G NL_SAS硬盘；</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支持磁盘插槽数量≥700；</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lastRenderedPageBreak/>
              <w:t>冗余电源、风扇、控制器、缓存断电保护功能；</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磁盘、电源、IO模块都可以不停机热插拔；</w:t>
            </w:r>
          </w:p>
          <w:p w:rsidR="00BF25F4" w:rsidRPr="00A53A6C" w:rsidRDefault="007D7D48"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w:t>
            </w:r>
            <w:r w:rsidR="00BF25F4" w:rsidRPr="00A53A6C">
              <w:rPr>
                <w:rFonts w:ascii="宋体" w:hAnsi="宋体" w:hint="eastAsia"/>
                <w:kern w:val="0"/>
                <w:sz w:val="24"/>
              </w:rPr>
              <w:t>配置自动精简配置，结合业务应用，进行空间的预分配，增加业务空间分配的灵活性，保证后续业务平滑扩展；</w:t>
            </w:r>
          </w:p>
          <w:p w:rsidR="00BF25F4" w:rsidRPr="00A53A6C" w:rsidRDefault="007D7D48"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w:t>
            </w:r>
            <w:r w:rsidR="00BF25F4" w:rsidRPr="00A53A6C">
              <w:rPr>
                <w:rFonts w:ascii="宋体" w:hAnsi="宋体" w:hint="eastAsia"/>
                <w:kern w:val="0"/>
                <w:sz w:val="24"/>
              </w:rPr>
              <w:t>配置数据安全删除功能，数据一旦安全删除无法恢复；</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配置数据卷复制功能；</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支持SD Cache功能，使用SSD Cache对热点数据提升响应速度；</w:t>
            </w:r>
          </w:p>
          <w:p w:rsidR="00BF25F4" w:rsidRPr="00A53A6C" w:rsidRDefault="00BF25F4" w:rsidP="00794385">
            <w:pPr>
              <w:pStyle w:val="16"/>
              <w:widowControl/>
              <w:numPr>
                <w:ilvl w:val="0"/>
                <w:numId w:val="3"/>
              </w:numPr>
              <w:spacing w:line="276" w:lineRule="auto"/>
              <w:ind w:left="0" w:firstLineChars="0" w:firstLine="419"/>
              <w:rPr>
                <w:rFonts w:ascii="宋体" w:hAnsi="宋体"/>
                <w:kern w:val="0"/>
                <w:sz w:val="24"/>
              </w:rPr>
            </w:pPr>
            <w:r w:rsidRPr="00A53A6C">
              <w:rPr>
                <w:rFonts w:ascii="宋体" w:hAnsi="宋体" w:hint="eastAsia"/>
                <w:kern w:val="0"/>
                <w:sz w:val="24"/>
              </w:rPr>
              <w:t>持数据快照功能，通过快照进行数据保护。</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套</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2</w:t>
            </w:r>
          </w:p>
        </w:tc>
      </w:tr>
      <w:tr w:rsidR="00BF25F4" w:rsidRPr="00A53A6C" w:rsidTr="00570DAF">
        <w:trPr>
          <w:trHeight w:val="480"/>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5</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SAN交换机</w:t>
            </w:r>
          </w:p>
        </w:tc>
        <w:tc>
          <w:tcPr>
            <w:tcW w:w="6197"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left"/>
              <w:rPr>
                <w:rFonts w:ascii="宋体" w:hAnsi="宋体" w:cs="宋体"/>
                <w:kern w:val="0"/>
                <w:sz w:val="24"/>
              </w:rPr>
            </w:pPr>
            <w:r w:rsidRPr="00A53A6C">
              <w:rPr>
                <w:rFonts w:ascii="宋体" w:hAnsi="宋体" w:cs="宋体" w:hint="eastAsia"/>
                <w:kern w:val="0"/>
                <w:sz w:val="24"/>
              </w:rPr>
              <w:t>24口光纤8G FC 存储光纤交换机,可级联、16个激活端口含相关配件。</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2</w:t>
            </w:r>
          </w:p>
        </w:tc>
      </w:tr>
      <w:tr w:rsidR="00BF25F4" w:rsidRPr="00A53A6C" w:rsidTr="00570DAF">
        <w:trPr>
          <w:trHeight w:val="416"/>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6</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多点控制单元MCU</w:t>
            </w:r>
          </w:p>
        </w:tc>
        <w:tc>
          <w:tcPr>
            <w:tcW w:w="6197" w:type="dxa"/>
            <w:tcBorders>
              <w:top w:val="nil"/>
              <w:left w:val="nil"/>
              <w:bottom w:val="single" w:sz="4" w:space="0" w:color="auto"/>
              <w:right w:val="single" w:sz="4" w:space="0" w:color="auto"/>
            </w:tcBorders>
          </w:tcPr>
          <w:p w:rsidR="00BF25F4" w:rsidRPr="00A53A6C" w:rsidRDefault="00BF25F4" w:rsidP="00BF25F4">
            <w:pPr>
              <w:pStyle w:val="16"/>
              <w:widowControl/>
              <w:spacing w:line="276" w:lineRule="auto"/>
              <w:ind w:firstLine="482"/>
              <w:rPr>
                <w:rFonts w:ascii="宋体" w:hAnsi="宋体"/>
                <w:b/>
                <w:kern w:val="0"/>
                <w:sz w:val="24"/>
              </w:rPr>
            </w:pPr>
            <w:r w:rsidRPr="00A53A6C">
              <w:rPr>
                <w:rFonts w:ascii="宋体" w:hAnsi="宋体" w:hint="eastAsia"/>
                <w:b/>
                <w:kern w:val="0"/>
                <w:sz w:val="24"/>
              </w:rPr>
              <w:t>参考品牌：华为、Polycom、亚美亚</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★支持ITU-T H.323、IETF SIP协议，要求采用稳定性强、安全性好的嵌入式操作系统；不得采用PC架构。</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★要求采用全新的硬件平台，支持全编全解技术，支持1080P 30/60fps编解码，每个远程会诊接入点均能够独立观看不同的1080P30/60fps多画面图像，系统非仅靠升级软件实现；</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★要求采用插卡式、模块化设计，能够通过增加板卡实现系统容量的平滑升级；</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每块板卡具备至少2路1000Mbps RJ-45电口和2路光纤接口，且能够同时支持IPV4和IPV6协议；</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★支持同时召开不少于10组以上的多方会诊（混速、混音、多画面、辅流），会诊组数不受混网、混速数量的限制；</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★呼叫带宽支持不小于6Mbps，本次配置</w:t>
            </w:r>
            <w:r w:rsidR="008A65AD" w:rsidRPr="00A53A6C">
              <w:rPr>
                <w:rFonts w:ascii="宋体" w:hAnsi="宋体" w:hint="eastAsia"/>
                <w:kern w:val="0"/>
                <w:sz w:val="24"/>
              </w:rPr>
              <w:t>≥</w:t>
            </w:r>
            <w:r w:rsidRPr="00A53A6C">
              <w:rPr>
                <w:rFonts w:ascii="宋体" w:hAnsi="宋体" w:hint="eastAsia"/>
                <w:kern w:val="0"/>
                <w:sz w:val="24"/>
              </w:rPr>
              <w:t>1</w:t>
            </w:r>
            <w:r w:rsidR="008A65AD" w:rsidRPr="00A53A6C">
              <w:rPr>
                <w:rFonts w:ascii="宋体" w:hAnsi="宋体" w:hint="eastAsia"/>
                <w:kern w:val="0"/>
                <w:sz w:val="24"/>
              </w:rPr>
              <w:t>1</w:t>
            </w:r>
            <w:r w:rsidRPr="00A53A6C">
              <w:rPr>
                <w:rFonts w:ascii="宋体" w:hAnsi="宋体" w:hint="eastAsia"/>
                <w:kern w:val="0"/>
                <w:sz w:val="24"/>
              </w:rPr>
              <w:t>0点720P 30fps视频码流以全编全解的模式同时接入，单台设备支持平滑升级至超过72点1080P 30fps视频码流以全编全解的模式同时接入；</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通过人工指定可以将MCU的端口资源根据视频清晰度任意分配，达到资源利用最大化，MCU端口资源分配不用重启MCU设备；</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★支持ITU-T H.264、H.264 HP、H.264 SVC、H.263、H.263+视频协议；</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lastRenderedPageBreak/>
              <w:t>★支持G.711, G.722, G.722.1, G.722.1.C, G.728, AAC-LD音频协议,支持单/双声道；</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★支持1/2/3/4/5/6/7/8/9/10/13/16/20/24等多画面类型，具有48种或以上多画面模式切换，支持VIP（N+1）格式的多画面（例如5+1、7+1多画面显示）；</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支持自定义的多画面显示位置；</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支持对称的1080多画面功能，保证在多画面场景下实现终端和MCU之间收、发均是1080P 图像，且不会影响设备端口容量；</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★支持会诊辅流加入多画面显示；</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★支持每端口多画面，支持通过远程会诊室终端设备的遥控器按键选择自己需要的多画面组合方式，并且其他会诊接入点的清晰度、观看多画面方式均不受影响；</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支持MCU备份功能，当其中一台MCU断电或者其他原因导致不可使用后，当前的会诊自动切换到备份MCU上面继续召开；支持IP网口备份功能，网口备份切换不影响正在进行的会诊活动；</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★具备多种内部备份机制：业务板倒换、IP备份（光口备份、电口备份、光电备份）、芯片备份、电源备份，确保MCU支持7*24小时连续正常工作。</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★支持双电源冗余备份，并配置冗余电源；</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支持辅流适配功能，在一个1080P和720P的混合的会诊中，同时支持H264 HP，H264BP，H263,H263+辅流协议，保证和各种能力设备均可实现数据共享；</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★支持良好的视频处理能力,以1Mbps带宽实现1080P 60fps H.264 HP视频通信，图像质量良好,最大限度节省用户网络资源；</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★支持多通道级联，可将多个会诊图像同时传送给省中心现网多业务控制单元，便于在电视墙中同时显示；</w:t>
            </w:r>
          </w:p>
          <w:p w:rsidR="00BF25F4" w:rsidRPr="00A53A6C" w:rsidRDefault="00BF25F4" w:rsidP="00794385">
            <w:pPr>
              <w:pStyle w:val="16"/>
              <w:widowControl/>
              <w:numPr>
                <w:ilvl w:val="0"/>
                <w:numId w:val="10"/>
              </w:numPr>
              <w:spacing w:line="276" w:lineRule="auto"/>
              <w:ind w:left="0" w:firstLineChars="0" w:firstLine="419"/>
              <w:rPr>
                <w:rFonts w:ascii="宋体" w:hAnsi="宋体"/>
                <w:kern w:val="0"/>
                <w:sz w:val="24"/>
              </w:rPr>
            </w:pPr>
            <w:r w:rsidRPr="00A53A6C">
              <w:rPr>
                <w:rFonts w:ascii="宋体" w:hAnsi="宋体" w:hint="eastAsia"/>
                <w:kern w:val="0"/>
                <w:sz w:val="24"/>
              </w:rPr>
              <w:t>★具备较强的抗丢包能力，在10% 丢包下，语音连续清晰，视频清晰流畅，基本感觉不到丢包影响；在20% 丢包下，语音较清晰连续，视频偶有卡顿。</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1</w:t>
            </w:r>
          </w:p>
        </w:tc>
      </w:tr>
      <w:tr w:rsidR="00BF25F4" w:rsidRPr="00A53A6C" w:rsidTr="00570DAF">
        <w:trPr>
          <w:trHeight w:val="1485"/>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7</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left"/>
              <w:rPr>
                <w:rFonts w:ascii="宋体" w:hAnsi="宋体" w:cs="宋体"/>
                <w:kern w:val="0"/>
                <w:sz w:val="24"/>
              </w:rPr>
            </w:pPr>
            <w:r w:rsidRPr="00A53A6C">
              <w:rPr>
                <w:rFonts w:ascii="宋体" w:hAnsi="宋体" w:cs="宋体" w:hint="eastAsia"/>
                <w:kern w:val="0"/>
                <w:sz w:val="24"/>
              </w:rPr>
              <w:t>呼叫控制和公私网穿越</w:t>
            </w:r>
          </w:p>
        </w:tc>
        <w:tc>
          <w:tcPr>
            <w:tcW w:w="6197" w:type="dxa"/>
            <w:tcBorders>
              <w:top w:val="nil"/>
              <w:left w:val="nil"/>
              <w:bottom w:val="single" w:sz="4" w:space="0" w:color="auto"/>
              <w:right w:val="single" w:sz="4" w:space="0" w:color="auto"/>
            </w:tcBorders>
          </w:tcPr>
          <w:p w:rsidR="00BF25F4" w:rsidRPr="00A53A6C" w:rsidRDefault="00BF25F4" w:rsidP="00794385">
            <w:pPr>
              <w:pStyle w:val="16"/>
              <w:widowControl/>
              <w:numPr>
                <w:ilvl w:val="0"/>
                <w:numId w:val="17"/>
              </w:numPr>
              <w:spacing w:line="276" w:lineRule="auto"/>
              <w:ind w:left="0" w:firstLineChars="0" w:firstLine="419"/>
              <w:rPr>
                <w:rFonts w:ascii="宋体" w:hAnsi="宋体"/>
                <w:kern w:val="0"/>
                <w:sz w:val="24"/>
              </w:rPr>
            </w:pPr>
            <w:r w:rsidRPr="00A53A6C">
              <w:rPr>
                <w:rFonts w:ascii="宋体" w:hAnsi="宋体" w:hint="eastAsia"/>
                <w:kern w:val="0"/>
                <w:sz w:val="24"/>
              </w:rPr>
              <w:t>★采用独立硬件服务器，非MCU内置模块；</w:t>
            </w:r>
          </w:p>
          <w:p w:rsidR="00BF25F4" w:rsidRPr="00A53A6C" w:rsidRDefault="00BF25F4" w:rsidP="00794385">
            <w:pPr>
              <w:pStyle w:val="16"/>
              <w:widowControl/>
              <w:numPr>
                <w:ilvl w:val="0"/>
                <w:numId w:val="17"/>
              </w:numPr>
              <w:spacing w:line="276" w:lineRule="auto"/>
              <w:ind w:left="0" w:firstLineChars="0" w:firstLine="419"/>
              <w:rPr>
                <w:rFonts w:ascii="宋体" w:hAnsi="宋体"/>
                <w:kern w:val="0"/>
                <w:sz w:val="24"/>
              </w:rPr>
            </w:pPr>
            <w:r w:rsidRPr="00A53A6C">
              <w:rPr>
                <w:rFonts w:ascii="宋体" w:hAnsi="宋体" w:hint="eastAsia"/>
                <w:kern w:val="0"/>
                <w:sz w:val="24"/>
              </w:rPr>
              <w:t>★支持H.323 Gatekeeper、Sip Server、SIP Proxy功能；</w:t>
            </w:r>
          </w:p>
          <w:p w:rsidR="00BF25F4" w:rsidRPr="00A53A6C" w:rsidRDefault="00BF25F4" w:rsidP="00794385">
            <w:pPr>
              <w:pStyle w:val="16"/>
              <w:widowControl/>
              <w:numPr>
                <w:ilvl w:val="0"/>
                <w:numId w:val="17"/>
              </w:numPr>
              <w:spacing w:line="276" w:lineRule="auto"/>
              <w:ind w:left="0" w:firstLineChars="0" w:firstLine="419"/>
              <w:rPr>
                <w:rFonts w:ascii="宋体" w:hAnsi="宋体"/>
                <w:kern w:val="0"/>
                <w:sz w:val="24"/>
              </w:rPr>
            </w:pPr>
            <w:r w:rsidRPr="00A53A6C">
              <w:rPr>
                <w:rFonts w:ascii="宋体" w:hAnsi="宋体" w:hint="eastAsia"/>
                <w:kern w:val="0"/>
                <w:sz w:val="24"/>
              </w:rPr>
              <w:t>★支持H.460/ICE/STUN/TURN等标准的H.323/SIP穿越协议；</w:t>
            </w:r>
          </w:p>
          <w:p w:rsidR="00BF25F4" w:rsidRPr="00A53A6C" w:rsidRDefault="00BF25F4" w:rsidP="00794385">
            <w:pPr>
              <w:pStyle w:val="16"/>
              <w:widowControl/>
              <w:numPr>
                <w:ilvl w:val="0"/>
                <w:numId w:val="17"/>
              </w:numPr>
              <w:spacing w:line="276" w:lineRule="auto"/>
              <w:ind w:left="0" w:firstLineChars="0" w:firstLine="419"/>
              <w:rPr>
                <w:rFonts w:ascii="宋体" w:hAnsi="宋体"/>
                <w:kern w:val="0"/>
                <w:sz w:val="24"/>
              </w:rPr>
            </w:pPr>
            <w:r w:rsidRPr="00A53A6C">
              <w:rPr>
                <w:rFonts w:ascii="宋体" w:hAnsi="宋体" w:hint="eastAsia"/>
                <w:kern w:val="0"/>
                <w:sz w:val="24"/>
              </w:rPr>
              <w:lastRenderedPageBreak/>
              <w:t>★支持呼叫控制、带宽管理、黑白名单、注册状态显示、路由管理、分区管理、号码变换、URL呼叫等功能；</w:t>
            </w:r>
          </w:p>
          <w:p w:rsidR="00BF25F4" w:rsidRPr="00A53A6C" w:rsidRDefault="00BF25F4" w:rsidP="00794385">
            <w:pPr>
              <w:pStyle w:val="16"/>
              <w:widowControl/>
              <w:numPr>
                <w:ilvl w:val="0"/>
                <w:numId w:val="17"/>
              </w:numPr>
              <w:spacing w:line="276" w:lineRule="auto"/>
              <w:ind w:left="0" w:firstLineChars="0" w:firstLine="419"/>
              <w:rPr>
                <w:rFonts w:ascii="宋体" w:hAnsi="宋体"/>
                <w:kern w:val="0"/>
                <w:sz w:val="24"/>
              </w:rPr>
            </w:pPr>
            <w:r w:rsidRPr="00A53A6C">
              <w:rPr>
                <w:rFonts w:ascii="宋体" w:hAnsi="宋体" w:hint="eastAsia"/>
                <w:kern w:val="0"/>
                <w:sz w:val="24"/>
              </w:rPr>
              <w:t>★支持呼叫带宽配置与管理，控制区域呼叫流量，避免网络拥塞；</w:t>
            </w:r>
          </w:p>
          <w:p w:rsidR="00BF25F4" w:rsidRPr="00A53A6C" w:rsidRDefault="00BF25F4" w:rsidP="00794385">
            <w:pPr>
              <w:pStyle w:val="16"/>
              <w:widowControl/>
              <w:numPr>
                <w:ilvl w:val="0"/>
                <w:numId w:val="17"/>
              </w:numPr>
              <w:spacing w:line="276" w:lineRule="auto"/>
              <w:ind w:left="0" w:firstLineChars="0" w:firstLine="419"/>
              <w:rPr>
                <w:rFonts w:ascii="宋体" w:hAnsi="宋体"/>
                <w:kern w:val="0"/>
                <w:sz w:val="24"/>
              </w:rPr>
            </w:pPr>
            <w:r w:rsidRPr="00A53A6C">
              <w:rPr>
                <w:rFonts w:ascii="宋体" w:hAnsi="宋体" w:hint="eastAsia"/>
                <w:kern w:val="0"/>
                <w:sz w:val="24"/>
              </w:rPr>
              <w:t>★单台设备最大注册数支持</w:t>
            </w:r>
            <w:r w:rsidR="008A65AD" w:rsidRPr="00A53A6C">
              <w:rPr>
                <w:rFonts w:ascii="宋体" w:hAnsi="宋体" w:hint="eastAsia"/>
                <w:kern w:val="0"/>
                <w:sz w:val="24"/>
              </w:rPr>
              <w:t>≥</w:t>
            </w:r>
            <w:r w:rsidR="00570DAF" w:rsidRPr="00A53A6C">
              <w:rPr>
                <w:rFonts w:ascii="宋体" w:hAnsi="宋体" w:hint="eastAsia"/>
                <w:kern w:val="0"/>
                <w:sz w:val="24"/>
              </w:rPr>
              <w:t>55</w:t>
            </w:r>
            <w:r w:rsidRPr="00A53A6C">
              <w:rPr>
                <w:rFonts w:ascii="宋体" w:hAnsi="宋体" w:hint="eastAsia"/>
                <w:kern w:val="0"/>
                <w:sz w:val="24"/>
              </w:rPr>
              <w:t>00点，并发呼叫数</w:t>
            </w:r>
            <w:r w:rsidR="008A65AD" w:rsidRPr="00A53A6C">
              <w:rPr>
                <w:rFonts w:ascii="宋体" w:hAnsi="宋体" w:hint="eastAsia"/>
                <w:kern w:val="0"/>
                <w:sz w:val="24"/>
              </w:rPr>
              <w:t>≥</w:t>
            </w:r>
            <w:r w:rsidRPr="00A53A6C">
              <w:rPr>
                <w:rFonts w:ascii="宋体" w:hAnsi="宋体" w:hint="eastAsia"/>
                <w:kern w:val="0"/>
                <w:sz w:val="24"/>
              </w:rPr>
              <w:t>400路、穿越流量</w:t>
            </w:r>
            <w:r w:rsidR="008A65AD" w:rsidRPr="00A53A6C">
              <w:rPr>
                <w:rFonts w:ascii="宋体" w:hAnsi="宋体" w:hint="eastAsia"/>
                <w:kern w:val="0"/>
                <w:sz w:val="24"/>
              </w:rPr>
              <w:t>≥</w:t>
            </w:r>
            <w:r w:rsidRPr="00A53A6C">
              <w:rPr>
                <w:rFonts w:ascii="宋体" w:hAnsi="宋体" w:hint="eastAsia"/>
                <w:kern w:val="0"/>
                <w:sz w:val="24"/>
              </w:rPr>
              <w:t>300Mbps。</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1</w:t>
            </w:r>
          </w:p>
        </w:tc>
      </w:tr>
      <w:tr w:rsidR="00BF25F4" w:rsidRPr="00A53A6C" w:rsidTr="00570DAF">
        <w:trPr>
          <w:trHeight w:val="844"/>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8</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业务管理系统</w:t>
            </w:r>
          </w:p>
        </w:tc>
        <w:tc>
          <w:tcPr>
            <w:tcW w:w="6197" w:type="dxa"/>
            <w:tcBorders>
              <w:top w:val="nil"/>
              <w:left w:val="nil"/>
              <w:bottom w:val="single" w:sz="4" w:space="0" w:color="auto"/>
              <w:right w:val="single" w:sz="4" w:space="0" w:color="auto"/>
            </w:tcBorders>
          </w:tcPr>
          <w:p w:rsidR="00BF25F4" w:rsidRPr="00A53A6C" w:rsidRDefault="00BF25F4" w:rsidP="00BF25F4">
            <w:pPr>
              <w:pStyle w:val="16"/>
              <w:widowControl/>
              <w:spacing w:line="276" w:lineRule="auto"/>
              <w:ind w:firstLine="482"/>
              <w:rPr>
                <w:rFonts w:ascii="宋体" w:hAnsi="宋体"/>
                <w:b/>
                <w:kern w:val="0"/>
                <w:sz w:val="24"/>
              </w:rPr>
            </w:pPr>
            <w:r w:rsidRPr="00A53A6C">
              <w:rPr>
                <w:rFonts w:ascii="宋体" w:hAnsi="宋体" w:hint="eastAsia"/>
                <w:b/>
                <w:kern w:val="0"/>
                <w:sz w:val="24"/>
              </w:rPr>
              <w:t>参考品牌：华为、Polycom、亚美亚</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★采用B/S构架、独立硬件服务器，非MCU内置模块，实现会议管理、设备管理、会议控制等功能；</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★支持会管平台群集备份，当平台出现故障异常时，可自动切换到备份服务器上，无须人工干预；</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★支持H.235、TLS、SRTP安全加密协议；支持IPV4和IPV6协议栈；</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★支持通过对用户账号的所属用户类型和所属组织来进行分级分权管理；</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★本次配置不低于1</w:t>
            </w:r>
            <w:r w:rsidR="008A65AD" w:rsidRPr="00A53A6C">
              <w:rPr>
                <w:rFonts w:ascii="宋体" w:hAnsi="宋体" w:hint="eastAsia"/>
                <w:kern w:val="0"/>
                <w:sz w:val="24"/>
              </w:rPr>
              <w:t>1</w:t>
            </w:r>
            <w:r w:rsidRPr="00A53A6C">
              <w:rPr>
                <w:rFonts w:ascii="宋体" w:hAnsi="宋体" w:hint="eastAsia"/>
                <w:kern w:val="0"/>
                <w:sz w:val="24"/>
              </w:rPr>
              <w:t>0个设备管理能力。支持最大设备管理数不少于10000个，最大注册数不少于1000路，最大呼叫并发数不少于1000路；</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★支持呼叫控制、带宽管理、黑白名单、注册状态显示、路由管理、分区管理、号码变换、URL呼叫等功能；</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★支持并提供资源池功能，将多台不同型号的MCU组成资源池，实现MCU资源统一管理，具备负载均衡功能，平台可根据MCU资源使用情况，动态分配MCU资源；当会议超出单个MCU容量时，系统将会议分布到多个MCU上；</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当某台MCU发生故障时,管理平台自动将会议会议调度在其他MCU,无需断会及手动更改配置,业务恢复时间小于10S；</w:t>
            </w:r>
          </w:p>
          <w:p w:rsidR="00BF25F4" w:rsidRPr="00A53A6C" w:rsidRDefault="00BF25F4" w:rsidP="00794385">
            <w:pPr>
              <w:pStyle w:val="16"/>
              <w:widowControl/>
              <w:numPr>
                <w:ilvl w:val="0"/>
                <w:numId w:val="8"/>
              </w:numPr>
              <w:spacing w:line="276" w:lineRule="auto"/>
              <w:ind w:left="0" w:firstLineChars="174" w:firstLine="418"/>
              <w:rPr>
                <w:rFonts w:ascii="宋体" w:hAnsi="宋体"/>
                <w:kern w:val="0"/>
                <w:sz w:val="24"/>
              </w:rPr>
            </w:pPr>
            <w:r w:rsidRPr="00A53A6C">
              <w:rPr>
                <w:rFonts w:ascii="宋体" w:hAnsi="宋体" w:hint="eastAsia"/>
                <w:kern w:val="0"/>
                <w:sz w:val="24"/>
              </w:rPr>
              <w:t>设置多画面、多画面轮询、摄像机PTZ控制、锁定会议演示、指定会场辅流发、声控切换、点名送等功能。</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1</w:t>
            </w:r>
          </w:p>
        </w:tc>
      </w:tr>
      <w:tr w:rsidR="00BF25F4" w:rsidRPr="00A53A6C" w:rsidTr="00570DAF">
        <w:trPr>
          <w:trHeight w:val="560"/>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9</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录播服务器</w:t>
            </w:r>
          </w:p>
        </w:tc>
        <w:tc>
          <w:tcPr>
            <w:tcW w:w="6197" w:type="dxa"/>
            <w:tcBorders>
              <w:top w:val="nil"/>
              <w:left w:val="nil"/>
              <w:bottom w:val="single" w:sz="4" w:space="0" w:color="auto"/>
              <w:right w:val="single" w:sz="4" w:space="0" w:color="auto"/>
            </w:tcBorders>
          </w:tcPr>
          <w:p w:rsidR="00BF25F4" w:rsidRPr="00A53A6C" w:rsidRDefault="00BF25F4" w:rsidP="00794385">
            <w:pPr>
              <w:pStyle w:val="16"/>
              <w:widowControl/>
              <w:numPr>
                <w:ilvl w:val="0"/>
                <w:numId w:val="22"/>
              </w:numPr>
              <w:spacing w:line="276" w:lineRule="auto"/>
              <w:ind w:left="0" w:firstLineChars="0" w:firstLine="419"/>
              <w:rPr>
                <w:rFonts w:ascii="宋体" w:hAnsi="宋体"/>
                <w:kern w:val="0"/>
                <w:sz w:val="24"/>
              </w:rPr>
            </w:pPr>
            <w:r w:rsidRPr="00A53A6C">
              <w:rPr>
                <w:rFonts w:ascii="宋体" w:hAnsi="宋体" w:hint="eastAsia"/>
                <w:kern w:val="0"/>
                <w:sz w:val="24"/>
              </w:rPr>
              <w:t>★采用一体化设计，支持整机、网口、芯片、电源备份功能；</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支持IP v4和IP v6双协议栈，支持DNS解析；</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★支持同时不少于20个1080p双视频码流的并发录制；</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★支持点播客户端和直播客户端总数不低于</w:t>
            </w:r>
            <w:r w:rsidR="008A65AD" w:rsidRPr="00A53A6C">
              <w:rPr>
                <w:rFonts w:ascii="宋体" w:hAnsi="宋体" w:hint="eastAsia"/>
                <w:kern w:val="0"/>
                <w:sz w:val="24"/>
              </w:rPr>
              <w:t>18</w:t>
            </w:r>
            <w:r w:rsidRPr="00A53A6C">
              <w:rPr>
                <w:rFonts w:ascii="宋体" w:hAnsi="宋体" w:hint="eastAsia"/>
                <w:kern w:val="0"/>
                <w:sz w:val="24"/>
              </w:rPr>
              <w:t>00个，点播时支持按照索引进行选择观看；</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lastRenderedPageBreak/>
              <w:t>支持直播功能；</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★支持各种终端设备：PC/MAC、PAD（iOS/Android）、智能手机（iOS/Android）直播和点播；</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支持直播1080p高清效果；</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★支持基于浏览器无插件直播；</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★支持内置至少2T的大容量硬盘，并能支持</w:t>
            </w:r>
            <w:r w:rsidR="00570DAF" w:rsidRPr="00A53A6C">
              <w:rPr>
                <w:rFonts w:ascii="宋体" w:hAnsi="宋体" w:hint="eastAsia"/>
                <w:kern w:val="0"/>
                <w:sz w:val="24"/>
              </w:rPr>
              <w:t>38</w:t>
            </w:r>
            <w:r w:rsidRPr="00A53A6C">
              <w:rPr>
                <w:rFonts w:ascii="宋体" w:hAnsi="宋体" w:hint="eastAsia"/>
                <w:kern w:val="0"/>
                <w:sz w:val="24"/>
              </w:rPr>
              <w:t>00小时@512Kbps的视频录制，支持RAID1备份功能。并支持IPSAN、NFS外置存储设备；</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★支持高清会诊辅流录制及三屏多方会诊设备全景图像录制，可完整保存和播放三个屏幕的会诊图像。</w:t>
            </w:r>
          </w:p>
          <w:p w:rsidR="00BF25F4" w:rsidRPr="00A53A6C" w:rsidRDefault="00BF25F4" w:rsidP="00794385">
            <w:pPr>
              <w:pStyle w:val="16"/>
              <w:widowControl/>
              <w:numPr>
                <w:ilvl w:val="0"/>
                <w:numId w:val="22"/>
              </w:numPr>
              <w:spacing w:line="276" w:lineRule="auto"/>
              <w:ind w:left="0" w:firstLineChars="174" w:firstLine="418"/>
              <w:rPr>
                <w:rFonts w:ascii="宋体" w:hAnsi="宋体"/>
                <w:kern w:val="0"/>
                <w:sz w:val="24"/>
              </w:rPr>
            </w:pPr>
            <w:r w:rsidRPr="00A53A6C">
              <w:rPr>
                <w:rFonts w:ascii="宋体" w:hAnsi="宋体" w:hint="eastAsia"/>
                <w:kern w:val="0"/>
                <w:sz w:val="24"/>
              </w:rPr>
              <w:t>支持录播系统的堆叠。</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1</w:t>
            </w:r>
          </w:p>
        </w:tc>
      </w:tr>
      <w:tr w:rsidR="00BF25F4" w:rsidRPr="00A53A6C" w:rsidTr="00570DAF">
        <w:trPr>
          <w:trHeight w:val="699"/>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10</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核心交换机</w:t>
            </w:r>
          </w:p>
        </w:tc>
        <w:tc>
          <w:tcPr>
            <w:tcW w:w="6197" w:type="dxa"/>
            <w:tcBorders>
              <w:top w:val="nil"/>
              <w:left w:val="nil"/>
              <w:bottom w:val="single" w:sz="4" w:space="0" w:color="auto"/>
              <w:right w:val="single" w:sz="4" w:space="0" w:color="auto"/>
            </w:tcBorders>
            <w:vAlign w:val="center"/>
          </w:tcPr>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★交换容量≥</w:t>
            </w:r>
            <w:r w:rsidR="00484742" w:rsidRPr="00A53A6C">
              <w:rPr>
                <w:rFonts w:ascii="宋体" w:hAnsi="宋体" w:hint="eastAsia"/>
                <w:kern w:val="0"/>
                <w:sz w:val="24"/>
              </w:rPr>
              <w:t>4</w:t>
            </w:r>
            <w:r w:rsidRPr="00A53A6C">
              <w:rPr>
                <w:rFonts w:ascii="宋体" w:hAnsi="宋体" w:hint="eastAsia"/>
                <w:kern w:val="0"/>
                <w:sz w:val="24"/>
              </w:rPr>
              <w:t>0Tbps（以官网最小值为准），包转发率≥</w:t>
            </w:r>
            <w:r w:rsidR="00484742" w:rsidRPr="00A53A6C">
              <w:rPr>
                <w:rFonts w:ascii="宋体" w:hAnsi="宋体" w:hint="eastAsia"/>
                <w:kern w:val="0"/>
                <w:sz w:val="24"/>
              </w:rPr>
              <w:t>70</w:t>
            </w:r>
            <w:r w:rsidRPr="00A53A6C">
              <w:rPr>
                <w:rFonts w:ascii="宋体" w:hAnsi="宋体" w:hint="eastAsia"/>
                <w:kern w:val="0"/>
                <w:sz w:val="24"/>
              </w:rPr>
              <w:t>00Mpps（以官网最小值为准）；</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主控引擎与交换网板物理分离；主控引擎≥2；整机业务板槽位数≥</w:t>
            </w:r>
            <w:r w:rsidR="00484742" w:rsidRPr="00A53A6C">
              <w:rPr>
                <w:rFonts w:ascii="宋体" w:hAnsi="宋体" w:hint="eastAsia"/>
                <w:kern w:val="0"/>
                <w:sz w:val="24"/>
              </w:rPr>
              <w:t>6</w:t>
            </w:r>
            <w:r w:rsidRPr="00A53A6C">
              <w:rPr>
                <w:rFonts w:ascii="宋体" w:hAnsi="宋体" w:hint="eastAsia"/>
                <w:kern w:val="0"/>
                <w:sz w:val="24"/>
              </w:rPr>
              <w:t>；</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为保证设备散热效果和可靠性，要求设备支持模块化风扇框，可热插拔，独立风扇框数≥2；</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支持颗粒化电源，支持M+N电源冗余（AC和DC均支持），电源个数≥3；</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★为适应机柜并排部署，设备机箱采用后出风风道设计；</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支持每槽位带宽640Gbps转发能力，实现48个万兆光口线速转发时交换网板N+1冗余，增强设备的可靠性；</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为适应业界主流机柜的深度，要求设备深度&lt;=660mm；</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支持横向虚拟化技术，将多台设备虚拟为一台设备，支持长距离集群，且用于虚拟化的板卡与业务板卡物理槽位分离，虚拟化的万兆端口数&gt;=16；</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★为了简化管理，支持纵向虚拟化技术，支持把交换机和AP虚拟为一台设备，支持两层子节点，且子节点接入交换机支持堆叠；</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支持无线管理功能，实现对AP的接入控制、AP域管理、无线用户的统一认证管理；</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支持标准协议的MAC、802.1x、Portal等认证方式；</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支持基于VLAN和端口的MAC学习，基于源地址的MAC过滤；</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支持MAC地址≥512K，支持ARP表项≥170K；</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lastRenderedPageBreak/>
              <w:t>支持静态路由、RIP、RIPng、OSPF、OSPFv3、BGP、BGP4+、ISIS、ISISv6；</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支持IPv4路由转发表（FIB）≥512K；</w:t>
            </w:r>
          </w:p>
          <w:p w:rsidR="00BF25F4"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支持MPLS L3VPN、MPLS L2VPN(VPLS，VLL)、MPLS-TE、MPLS QoS；</w:t>
            </w:r>
          </w:p>
          <w:p w:rsidR="00DF090D" w:rsidRPr="00A53A6C" w:rsidRDefault="00BF25F4"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支持硬件BFD/OAM，3.3ms稳定均匀发包检测，提高设备的可靠性；支持G.8032以太环网保护协议，倒换时间≤50ms；</w:t>
            </w:r>
          </w:p>
          <w:p w:rsidR="00BF25F4" w:rsidRPr="00A53A6C" w:rsidRDefault="00DF090D" w:rsidP="00794385">
            <w:pPr>
              <w:pStyle w:val="16"/>
              <w:widowControl/>
              <w:numPr>
                <w:ilvl w:val="0"/>
                <w:numId w:val="9"/>
              </w:numPr>
              <w:spacing w:line="276" w:lineRule="auto"/>
              <w:ind w:left="0" w:firstLineChars="174" w:firstLine="418"/>
              <w:rPr>
                <w:rFonts w:ascii="宋体" w:hAnsi="宋体"/>
                <w:kern w:val="0"/>
                <w:sz w:val="24"/>
              </w:rPr>
            </w:pPr>
            <w:r w:rsidRPr="00A53A6C">
              <w:rPr>
                <w:rFonts w:ascii="宋体" w:hAnsi="宋体" w:hint="eastAsia"/>
                <w:kern w:val="0"/>
                <w:sz w:val="24"/>
              </w:rPr>
              <w:t>★单台实配：双主控、双电源、冗余交换网板，万兆光接口≥</w:t>
            </w:r>
            <w:r w:rsidRPr="00A53A6C">
              <w:rPr>
                <w:rFonts w:ascii="宋体" w:hAnsi="宋体"/>
                <w:kern w:val="0"/>
                <w:sz w:val="24"/>
              </w:rPr>
              <w:t>4</w:t>
            </w:r>
            <w:r w:rsidRPr="00A53A6C">
              <w:rPr>
                <w:rFonts w:ascii="宋体" w:hAnsi="宋体" w:hint="eastAsia"/>
                <w:kern w:val="0"/>
                <w:sz w:val="24"/>
              </w:rPr>
              <w:t>端口，千兆光接口≥</w:t>
            </w:r>
            <w:r w:rsidRPr="00A53A6C">
              <w:rPr>
                <w:rFonts w:ascii="宋体" w:hAnsi="宋体"/>
                <w:kern w:val="0"/>
                <w:sz w:val="24"/>
              </w:rPr>
              <w:t>36</w:t>
            </w:r>
            <w:r w:rsidRPr="00A53A6C">
              <w:rPr>
                <w:rFonts w:ascii="宋体" w:hAnsi="宋体" w:hint="eastAsia"/>
                <w:kern w:val="0"/>
                <w:sz w:val="24"/>
              </w:rPr>
              <w:t>端口，千兆以太网电接口≥</w:t>
            </w:r>
            <w:r w:rsidRPr="00A53A6C">
              <w:rPr>
                <w:rFonts w:ascii="宋体" w:hAnsi="宋体"/>
                <w:kern w:val="0"/>
                <w:sz w:val="24"/>
              </w:rPr>
              <w:t>36</w:t>
            </w:r>
            <w:r w:rsidRPr="00A53A6C">
              <w:rPr>
                <w:rFonts w:ascii="宋体" w:hAnsi="宋体" w:hint="eastAsia"/>
                <w:kern w:val="0"/>
                <w:sz w:val="24"/>
              </w:rPr>
              <w:t>端口，万兆单模模块</w:t>
            </w:r>
            <w:r w:rsidRPr="00A53A6C">
              <w:rPr>
                <w:rFonts w:ascii="宋体" w:hAnsi="宋体"/>
                <w:kern w:val="0"/>
                <w:sz w:val="24"/>
              </w:rPr>
              <w:t>4</w:t>
            </w:r>
            <w:r w:rsidRPr="00A53A6C">
              <w:rPr>
                <w:rFonts w:ascii="宋体" w:hAnsi="宋体" w:hint="eastAsia"/>
                <w:kern w:val="0"/>
                <w:sz w:val="24"/>
              </w:rPr>
              <w:t>个，与业务槽位物理分离的集群虚拟化所需单板及线缆</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2</w:t>
            </w:r>
          </w:p>
        </w:tc>
      </w:tr>
      <w:tr w:rsidR="00BF25F4" w:rsidRPr="00A53A6C" w:rsidTr="00570DAF">
        <w:trPr>
          <w:trHeight w:val="3392"/>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11</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汇聚交换机</w:t>
            </w:r>
          </w:p>
        </w:tc>
        <w:tc>
          <w:tcPr>
            <w:tcW w:w="6197" w:type="dxa"/>
            <w:tcBorders>
              <w:top w:val="nil"/>
              <w:left w:val="nil"/>
              <w:bottom w:val="single" w:sz="4" w:space="0" w:color="auto"/>
              <w:right w:val="single" w:sz="4" w:space="0" w:color="auto"/>
            </w:tcBorders>
            <w:vAlign w:val="center"/>
          </w:tcPr>
          <w:p w:rsidR="00BF25F4" w:rsidRPr="00A53A6C" w:rsidRDefault="000023FB"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w:t>
            </w:r>
            <w:r w:rsidR="00BF25F4" w:rsidRPr="00A53A6C">
              <w:rPr>
                <w:rFonts w:ascii="宋体" w:hAnsi="宋体" w:hint="eastAsia"/>
                <w:kern w:val="0"/>
                <w:sz w:val="24"/>
              </w:rPr>
              <w:t>交换容量≥59</w:t>
            </w:r>
            <w:r w:rsidR="008A65AD" w:rsidRPr="00A53A6C">
              <w:rPr>
                <w:rFonts w:ascii="宋体" w:hAnsi="宋体" w:hint="eastAsia"/>
                <w:kern w:val="0"/>
                <w:sz w:val="24"/>
              </w:rPr>
              <w:t>0</w:t>
            </w:r>
            <w:r w:rsidR="00BF25F4" w:rsidRPr="00A53A6C">
              <w:rPr>
                <w:rFonts w:ascii="宋体" w:hAnsi="宋体" w:hint="eastAsia"/>
                <w:kern w:val="0"/>
                <w:sz w:val="24"/>
              </w:rPr>
              <w:t>Gbps（以官网最小值为准），包转发率≥200Mpps（以官网最小值为准）；</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为了提高设备可靠性，支持模块化可插拔双电源；支持1个扩展插槽，可扩展支持业务插卡；</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支持28个千兆电口，4个复用千兆光Combo口，4个万兆光口；</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支持4K个VLAN，支持Voice VLAN，基于端口的VLAN，基于MAC的VLAN，基于协议的VLAN；</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支持MAC地址≥64k；</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支持静态路由、RIP、RIPng、OSPF、OSPFv3、BGP、BGP4+、ISIS、ISISv6；</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支持MPLS L3VPN、MPLS L2VPN(VPLS，VLL)、MPLS-TE；</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支持堆叠，主机堆叠数不小于9台；</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★支持纵向虚拟化，作为纵向子节点零配置即插即用；</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支持对端口接收报文速率和发送报文速率进行限制，支持SP、WRR、SP+WRR等队列调度算法；</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★支持G.8032以太环保护协议；</w:t>
            </w:r>
          </w:p>
          <w:p w:rsidR="00BF25F4" w:rsidRPr="00A53A6C" w:rsidRDefault="00BF25F4"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支持SNMPv1/v2/v3、Telnet远程维护、网管系统管理。</w:t>
            </w:r>
          </w:p>
          <w:p w:rsidR="00DF090D" w:rsidRPr="00A53A6C" w:rsidRDefault="00DF090D" w:rsidP="00794385">
            <w:pPr>
              <w:pStyle w:val="16"/>
              <w:widowControl/>
              <w:numPr>
                <w:ilvl w:val="0"/>
                <w:numId w:val="4"/>
              </w:numPr>
              <w:spacing w:line="276" w:lineRule="auto"/>
              <w:ind w:left="0" w:firstLineChars="174" w:firstLine="418"/>
              <w:rPr>
                <w:rFonts w:ascii="宋体" w:hAnsi="宋体"/>
                <w:kern w:val="0"/>
                <w:sz w:val="24"/>
              </w:rPr>
            </w:pPr>
            <w:r w:rsidRPr="00A53A6C">
              <w:rPr>
                <w:rFonts w:ascii="宋体" w:hAnsi="宋体" w:hint="eastAsia"/>
                <w:kern w:val="0"/>
                <w:sz w:val="24"/>
              </w:rPr>
              <w:t>★单台实配万兆单模模块</w:t>
            </w:r>
            <w:r w:rsidRPr="00A53A6C">
              <w:rPr>
                <w:rFonts w:ascii="宋体" w:hAnsi="宋体"/>
                <w:kern w:val="0"/>
                <w:sz w:val="24"/>
              </w:rPr>
              <w:t>2</w:t>
            </w:r>
            <w:r w:rsidRPr="00A53A6C">
              <w:rPr>
                <w:rFonts w:ascii="宋体" w:hAnsi="宋体" w:hint="eastAsia"/>
                <w:kern w:val="0"/>
                <w:sz w:val="24"/>
              </w:rPr>
              <w:t>个</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2</w:t>
            </w:r>
          </w:p>
        </w:tc>
      </w:tr>
      <w:tr w:rsidR="00BF25F4" w:rsidRPr="00A53A6C" w:rsidTr="00570DAF">
        <w:trPr>
          <w:trHeight w:val="699"/>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12</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管理交换机</w:t>
            </w:r>
          </w:p>
        </w:tc>
        <w:tc>
          <w:tcPr>
            <w:tcW w:w="6197" w:type="dxa"/>
            <w:tcBorders>
              <w:top w:val="nil"/>
              <w:left w:val="nil"/>
              <w:bottom w:val="single" w:sz="4" w:space="0" w:color="auto"/>
              <w:right w:val="single" w:sz="4" w:space="0" w:color="auto"/>
            </w:tcBorders>
            <w:vAlign w:val="center"/>
          </w:tcPr>
          <w:p w:rsidR="00BF25F4" w:rsidRPr="00A53A6C" w:rsidRDefault="00570DAF"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w:t>
            </w:r>
            <w:r w:rsidR="00BF25F4" w:rsidRPr="00A53A6C">
              <w:rPr>
                <w:rFonts w:ascii="宋体" w:hAnsi="宋体" w:hint="eastAsia"/>
                <w:kern w:val="0"/>
                <w:sz w:val="24"/>
              </w:rPr>
              <w:t>交换容量≥33</w:t>
            </w:r>
            <w:r w:rsidRPr="00A53A6C">
              <w:rPr>
                <w:rFonts w:ascii="宋体" w:hAnsi="宋体" w:hint="eastAsia"/>
                <w:kern w:val="0"/>
                <w:sz w:val="24"/>
              </w:rPr>
              <w:t>0</w:t>
            </w:r>
            <w:r w:rsidR="00BF25F4" w:rsidRPr="00A53A6C">
              <w:rPr>
                <w:rFonts w:ascii="宋体" w:hAnsi="宋体" w:hint="eastAsia"/>
                <w:kern w:val="0"/>
                <w:sz w:val="24"/>
              </w:rPr>
              <w:t>Gbps（以官网最小值为准），包转发率≥108Mpps（以官网最小值为准）；</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24个千兆电口，4个非复用千兆SFP；</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支持MAC地址≥16K；</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lastRenderedPageBreak/>
              <w:t>支持ARP表项≥2K；</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支持4K个VLAN，支持Voice VLAN，基于端口的VLAN，基于MAC的VLAN支持Smart link，支持端口聚合，每个聚合组至少8个端口，支持跨设备链路聚合；</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支持静态路由、RIP、RIPng、OSPF，支持Ipv4 FIB表项≥4K；</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支持IGMP v1/v2/v3 Snooping，支持VLAN内组播转发和组播多VLAN复制；</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支持防止DOS、ARP攻击功能、ICMP防攻击，支持DHCP Relay、DHCP Server、DHCP Snooping支持AAA认证，支持基于第二层、第三层和第四层的ACL，支持IP/Port/MAC的绑定功能；</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★支持G.8032开放环网协议；</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支持智能堆叠，堆叠后逻辑上虚拟为一台设备，具有统一的表项和管理，堆叠系统通过多台成员设备之间冗余备份；</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★支持纵向虚拟化，作为纵向子节点零配置即插即用；</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支持对端口接收报文速率和发送报文速率进行限制，支持SP、WRR、SP+WRR等队列调度算法，支持基于端口的流量监管，支持基于队列限速和端口整形的功能；</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支持SNMP v1/v2/v3、Telnet、RMON，支持通过命令行、Web、中文图形化配置软件等方式进行配置和管理；</w:t>
            </w:r>
          </w:p>
          <w:p w:rsidR="00BF25F4" w:rsidRPr="00A53A6C" w:rsidRDefault="00BF25F4" w:rsidP="00794385">
            <w:pPr>
              <w:pStyle w:val="16"/>
              <w:widowControl/>
              <w:numPr>
                <w:ilvl w:val="0"/>
                <w:numId w:val="20"/>
              </w:numPr>
              <w:spacing w:line="276" w:lineRule="auto"/>
              <w:ind w:left="0" w:firstLineChars="174" w:firstLine="418"/>
              <w:rPr>
                <w:rFonts w:ascii="宋体" w:hAnsi="宋体"/>
                <w:kern w:val="0"/>
                <w:sz w:val="24"/>
              </w:rPr>
            </w:pPr>
            <w:r w:rsidRPr="00A53A6C">
              <w:rPr>
                <w:rFonts w:ascii="宋体" w:hAnsi="宋体" w:hint="eastAsia"/>
                <w:kern w:val="0"/>
                <w:sz w:val="24"/>
              </w:rPr>
              <w:t>支持802.3az能效以太网EEE，节能环保；采用静音无风扇设计，环保无噪声。</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1</w:t>
            </w:r>
          </w:p>
        </w:tc>
      </w:tr>
      <w:tr w:rsidR="00BF25F4" w:rsidRPr="00A53A6C" w:rsidTr="00570DAF">
        <w:trPr>
          <w:trHeight w:val="986"/>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13</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出口网关内网防火墙</w:t>
            </w:r>
          </w:p>
        </w:tc>
        <w:tc>
          <w:tcPr>
            <w:tcW w:w="6197" w:type="dxa"/>
            <w:tcBorders>
              <w:top w:val="nil"/>
              <w:left w:val="nil"/>
              <w:bottom w:val="single" w:sz="4" w:space="0" w:color="auto"/>
              <w:right w:val="single" w:sz="4" w:space="0" w:color="auto"/>
            </w:tcBorders>
            <w:vAlign w:val="center"/>
          </w:tcPr>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★采用多核架构；千兆电接口数≥6，万兆SFP+光口数≥2；扩展插槽≥2个，支持扩展千兆电口、千兆SFP光口和万兆SFP+光口；</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支持并配置2个USB接口；支持硬件电口Bypass卡；支持300G硬盘；</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支持交流双电源；</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防火墙吞吐量≥9Gbps；最大并发连接数≥400万；每秒新建连接数≥8万；配置虚拟防火墙数≥100个；配置VPN隧道数≥4000条；</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能够基于时间、用户/用户组、应用层协议、地理位置、IP地址、端口、内容安全统一界面进行安全策略配置；</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支持静态路由、策略路由、RIP、OSPF、BGP、ISIS</w:t>
            </w:r>
            <w:r w:rsidRPr="00A53A6C">
              <w:rPr>
                <w:rFonts w:ascii="宋体" w:hAnsi="宋体" w:hint="eastAsia"/>
                <w:kern w:val="0"/>
                <w:sz w:val="24"/>
              </w:rPr>
              <w:lastRenderedPageBreak/>
              <w:t>等路由协议；</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支持IPv6协议栈、IPV6穿越技术、IPV6路由协议；</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可识别应用层协议数量≥5000种；</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支持将基于端口的安全策略转换为基于应用的安全策略，支持分析设备的策略风险，提供安全策略优化建议；</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支持发现冗余和失效的策略；</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支持全面NAT功能，对多种应用层协议支持ALG功能，包括ILS、DNS、PPTP、SIP、FTP、ICQ、RTSP等；</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基于特征检测，支持超过3000特征的攻击检测和防御；</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可以支持HTTP、FTP、SMTP、POP3、IMAP、NFS、SMB协议的病毒防护；</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支持基于地理位置的流量和威胁分析；</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可根据目的地址智能优选运营商链路，支持主备接口配置以及按比例分配的负载分担方式；</w:t>
            </w:r>
          </w:p>
          <w:p w:rsidR="00BF25F4" w:rsidRPr="00A53A6C" w:rsidRDefault="00BF25F4" w:rsidP="00794385">
            <w:pPr>
              <w:pStyle w:val="16"/>
              <w:widowControl/>
              <w:numPr>
                <w:ilvl w:val="0"/>
                <w:numId w:val="18"/>
              </w:numPr>
              <w:spacing w:line="276" w:lineRule="auto"/>
              <w:ind w:left="0" w:firstLineChars="0" w:firstLine="419"/>
              <w:rPr>
                <w:rFonts w:ascii="宋体" w:hAnsi="宋体"/>
                <w:kern w:val="0"/>
                <w:sz w:val="24"/>
              </w:rPr>
            </w:pPr>
            <w:r w:rsidRPr="00A53A6C">
              <w:rPr>
                <w:rFonts w:ascii="宋体" w:hAnsi="宋体" w:hint="eastAsia"/>
                <w:kern w:val="0"/>
                <w:sz w:val="24"/>
              </w:rPr>
              <w:t>支持BFD链路检测，支持BFD与VRRP联动实现双机快速切换，支持BFD与OSPF联动实现双机快速切换。</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1</w:t>
            </w:r>
          </w:p>
        </w:tc>
      </w:tr>
      <w:tr w:rsidR="00BF25F4" w:rsidRPr="00A53A6C" w:rsidTr="00570DAF">
        <w:trPr>
          <w:trHeight w:val="702"/>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14</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IPS(入侵防御系统)</w:t>
            </w:r>
          </w:p>
        </w:tc>
        <w:tc>
          <w:tcPr>
            <w:tcW w:w="6197" w:type="dxa"/>
            <w:tcBorders>
              <w:top w:val="nil"/>
              <w:left w:val="nil"/>
              <w:bottom w:val="single" w:sz="4" w:space="0" w:color="auto"/>
              <w:right w:val="single" w:sz="4" w:space="0" w:color="auto"/>
            </w:tcBorders>
            <w:vAlign w:val="center"/>
          </w:tcPr>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配置1个GE独立管理口，配置1个Console口，配置两个USB口；</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★业务口配置 ≥ 2 * GE电口 + 2 * SFP光口， 配置≥2个扩展插槽；</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配置双电源模块，电源支持热插拔；</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IPS检测吞吐量≥6Gbit/s；每秒新建连接数≥9万；最大并发连接数≥300万；</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部署方式需灵活，必须支持透明直路部署模式、旁路部署模式；</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单台设备必须支持IDS/IPS混合部署方式，实现部分接口旁路检测，部分接口对直路防护，设备支持单臂部署方式，可以旁挂在二层或者三层设备上进行入侵防御；</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支持静态路由、策略路由，OSFP、BGP、ISIS等路由；</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支持双机热备、支持主主部署模式、主备部署模式；</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配置入侵防护功能模块。能够防范各种应用层攻击，包括但不限于：后门程序，木马程序，间谍软件，蠕</w:t>
            </w:r>
            <w:r w:rsidRPr="00A53A6C">
              <w:rPr>
                <w:rFonts w:ascii="宋体" w:hAnsi="宋体" w:hint="eastAsia"/>
                <w:kern w:val="0"/>
                <w:sz w:val="24"/>
              </w:rPr>
              <w:lastRenderedPageBreak/>
              <w:t>虫，僵尸主机，异常代码，协议异常，扫描，可疑行为审计类等，能够对跨站攻击、SQL注入等WEB攻击行为进行有效防护，系统预定义入侵防御签名库数量不得少于5500条，支持用户自定义签名规则，支持正则表达式；</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支持对VLAN、IPv4、MPLS、GRE、IPv6、IPv4 over IPv6、IPv6 over IPv4报文的入侵防护；</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★支持SSL加密流量检测提供NGIPS能力，能够感知网络环境中的客户端类型和应用，并根据环境的变化，自动调整安全策略；</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配置应用识别控制功能模块模块应包括对P2P，IM，网络游戏，炒股软件，语音聊天工具，流媒体，常用邮件以及远程控制软件等的识别和控制；</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支持不少于6000种的应用识别能力配置攻击防护功能模块，支持SYN Flood、SYN ACK、UDP Flood等DDoS防护，支持HTTP Flood、 HTTPS Flood等应用层DDoS防护；</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支持对SMTP、POP3、HTTP、FTP协议实现病毒扫描检测；</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支持日志告警、SNMP TRAP告警、会话阻断、IP隔离、防火墙联动、抓包取证等多种响应方式；</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支持基于部署场景的策略模板，提供调优后的策略配置，支持分权分域管理；</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系统支持除了基于攻击事件本身进行严重级别划分，还可以根据攻击与资产相关性关联进行风险级别定义，协助管理员关注实际环境中需要紧急处理的安全告警，提升安全事件响应效率；</w:t>
            </w:r>
          </w:p>
          <w:p w:rsidR="00BF25F4" w:rsidRPr="00A53A6C" w:rsidRDefault="00BF25F4" w:rsidP="00794385">
            <w:pPr>
              <w:pStyle w:val="16"/>
              <w:widowControl/>
              <w:numPr>
                <w:ilvl w:val="0"/>
                <w:numId w:val="7"/>
              </w:numPr>
              <w:spacing w:line="276" w:lineRule="auto"/>
              <w:ind w:left="0" w:firstLineChars="0" w:firstLine="419"/>
              <w:rPr>
                <w:rFonts w:ascii="宋体" w:hAnsi="宋体"/>
                <w:kern w:val="0"/>
                <w:sz w:val="24"/>
              </w:rPr>
            </w:pPr>
            <w:r w:rsidRPr="00A53A6C">
              <w:rPr>
                <w:rFonts w:ascii="宋体" w:hAnsi="宋体" w:hint="eastAsia"/>
                <w:kern w:val="0"/>
                <w:sz w:val="24"/>
              </w:rPr>
              <w:t>支持安全威胁的分析报表，提供基于威胁趋势、排行等呈现方式，支持接口流量、应用流量的分析报表，支持按日、周、月、导出报表。</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1</w:t>
            </w:r>
          </w:p>
        </w:tc>
      </w:tr>
      <w:tr w:rsidR="00BF25F4" w:rsidRPr="00A53A6C" w:rsidTr="00570DAF">
        <w:trPr>
          <w:trHeight w:val="841"/>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15</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服务器虚拟化软件</w:t>
            </w:r>
          </w:p>
        </w:tc>
        <w:tc>
          <w:tcPr>
            <w:tcW w:w="6197" w:type="dxa"/>
            <w:tcBorders>
              <w:top w:val="nil"/>
              <w:left w:val="nil"/>
              <w:bottom w:val="single" w:sz="4" w:space="0" w:color="auto"/>
              <w:right w:val="single" w:sz="4" w:space="0" w:color="auto"/>
            </w:tcBorders>
            <w:vAlign w:val="center"/>
          </w:tcPr>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虚拟化平台架构须采用裸金属架构，充分利用Intel VT和AMD-V的硬件虚拟化技术，支持Intel扩展页表技术；</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虚拟机之间可以做到隔离保护，其中每一个虚拟机发生故障都不会影响同一个物理机上的其它虚拟机运行，一个虚拟机无法读取或写入另一个虚拟机的内存、访问其数据、使用其应用程序；</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每个虚拟机都可以安装操作系统，并且操作系统可以异构。可以实现物理机的全部功能，如具有自己的资</w:t>
            </w:r>
            <w:r w:rsidRPr="00A53A6C">
              <w:rPr>
                <w:rFonts w:ascii="宋体" w:hAnsi="宋体" w:hint="eastAsia"/>
                <w:kern w:val="0"/>
                <w:sz w:val="24"/>
              </w:rPr>
              <w:lastRenderedPageBreak/>
              <w:t>源（内存、CPU、网卡、存储）；</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支持将多个物理机组成集群和动态资源分配功能，实现VM所拥有的资源可以自动地进行再分配，保障业务系统的服务水平；</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支持这些存储资源的添加、删除、查询、扫描，以及进行卷的创建、查询、挂载、卸载、删除、清0删除功能；</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★删除用户磁盘时，支持选择是否彻底清除磁盘数据，避免利用工具对数据进行恢复，以保证数据的安全；</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支持链接克隆虚拟机，多台虚拟机可共享链接克隆卷的母卷（系统盘），差异部分写入差分盘中；</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★支持虚拟机快照功能，可捕捉虚拟机的整个状况，包括虚拟机的电源状态、内存、硬盘、网卡以及CPU寄存器；</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★支持虚拟机生命周期管理，支持查询、创建、删除、启动、关闭、重启、休眠、唤醒、克隆虚拟机；</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支持内存超分配功能，支持内存气泡、内存交换、内存共享功能，实现内存复用；</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★支持CPU、内存和网络的Qos控制，限制最低和最高的资源分配支持热添加CPU 和内存功能，在不对用户造成中断的情况下，根据需要为虚拟机部署更多 CPU 和内存；</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支持USB直通功能，将物理服务器上的USB设备与虚拟机关联，以满足客户在虚拟化场景下使用U盘、USB加密卡等USB设备的需求；</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★为保障关键业务运行，可指定某些虚拟机固定运行于某一物理服务器上，不会因任何原因自动迁移该虚拟机；</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提供黑匣子功能，自动上传异常信息，包含硬件级定位手段如BMC截屏、CPU传感器信息、BMC日志等；</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支持集成虚拟交换机（EVS）功能，虚拟交换机支持端口聚口、虚拟端口管理、VLAN管理、DHCP隔离、带宽限速及优先级设置，提供实现网络数据包的收发与中转；</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★支持跨多个物理服务器的分布式虚拟交换机（DVS），虚拟端口具有各自的属性(速率，统计，ACL,VLAN)，提供虚拟机网络端口可视化、流量查询、DHCP隔离、网络QoS、物理网口聚合功能；</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lastRenderedPageBreak/>
              <w:t>★支持虚拟机IP和MAC地址绑定，以防止地址篡改导致的审计问题；</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★支持虚拟机之间流量的ACL控制，包括二层ACL、三层ACL支持网络策略模板功能，可以在创建虚拟机的时候，将网络策略模板应用到该虚拟机的虚拟网卡上，实现网络策略的统一集中化管理；</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支持虚拟交换机并提供虚拟机带宽限制、网络流量限制等功能。虚拟机的虚拟网卡支持划分VLAN；通过虚拟交换机对虚拟机进行二层VLAN隔离来提升虚拟机的安全性； 虚拟化软件支持虚拟镜像管理系统，具备存储虚拟化功能支持虚拟机的磁盘（不区分系统盘或数据盘）设置非持久化属性；</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★支持存储热迁移功能，虚拟机正常运行时，将其卷迁移至其他存储单元中支持存储精简配置(Thin Provisioning）功能，支持虚拟出比实际物理存储更大的虚拟存储空间，只有写入数据的虚拟存储空间才会为之真正分配物理存储，提高存储资源的利用率；</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提供基于Web的图形界面管理软件，可以在一个地点完成所有虚拟机的日常管理工作，包括控制管理、CPU内存管理、用户管理、存储管理、拓扑管理、日志收集、性能分析、监控告警、权限管理、在线维护等工作提供服务器自动化部署能力，主机无需安装虚拟化软件，即可实现主机的虚拟化远程启动（PXE），通过虚拟化管理平台统一管理；</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基于服务目录的应用自动化部署能力，以图形化界面提供应用的批量部署功能，预先设置其相关属性，部署完成后应用已经可以使用支持分权分域管理，可以给不同级别的管理员委派不同的权限，从而实现分级管理；</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★支持自动化调度，可定制的调度策略，支持但不限于：基于负载均衡调度、基于节能目标调度、定时调度支持主流设备厂商提供的X86服务器，支持基于业界标准的IPMI接口的硬件设备；</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支持主流设备厂商提供的IPSAN、FCSAN、NAS存储设备。</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兼容现有市场上主流的网卡和HBA卡产品支持主流的X86架构的操作系统，包括Windows Server 2003 /2008 R2及以上版本服务器操作系统，Windows XP、</w:t>
            </w:r>
            <w:r w:rsidRPr="00A53A6C">
              <w:rPr>
                <w:rFonts w:ascii="宋体" w:hAnsi="宋体" w:hint="eastAsia"/>
                <w:kern w:val="0"/>
                <w:sz w:val="24"/>
              </w:rPr>
              <w:lastRenderedPageBreak/>
              <w:t>Windows 7操作系统， Redhat、SUSE、CentOS、Ubuntu、Fedora等多个发行版本的Linux操作系统；</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支持主流应用软件的运行，包括但不局限于数据库、中间件、ERP等等；</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★管理节点采用主备方式确保平台的可用性，管理数据保存多个节点，单节点故障不影响系统可靠性。</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★支持管理节点的管理数据定期自动备份，以便出现重大事故导致管理数据丢失时，可以利用备份的数据进行恢复；</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支持HA功能，当一台物理机发生故障时，之上的虚拟机可以实现在集群之内的其它物理机上重新启动，保障业务连续性；</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支持在线的VM迁移功能，可以在不停机的状态下，手工或自动地实现VM在集群之内的不同物理机之间迁移，保障业务连续性。所有网络连接支持做到物理连接双平面冗余, 网络支持按系统内部管理、虚拟机业务、存储划分不同平面支持虚拟机备份，可将虚拟机备份到本地磁盘或NAS上，并支持恢复到原虚拟机和恢复到新虚拟机上；</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★每台虚拟机的vCPU数量≥64个vCPU；</w:t>
            </w:r>
          </w:p>
          <w:p w:rsidR="00BF25F4" w:rsidRPr="00A53A6C"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★每台虚拟机的内存大小≥1TB。每台虚拟机可以支持≥64TB的存储容量。每台虚拟化服务器支持≥512个虚拟机；</w:t>
            </w:r>
          </w:p>
          <w:p w:rsidR="00BF25F4" w:rsidRDefault="00BF25F4" w:rsidP="00794385">
            <w:pPr>
              <w:pStyle w:val="16"/>
              <w:widowControl/>
              <w:numPr>
                <w:ilvl w:val="0"/>
                <w:numId w:val="21"/>
              </w:numPr>
              <w:spacing w:line="276" w:lineRule="auto"/>
              <w:ind w:left="0" w:firstLineChars="0" w:firstLine="419"/>
              <w:rPr>
                <w:rFonts w:ascii="宋体" w:hAnsi="宋体"/>
                <w:kern w:val="0"/>
                <w:sz w:val="24"/>
              </w:rPr>
            </w:pPr>
            <w:r w:rsidRPr="00A53A6C">
              <w:rPr>
                <w:rFonts w:ascii="宋体" w:hAnsi="宋体" w:hint="eastAsia"/>
                <w:kern w:val="0"/>
                <w:sz w:val="24"/>
              </w:rPr>
              <w:t>★每个逻辑集群（HA资源池）的计算节点≥100台。单台服务器的虚拟机在线迁移并发≥8个</w:t>
            </w:r>
            <w:r w:rsidR="003C44F9">
              <w:rPr>
                <w:rFonts w:ascii="宋体" w:hAnsi="宋体" w:hint="eastAsia"/>
                <w:kern w:val="0"/>
                <w:sz w:val="24"/>
              </w:rPr>
              <w:t>；</w:t>
            </w:r>
          </w:p>
          <w:p w:rsidR="003C44F9" w:rsidRPr="00E91A7F" w:rsidRDefault="003C44F9" w:rsidP="00794385">
            <w:pPr>
              <w:pStyle w:val="16"/>
              <w:widowControl/>
              <w:numPr>
                <w:ilvl w:val="0"/>
                <w:numId w:val="21"/>
              </w:numPr>
              <w:spacing w:line="276" w:lineRule="auto"/>
              <w:ind w:left="0" w:firstLineChars="0" w:firstLine="419"/>
              <w:rPr>
                <w:rFonts w:ascii="宋体" w:hAnsi="宋体"/>
                <w:kern w:val="0"/>
                <w:sz w:val="24"/>
              </w:rPr>
            </w:pPr>
            <w:r w:rsidRPr="00E91A7F">
              <w:rPr>
                <w:rFonts w:ascii="宋体" w:hAnsi="宋体" w:hint="eastAsia"/>
                <w:kern w:val="0"/>
                <w:sz w:val="24"/>
              </w:rPr>
              <w:t>本次授权8颗CPU。</w:t>
            </w:r>
          </w:p>
        </w:tc>
        <w:tc>
          <w:tcPr>
            <w:tcW w:w="425" w:type="dxa"/>
            <w:tcBorders>
              <w:top w:val="nil"/>
              <w:left w:val="nil"/>
              <w:bottom w:val="single" w:sz="4" w:space="0" w:color="auto"/>
              <w:right w:val="single" w:sz="4" w:space="0" w:color="auto"/>
            </w:tcBorders>
            <w:vAlign w:val="center"/>
          </w:tcPr>
          <w:p w:rsidR="00BF25F4" w:rsidRPr="00E91A7F" w:rsidRDefault="003C44F9" w:rsidP="00570DAF">
            <w:pPr>
              <w:widowControl/>
              <w:spacing w:line="276" w:lineRule="auto"/>
              <w:jc w:val="center"/>
              <w:rPr>
                <w:rFonts w:ascii="宋体" w:hAnsi="宋体" w:cs="宋体"/>
                <w:kern w:val="0"/>
                <w:sz w:val="24"/>
              </w:rPr>
            </w:pPr>
            <w:r w:rsidRPr="00E91A7F">
              <w:rPr>
                <w:rFonts w:ascii="宋体" w:hAnsi="宋体" w:cs="宋体" w:hint="eastAsia"/>
                <w:kern w:val="0"/>
                <w:sz w:val="24"/>
              </w:rPr>
              <w:lastRenderedPageBreak/>
              <w:t>套</w:t>
            </w:r>
          </w:p>
        </w:tc>
        <w:tc>
          <w:tcPr>
            <w:tcW w:w="426" w:type="dxa"/>
            <w:tcBorders>
              <w:top w:val="nil"/>
              <w:left w:val="nil"/>
              <w:bottom w:val="single" w:sz="4" w:space="0" w:color="auto"/>
              <w:right w:val="single" w:sz="4" w:space="0" w:color="auto"/>
            </w:tcBorders>
            <w:vAlign w:val="center"/>
          </w:tcPr>
          <w:p w:rsidR="00BF25F4" w:rsidRPr="00E91A7F" w:rsidRDefault="003C44F9" w:rsidP="00570DAF">
            <w:pPr>
              <w:widowControl/>
              <w:spacing w:line="276" w:lineRule="auto"/>
              <w:jc w:val="center"/>
              <w:rPr>
                <w:rFonts w:ascii="宋体" w:hAnsi="宋体" w:cs="宋体"/>
                <w:kern w:val="0"/>
                <w:sz w:val="24"/>
              </w:rPr>
            </w:pPr>
            <w:r w:rsidRPr="00E91A7F">
              <w:rPr>
                <w:rFonts w:ascii="宋体" w:hAnsi="宋体" w:cs="宋体" w:hint="eastAsia"/>
                <w:kern w:val="0"/>
                <w:sz w:val="24"/>
              </w:rPr>
              <w:t>1</w:t>
            </w:r>
          </w:p>
        </w:tc>
      </w:tr>
      <w:tr w:rsidR="00BF25F4" w:rsidRPr="00A53A6C" w:rsidTr="00570DAF">
        <w:trPr>
          <w:trHeight w:val="416"/>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16</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高清视讯终端</w:t>
            </w:r>
          </w:p>
        </w:tc>
        <w:tc>
          <w:tcPr>
            <w:tcW w:w="6197" w:type="dxa"/>
            <w:tcBorders>
              <w:top w:val="nil"/>
              <w:left w:val="nil"/>
              <w:bottom w:val="single" w:sz="4" w:space="0" w:color="auto"/>
              <w:right w:val="single" w:sz="4" w:space="0" w:color="auto"/>
            </w:tcBorders>
            <w:vAlign w:val="center"/>
          </w:tcPr>
          <w:p w:rsidR="00BF25F4" w:rsidRPr="00A53A6C" w:rsidRDefault="00BF25F4" w:rsidP="009735D5">
            <w:pPr>
              <w:pStyle w:val="16"/>
              <w:widowControl/>
              <w:spacing w:line="276" w:lineRule="auto"/>
              <w:ind w:firstLine="482"/>
              <w:rPr>
                <w:rFonts w:ascii="宋体" w:hAnsi="宋体"/>
                <w:b/>
                <w:kern w:val="0"/>
                <w:sz w:val="24"/>
              </w:rPr>
            </w:pPr>
            <w:r w:rsidRPr="00A53A6C">
              <w:rPr>
                <w:rFonts w:ascii="宋体" w:hAnsi="宋体" w:hint="eastAsia"/>
                <w:b/>
                <w:kern w:val="0"/>
                <w:sz w:val="24"/>
              </w:rPr>
              <w:t>参考品牌：华为、Polycom、亚美亚</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★采用嵌入式一体化结构设计，非Windows、Android系统，非PC、工控机架构，集成编解码器、麦克风、摄像头等，方便安装部署。</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支持ITU-T H.323和IETF SIP协议，同时支持IPv4和IPv6双协议栈；</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支持64Kbps-4Mbps接入速率；</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支持H.263、H.263+、H.264、H.264HP、H.264SVC等图像编码协议；</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所投终端支持SVC协议；</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★支持1080P 25/30帧、720P 25/30帧、4CIF、 CIF；</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支持G.711、G.722、G.722.1、G.722.1C、G.728、G.719、G.729A、AAC-LD等音频协议，且满足不少于三种</w:t>
            </w:r>
            <w:r w:rsidRPr="00A53A6C">
              <w:rPr>
                <w:rFonts w:ascii="宋体" w:hAnsi="宋体" w:hint="eastAsia"/>
                <w:kern w:val="0"/>
                <w:sz w:val="24"/>
              </w:rPr>
              <w:lastRenderedPageBreak/>
              <w:t>20KHZ以上的宽频音频协议，支持双声道立体声功能；</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支持H.239和BFCP双流协议；</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提供至少2路高清视频输入、至少2路高清视频输出；</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★支持2路音频输入和2路音频输出；</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支持不少于1个10M/100M自适应网口；</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★支持WIFI无线网络接入，能够通过WIFI网络进行视频通信，方便进行网络布线；</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★内置全高清摄像机，不低于</w:t>
            </w:r>
            <w:r w:rsidR="00E13E9D" w:rsidRPr="00A53A6C">
              <w:rPr>
                <w:rFonts w:ascii="宋体" w:hAnsi="宋体" w:hint="eastAsia"/>
                <w:kern w:val="0"/>
                <w:sz w:val="24"/>
              </w:rPr>
              <w:t>192</w:t>
            </w:r>
            <w:r w:rsidRPr="00A53A6C">
              <w:rPr>
                <w:rFonts w:ascii="宋体" w:hAnsi="宋体" w:hint="eastAsia"/>
                <w:kern w:val="0"/>
                <w:sz w:val="24"/>
              </w:rPr>
              <w:t>万像素，1/3英寸CMOS，支持1080P 60fps视频图像采集；</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★摄像机支持不小于12倍光学变焦，水平视角不小于72°（外接摄像头广角镜视为不支持）；</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内置数字阵列麦克风，拾音半径不少于6米；</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★具备良好的网络适应性，25%的网络丢包下,图像流畅、清晰、无卡顿、无马赛克现象，确保会议正常进行；</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★支持70%的网络丢包下, 声音清晰流畅；</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★支持768Kbps会议带宽下，实现1080P60帧图像格式编解码；512Kbps会议带宽下，实现1080P30帧图像格式编解码；384Kbps会议带宽下，实现720P30帧图像格式编解码；</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支持在H.323协议下，H.235信令加密；支持在sip下，TLS、SRTP加密；支持 AES媒体流加密算法，保证会议安全；</w:t>
            </w:r>
          </w:p>
          <w:p w:rsidR="00BF25F4" w:rsidRPr="00A53A6C" w:rsidRDefault="00BF25F4" w:rsidP="00794385">
            <w:pPr>
              <w:pStyle w:val="16"/>
              <w:widowControl/>
              <w:numPr>
                <w:ilvl w:val="0"/>
                <w:numId w:val="12"/>
              </w:numPr>
              <w:spacing w:line="276" w:lineRule="auto"/>
              <w:ind w:left="0" w:firstLineChars="174" w:firstLine="418"/>
              <w:jc w:val="left"/>
              <w:rPr>
                <w:rFonts w:ascii="宋体" w:hAnsi="宋体"/>
                <w:kern w:val="0"/>
                <w:sz w:val="24"/>
              </w:rPr>
            </w:pPr>
            <w:r w:rsidRPr="00A53A6C">
              <w:rPr>
                <w:rFonts w:ascii="宋体" w:hAnsi="宋体" w:hint="eastAsia"/>
                <w:kern w:val="0"/>
                <w:sz w:val="24"/>
              </w:rPr>
              <w:t>支持终端主席会控功能：呼叫/挂断会场、添加/删除会场、观看/广播会场、静音/闭音、结束会议、录播控制、延长会议、多画面设置、声控切换、锁定演示、轮询、点名；支持在终端前面板显示运行状态、IP地址、会场号码。</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2</w:t>
            </w:r>
          </w:p>
        </w:tc>
      </w:tr>
      <w:tr w:rsidR="00BF25F4" w:rsidRPr="00A53A6C" w:rsidTr="00BF25F4">
        <w:trPr>
          <w:trHeight w:val="699"/>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17</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电视</w:t>
            </w:r>
          </w:p>
        </w:tc>
        <w:tc>
          <w:tcPr>
            <w:tcW w:w="6197" w:type="dxa"/>
            <w:tcBorders>
              <w:top w:val="nil"/>
              <w:left w:val="nil"/>
              <w:bottom w:val="single" w:sz="4" w:space="0" w:color="auto"/>
              <w:right w:val="single" w:sz="4" w:space="0" w:color="auto"/>
            </w:tcBorders>
            <w:vAlign w:val="center"/>
          </w:tcPr>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尺寸：55英寸；</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物理分辨率：3840×2160；</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响应时间：4ms；</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亮度：800nit；</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光源类型：D-LED；</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背光源：LED光源；</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厚度：≤8.6cm；</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处理器：64位14核配置；</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内存：1.5G运行内存；</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lastRenderedPageBreak/>
              <w:t>WiFi模块：2.4G/5G；</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网络：内置WIFI、多屏互动、OTA升级；</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安卓：安卓4.4及以上；</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视频制式：PAL NTSC；</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伴音功率:10W+10W；</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产品外观:黑色高光超窄边框外观；</w:t>
            </w:r>
          </w:p>
          <w:p w:rsidR="00BF25F4" w:rsidRPr="00A53A6C" w:rsidRDefault="00BF25F4" w:rsidP="00794385">
            <w:pPr>
              <w:pStyle w:val="16"/>
              <w:widowControl/>
              <w:numPr>
                <w:ilvl w:val="0"/>
                <w:numId w:val="6"/>
              </w:numPr>
              <w:spacing w:line="276" w:lineRule="auto"/>
              <w:ind w:left="0" w:firstLineChars="174" w:firstLine="418"/>
              <w:rPr>
                <w:rFonts w:ascii="宋体" w:hAnsi="宋体"/>
                <w:kern w:val="0"/>
                <w:sz w:val="24"/>
              </w:rPr>
            </w:pPr>
            <w:r w:rsidRPr="00A53A6C">
              <w:rPr>
                <w:rFonts w:ascii="宋体" w:hAnsi="宋体" w:hint="eastAsia"/>
                <w:kern w:val="0"/>
                <w:sz w:val="24"/>
              </w:rPr>
              <w:t>接口：射频1个，HDMI*3、分量输入*1、视频输入*1、数字同轴输出*1、USB*5；含壁挂支架。</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4</w:t>
            </w:r>
          </w:p>
        </w:tc>
      </w:tr>
      <w:tr w:rsidR="00BF25F4" w:rsidRPr="00A53A6C" w:rsidTr="00570DAF">
        <w:trPr>
          <w:trHeight w:val="699"/>
        </w:trPr>
        <w:tc>
          <w:tcPr>
            <w:tcW w:w="515" w:type="dxa"/>
            <w:tcBorders>
              <w:top w:val="nil"/>
              <w:left w:val="single" w:sz="4" w:space="0" w:color="auto"/>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18</w:t>
            </w:r>
          </w:p>
        </w:tc>
        <w:tc>
          <w:tcPr>
            <w:tcW w:w="81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rPr>
                <w:rFonts w:ascii="宋体" w:hAnsi="宋体" w:cs="宋体"/>
                <w:kern w:val="0"/>
                <w:sz w:val="24"/>
              </w:rPr>
            </w:pPr>
            <w:r w:rsidRPr="00A53A6C">
              <w:rPr>
                <w:rFonts w:ascii="宋体" w:hAnsi="宋体" w:cs="宋体" w:hint="eastAsia"/>
                <w:kern w:val="0"/>
                <w:sz w:val="24"/>
              </w:rPr>
              <w:t>计算机</w:t>
            </w:r>
          </w:p>
        </w:tc>
        <w:tc>
          <w:tcPr>
            <w:tcW w:w="6197" w:type="dxa"/>
            <w:tcBorders>
              <w:top w:val="nil"/>
              <w:left w:val="nil"/>
              <w:bottom w:val="single" w:sz="4" w:space="0" w:color="auto"/>
              <w:right w:val="single" w:sz="4" w:space="0" w:color="auto"/>
            </w:tcBorders>
            <w:vAlign w:val="center"/>
          </w:tcPr>
          <w:p w:rsidR="00BF25F4" w:rsidRPr="00A53A6C" w:rsidRDefault="00BF25F4" w:rsidP="00794385">
            <w:pPr>
              <w:pStyle w:val="16"/>
              <w:widowControl/>
              <w:numPr>
                <w:ilvl w:val="0"/>
                <w:numId w:val="19"/>
              </w:numPr>
              <w:spacing w:line="276" w:lineRule="auto"/>
              <w:ind w:left="0" w:firstLineChars="0" w:firstLine="419"/>
              <w:rPr>
                <w:rFonts w:ascii="宋体" w:hAnsi="宋体"/>
                <w:kern w:val="0"/>
                <w:sz w:val="24"/>
              </w:rPr>
            </w:pPr>
            <w:r w:rsidRPr="00A53A6C">
              <w:rPr>
                <w:rFonts w:ascii="宋体" w:hAnsi="宋体" w:hint="eastAsia"/>
                <w:kern w:val="0"/>
                <w:sz w:val="24"/>
              </w:rPr>
              <w:t>CPU：≥Intel i5-6400 2.7GHz 6M缓存；</w:t>
            </w:r>
          </w:p>
          <w:p w:rsidR="00BF25F4" w:rsidRPr="00A53A6C" w:rsidRDefault="00BF25F4" w:rsidP="00794385">
            <w:pPr>
              <w:pStyle w:val="16"/>
              <w:widowControl/>
              <w:numPr>
                <w:ilvl w:val="0"/>
                <w:numId w:val="19"/>
              </w:numPr>
              <w:spacing w:line="276" w:lineRule="auto"/>
              <w:ind w:left="0" w:firstLineChars="0" w:firstLine="419"/>
              <w:rPr>
                <w:rFonts w:ascii="宋体" w:hAnsi="宋体"/>
                <w:kern w:val="0"/>
                <w:sz w:val="24"/>
              </w:rPr>
            </w:pPr>
            <w:r w:rsidRPr="00A53A6C">
              <w:rPr>
                <w:rFonts w:ascii="宋体" w:hAnsi="宋体" w:hint="eastAsia"/>
                <w:kern w:val="0"/>
                <w:sz w:val="24"/>
              </w:rPr>
              <w:t>内存：≥4G DDR4 2400MHz；；</w:t>
            </w:r>
          </w:p>
          <w:p w:rsidR="00BF25F4" w:rsidRPr="00A53A6C" w:rsidRDefault="00BF25F4" w:rsidP="00794385">
            <w:pPr>
              <w:pStyle w:val="16"/>
              <w:widowControl/>
              <w:numPr>
                <w:ilvl w:val="0"/>
                <w:numId w:val="19"/>
              </w:numPr>
              <w:spacing w:line="276" w:lineRule="auto"/>
              <w:ind w:left="0" w:firstLineChars="0" w:firstLine="419"/>
              <w:rPr>
                <w:rFonts w:ascii="宋体" w:hAnsi="宋体"/>
                <w:kern w:val="0"/>
                <w:sz w:val="24"/>
              </w:rPr>
            </w:pPr>
            <w:r w:rsidRPr="00A53A6C">
              <w:rPr>
                <w:rFonts w:ascii="宋体" w:hAnsi="宋体" w:hint="eastAsia"/>
                <w:kern w:val="0"/>
                <w:sz w:val="24"/>
              </w:rPr>
              <w:t>硬盘：≥1T，STAT III，支持双硬盘或SSD扩展；</w:t>
            </w:r>
          </w:p>
          <w:p w:rsidR="00BF25F4" w:rsidRPr="00A53A6C" w:rsidRDefault="00BF25F4" w:rsidP="00794385">
            <w:pPr>
              <w:pStyle w:val="16"/>
              <w:widowControl/>
              <w:numPr>
                <w:ilvl w:val="0"/>
                <w:numId w:val="19"/>
              </w:numPr>
              <w:spacing w:line="276" w:lineRule="auto"/>
              <w:ind w:left="0" w:firstLineChars="0" w:firstLine="419"/>
              <w:rPr>
                <w:rFonts w:ascii="宋体" w:hAnsi="宋体"/>
                <w:kern w:val="0"/>
                <w:sz w:val="24"/>
              </w:rPr>
            </w:pPr>
            <w:r w:rsidRPr="00A53A6C">
              <w:rPr>
                <w:rFonts w:ascii="宋体" w:hAnsi="宋体" w:hint="eastAsia"/>
                <w:kern w:val="0"/>
                <w:sz w:val="24"/>
              </w:rPr>
              <w:t>显卡：集成高性能显卡；</w:t>
            </w:r>
          </w:p>
          <w:p w:rsidR="00BF25F4" w:rsidRPr="00A53A6C" w:rsidRDefault="00BF25F4" w:rsidP="00794385">
            <w:pPr>
              <w:pStyle w:val="16"/>
              <w:widowControl/>
              <w:numPr>
                <w:ilvl w:val="0"/>
                <w:numId w:val="19"/>
              </w:numPr>
              <w:spacing w:line="276" w:lineRule="auto"/>
              <w:ind w:left="0" w:firstLineChars="0" w:firstLine="419"/>
              <w:rPr>
                <w:rFonts w:ascii="宋体" w:hAnsi="宋体"/>
                <w:kern w:val="0"/>
                <w:sz w:val="24"/>
              </w:rPr>
            </w:pPr>
            <w:r w:rsidRPr="00A53A6C">
              <w:rPr>
                <w:rFonts w:ascii="宋体" w:hAnsi="宋体" w:hint="eastAsia"/>
                <w:kern w:val="0"/>
                <w:sz w:val="24"/>
              </w:rPr>
              <w:t>显示器：≥19.5寸高清宽屏LED显示器；</w:t>
            </w:r>
          </w:p>
          <w:p w:rsidR="00BF25F4" w:rsidRPr="00A53A6C" w:rsidRDefault="00BF25F4" w:rsidP="00794385">
            <w:pPr>
              <w:pStyle w:val="16"/>
              <w:widowControl/>
              <w:numPr>
                <w:ilvl w:val="0"/>
                <w:numId w:val="19"/>
              </w:numPr>
              <w:spacing w:line="276" w:lineRule="auto"/>
              <w:ind w:left="0" w:firstLineChars="0" w:firstLine="419"/>
              <w:rPr>
                <w:rFonts w:ascii="宋体" w:hAnsi="宋体"/>
                <w:kern w:val="0"/>
                <w:sz w:val="24"/>
              </w:rPr>
            </w:pPr>
            <w:r w:rsidRPr="00A53A6C">
              <w:rPr>
                <w:rFonts w:ascii="宋体" w:hAnsi="宋体" w:hint="eastAsia"/>
                <w:kern w:val="0"/>
                <w:sz w:val="24"/>
              </w:rPr>
              <w:t>键盘鼠标：键鼠光电抗菌鼠标及防水抗菌键盘；</w:t>
            </w:r>
          </w:p>
          <w:p w:rsidR="00BF25F4" w:rsidRPr="00A53A6C" w:rsidRDefault="00BF25F4" w:rsidP="00794385">
            <w:pPr>
              <w:pStyle w:val="16"/>
              <w:widowControl/>
              <w:numPr>
                <w:ilvl w:val="0"/>
                <w:numId w:val="19"/>
              </w:numPr>
              <w:spacing w:line="276" w:lineRule="auto"/>
              <w:ind w:left="0" w:firstLineChars="0" w:firstLine="419"/>
              <w:rPr>
                <w:rFonts w:ascii="宋体" w:hAnsi="宋体"/>
                <w:kern w:val="0"/>
                <w:sz w:val="24"/>
              </w:rPr>
            </w:pPr>
            <w:r w:rsidRPr="00A53A6C">
              <w:rPr>
                <w:rFonts w:ascii="宋体" w:hAnsi="宋体" w:hint="eastAsia"/>
                <w:kern w:val="0"/>
                <w:sz w:val="24"/>
              </w:rPr>
              <w:t>接口：≥6个USB（前面板顶置2个3.0，后置2个USB2.0和2个USB3.0）；1*PCI，2*PCI-E x1，1*PCI-E x16，1*COM，2*PS/2，2组音频接口，1*VGA接口，1*DVI接口、1*M.2接口；</w:t>
            </w:r>
          </w:p>
          <w:p w:rsidR="003C44F9" w:rsidRPr="00E91A7F" w:rsidRDefault="003C44F9" w:rsidP="00794385">
            <w:pPr>
              <w:pStyle w:val="16"/>
              <w:widowControl/>
              <w:numPr>
                <w:ilvl w:val="0"/>
                <w:numId w:val="19"/>
              </w:numPr>
              <w:spacing w:line="276" w:lineRule="auto"/>
              <w:ind w:left="0" w:firstLineChars="0" w:firstLine="419"/>
              <w:rPr>
                <w:rFonts w:ascii="宋体" w:hAnsi="宋体"/>
                <w:kern w:val="0"/>
                <w:sz w:val="24"/>
              </w:rPr>
            </w:pPr>
            <w:r w:rsidRPr="00E91A7F">
              <w:rPr>
                <w:rFonts w:ascii="宋体" w:hAnsi="宋体" w:hint="eastAsia"/>
                <w:kern w:val="0"/>
                <w:sz w:val="24"/>
              </w:rPr>
              <w:t>电源</w:t>
            </w:r>
            <w:r w:rsidR="00A16230" w:rsidRPr="00E91A7F">
              <w:rPr>
                <w:rFonts w:ascii="宋体" w:hAnsi="宋体" w:hint="eastAsia"/>
                <w:kern w:val="0"/>
                <w:sz w:val="24"/>
              </w:rPr>
              <w:t>：</w:t>
            </w:r>
            <w:r w:rsidRPr="00E91A7F">
              <w:rPr>
                <w:rFonts w:ascii="宋体" w:hAnsi="宋体" w:hint="eastAsia"/>
                <w:kern w:val="0"/>
                <w:sz w:val="24"/>
              </w:rPr>
              <w:t>≥200W；</w:t>
            </w:r>
          </w:p>
          <w:p w:rsidR="00BF25F4" w:rsidRPr="00A53A6C" w:rsidRDefault="00BF25F4" w:rsidP="00794385">
            <w:pPr>
              <w:pStyle w:val="16"/>
              <w:widowControl/>
              <w:numPr>
                <w:ilvl w:val="0"/>
                <w:numId w:val="19"/>
              </w:numPr>
              <w:spacing w:line="276" w:lineRule="auto"/>
              <w:ind w:left="0" w:firstLineChars="0" w:firstLine="419"/>
              <w:rPr>
                <w:rFonts w:ascii="宋体" w:hAnsi="宋体"/>
                <w:kern w:val="0"/>
                <w:sz w:val="24"/>
              </w:rPr>
            </w:pPr>
            <w:r w:rsidRPr="00A53A6C">
              <w:rPr>
                <w:rFonts w:ascii="宋体" w:hAnsi="宋体" w:hint="eastAsia"/>
                <w:kern w:val="0"/>
                <w:sz w:val="24"/>
              </w:rPr>
              <w:t>预装正版windows7.0及以下操作系统，提供正版标识。</w:t>
            </w:r>
          </w:p>
        </w:tc>
        <w:tc>
          <w:tcPr>
            <w:tcW w:w="425"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426" w:type="dxa"/>
            <w:tcBorders>
              <w:top w:val="nil"/>
              <w:left w:val="nil"/>
              <w:bottom w:val="single" w:sz="4" w:space="0" w:color="auto"/>
              <w:right w:val="single" w:sz="4" w:space="0" w:color="auto"/>
            </w:tcBorders>
            <w:vAlign w:val="center"/>
          </w:tcPr>
          <w:p w:rsidR="00BF25F4" w:rsidRPr="00A53A6C" w:rsidRDefault="00BF25F4" w:rsidP="00570DAF">
            <w:pPr>
              <w:widowControl/>
              <w:spacing w:line="276" w:lineRule="auto"/>
              <w:jc w:val="center"/>
              <w:rPr>
                <w:rFonts w:ascii="宋体" w:hAnsi="宋体" w:cs="宋体"/>
                <w:kern w:val="0"/>
                <w:sz w:val="24"/>
              </w:rPr>
            </w:pPr>
            <w:r w:rsidRPr="00A53A6C">
              <w:rPr>
                <w:rFonts w:ascii="宋体" w:hAnsi="宋体" w:cs="宋体" w:hint="eastAsia"/>
                <w:kern w:val="0"/>
                <w:sz w:val="24"/>
              </w:rPr>
              <w:t>4</w:t>
            </w:r>
          </w:p>
        </w:tc>
      </w:tr>
    </w:tbl>
    <w:p w:rsidR="00BF25F4" w:rsidRPr="00A53A6C" w:rsidRDefault="00BF25F4">
      <w:pPr>
        <w:pStyle w:val="20"/>
        <w:tabs>
          <w:tab w:val="left" w:pos="1276"/>
        </w:tabs>
        <w:spacing w:line="360" w:lineRule="auto"/>
        <w:ind w:left="851" w:firstLineChars="0" w:firstLine="0"/>
        <w:contextualSpacing/>
        <w:outlineLvl w:val="0"/>
        <w:rPr>
          <w:rFonts w:ascii="宋体" w:hAnsi="宋体"/>
          <w:b/>
          <w:sz w:val="24"/>
          <w:szCs w:val="24"/>
          <w:lang w:val="zh-CN"/>
        </w:rPr>
      </w:pPr>
    </w:p>
    <w:p w:rsidR="005A141C" w:rsidRPr="00A53A6C" w:rsidRDefault="00CA7120">
      <w:pPr>
        <w:spacing w:line="360" w:lineRule="auto"/>
        <w:contextualSpacing/>
        <w:outlineLvl w:val="0"/>
        <w:rPr>
          <w:rFonts w:ascii="宋体" w:hAnsi="宋体"/>
          <w:b/>
          <w:sz w:val="24"/>
          <w:lang w:val="zh-CN"/>
        </w:rPr>
      </w:pPr>
      <w:r w:rsidRPr="00A53A6C">
        <w:rPr>
          <w:rFonts w:ascii="宋体" w:hAnsi="宋体" w:hint="eastAsia"/>
          <w:b/>
          <w:sz w:val="24"/>
          <w:lang w:val="zh-CN"/>
        </w:rPr>
        <w:t>B包</w:t>
      </w:r>
    </w:p>
    <w:tbl>
      <w:tblPr>
        <w:tblW w:w="8520" w:type="dxa"/>
        <w:tblInd w:w="93" w:type="dxa"/>
        <w:tblLayout w:type="fixed"/>
        <w:tblLook w:val="04A0"/>
      </w:tblPr>
      <w:tblGrid>
        <w:gridCol w:w="518"/>
        <w:gridCol w:w="773"/>
        <w:gridCol w:w="6237"/>
        <w:gridCol w:w="425"/>
        <w:gridCol w:w="567"/>
      </w:tblGrid>
      <w:tr w:rsidR="00570DAF" w:rsidRPr="00A53A6C" w:rsidTr="00570DAF">
        <w:trPr>
          <w:trHeight w:val="381"/>
        </w:trPr>
        <w:tc>
          <w:tcPr>
            <w:tcW w:w="518" w:type="dxa"/>
            <w:tcBorders>
              <w:top w:val="single" w:sz="4" w:space="0" w:color="auto"/>
              <w:left w:val="single" w:sz="4" w:space="0" w:color="auto"/>
              <w:bottom w:val="single" w:sz="4" w:space="0" w:color="auto"/>
              <w:right w:val="single" w:sz="4" w:space="0" w:color="auto"/>
            </w:tcBorders>
            <w:vAlign w:val="center"/>
          </w:tcPr>
          <w:p w:rsidR="00570DAF" w:rsidRPr="00A53A6C" w:rsidRDefault="00570DAF" w:rsidP="00570DAF">
            <w:pPr>
              <w:spacing w:line="276" w:lineRule="auto"/>
              <w:jc w:val="center"/>
              <w:rPr>
                <w:rFonts w:ascii="宋体" w:hAnsi="宋体" w:cs="宋体"/>
                <w:b/>
                <w:bCs/>
                <w:sz w:val="24"/>
              </w:rPr>
            </w:pPr>
            <w:r w:rsidRPr="00A53A6C">
              <w:rPr>
                <w:rFonts w:ascii="宋体" w:hAnsi="宋体" w:hint="eastAsia"/>
                <w:b/>
                <w:bCs/>
                <w:sz w:val="24"/>
              </w:rPr>
              <w:t>序号</w:t>
            </w:r>
          </w:p>
        </w:tc>
        <w:tc>
          <w:tcPr>
            <w:tcW w:w="773" w:type="dxa"/>
            <w:tcBorders>
              <w:top w:val="single" w:sz="4" w:space="0" w:color="auto"/>
              <w:left w:val="nil"/>
              <w:bottom w:val="single" w:sz="4" w:space="0" w:color="auto"/>
              <w:right w:val="single" w:sz="4" w:space="0" w:color="auto"/>
            </w:tcBorders>
            <w:vAlign w:val="center"/>
          </w:tcPr>
          <w:p w:rsidR="00570DAF" w:rsidRPr="00A53A6C" w:rsidRDefault="00570DAF" w:rsidP="00570DAF">
            <w:pPr>
              <w:spacing w:line="276" w:lineRule="auto"/>
              <w:jc w:val="center"/>
              <w:rPr>
                <w:rFonts w:ascii="宋体" w:hAnsi="宋体" w:cs="宋体"/>
                <w:b/>
                <w:bCs/>
                <w:sz w:val="24"/>
              </w:rPr>
            </w:pPr>
            <w:r w:rsidRPr="00A53A6C">
              <w:rPr>
                <w:rFonts w:ascii="宋体" w:hAnsi="宋体" w:hint="eastAsia"/>
                <w:b/>
                <w:bCs/>
                <w:sz w:val="24"/>
              </w:rPr>
              <w:t>货物名称</w:t>
            </w:r>
          </w:p>
        </w:tc>
        <w:tc>
          <w:tcPr>
            <w:tcW w:w="6237" w:type="dxa"/>
            <w:tcBorders>
              <w:top w:val="single" w:sz="4" w:space="0" w:color="auto"/>
              <w:left w:val="nil"/>
              <w:bottom w:val="single" w:sz="4" w:space="0" w:color="auto"/>
              <w:right w:val="single" w:sz="4" w:space="0" w:color="auto"/>
            </w:tcBorders>
            <w:vAlign w:val="center"/>
          </w:tcPr>
          <w:p w:rsidR="00570DAF" w:rsidRPr="00A53A6C" w:rsidRDefault="000F42E5" w:rsidP="00570DAF">
            <w:pPr>
              <w:spacing w:line="276" w:lineRule="auto"/>
              <w:jc w:val="center"/>
              <w:rPr>
                <w:rFonts w:ascii="宋体" w:hAnsi="宋体" w:cs="宋体"/>
                <w:b/>
                <w:bCs/>
                <w:sz w:val="24"/>
              </w:rPr>
            </w:pPr>
            <w:r>
              <w:rPr>
                <w:rFonts w:ascii="宋体" w:hAnsi="宋体" w:hint="eastAsia"/>
                <w:b/>
                <w:bCs/>
                <w:sz w:val="24"/>
              </w:rPr>
              <w:t>主要技术参数</w:t>
            </w:r>
          </w:p>
        </w:tc>
        <w:tc>
          <w:tcPr>
            <w:tcW w:w="425" w:type="dxa"/>
            <w:tcBorders>
              <w:top w:val="single" w:sz="4" w:space="0" w:color="auto"/>
              <w:left w:val="nil"/>
              <w:bottom w:val="single" w:sz="4" w:space="0" w:color="auto"/>
              <w:right w:val="single" w:sz="4" w:space="0" w:color="auto"/>
            </w:tcBorders>
            <w:vAlign w:val="center"/>
          </w:tcPr>
          <w:p w:rsidR="00570DAF" w:rsidRPr="00A53A6C" w:rsidRDefault="00570DAF" w:rsidP="00570DAF">
            <w:pPr>
              <w:spacing w:line="276" w:lineRule="auto"/>
              <w:jc w:val="center"/>
              <w:rPr>
                <w:rFonts w:ascii="宋体" w:hAnsi="宋体" w:cs="宋体"/>
                <w:b/>
                <w:bCs/>
                <w:sz w:val="24"/>
              </w:rPr>
            </w:pPr>
            <w:r w:rsidRPr="00A53A6C">
              <w:rPr>
                <w:rFonts w:ascii="宋体" w:hAnsi="宋体" w:hint="eastAsia"/>
                <w:b/>
                <w:bCs/>
                <w:sz w:val="24"/>
              </w:rPr>
              <w:t>单位</w:t>
            </w:r>
          </w:p>
        </w:tc>
        <w:tc>
          <w:tcPr>
            <w:tcW w:w="567" w:type="dxa"/>
            <w:tcBorders>
              <w:top w:val="single" w:sz="4" w:space="0" w:color="auto"/>
              <w:left w:val="nil"/>
              <w:bottom w:val="single" w:sz="4" w:space="0" w:color="auto"/>
              <w:right w:val="single" w:sz="4" w:space="0" w:color="auto"/>
            </w:tcBorders>
            <w:vAlign w:val="center"/>
          </w:tcPr>
          <w:p w:rsidR="00570DAF" w:rsidRPr="00A53A6C" w:rsidRDefault="00570DAF" w:rsidP="00570DAF">
            <w:pPr>
              <w:spacing w:line="276" w:lineRule="auto"/>
              <w:jc w:val="center"/>
              <w:rPr>
                <w:rFonts w:ascii="宋体" w:hAnsi="宋体" w:cs="宋体"/>
                <w:b/>
                <w:bCs/>
                <w:sz w:val="24"/>
              </w:rPr>
            </w:pPr>
            <w:r w:rsidRPr="00A53A6C">
              <w:rPr>
                <w:rFonts w:ascii="宋体" w:hAnsi="宋体" w:hint="eastAsia"/>
                <w:b/>
                <w:bCs/>
                <w:sz w:val="24"/>
              </w:rPr>
              <w:t>数量</w:t>
            </w:r>
          </w:p>
        </w:tc>
      </w:tr>
      <w:tr w:rsidR="00570DAF" w:rsidRPr="00A53A6C" w:rsidTr="00695C79">
        <w:trPr>
          <w:trHeight w:val="416"/>
        </w:trPr>
        <w:tc>
          <w:tcPr>
            <w:tcW w:w="518" w:type="dxa"/>
            <w:tcBorders>
              <w:top w:val="single" w:sz="4" w:space="0" w:color="auto"/>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1</w:t>
            </w:r>
          </w:p>
        </w:tc>
        <w:tc>
          <w:tcPr>
            <w:tcW w:w="773" w:type="dxa"/>
            <w:tcBorders>
              <w:top w:val="single" w:sz="4" w:space="0" w:color="auto"/>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服务器</w:t>
            </w:r>
          </w:p>
        </w:tc>
        <w:tc>
          <w:tcPr>
            <w:tcW w:w="6237" w:type="dxa"/>
            <w:tcBorders>
              <w:top w:val="single" w:sz="4" w:space="0" w:color="auto"/>
              <w:left w:val="nil"/>
              <w:bottom w:val="single" w:sz="4" w:space="0" w:color="auto"/>
              <w:right w:val="single" w:sz="4" w:space="0" w:color="auto"/>
            </w:tcBorders>
          </w:tcPr>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★国产品牌设备，非OEM产品；</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2路2U机架式服务器；</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配置≥2颗Intel Xeon E5-2600 V4系列处理器，主频≥2.2GHz, 核数≥12核；</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★配置≥256GB DDR4内存；</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配置≥2块300GB 10K 2.5寸12Gb/s SAS热插拔硬盘，支持热插拔SAS/SATA/SSD硬盘；</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★配置外插式RAID卡（12Gb/s），支持RAID 0/1/10/5/6，≥2G缓存；</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配置≥4个千兆电口；</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配置≥2个单通道8GB FC HBA卡（满配光模块）；</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满配冗余热插拔电源，并提供配套的电源连接线；</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★满配冗余风扇,支持单风扇失效，风扇支持热插</w:t>
            </w:r>
            <w:r w:rsidRPr="00A53A6C">
              <w:rPr>
                <w:rFonts w:ascii="宋体" w:hAnsi="宋体" w:cs="宋体" w:hint="eastAsia"/>
                <w:kern w:val="0"/>
                <w:sz w:val="24"/>
                <w:szCs w:val="24"/>
              </w:rPr>
              <w:lastRenderedPageBreak/>
              <w:t>拔；</w:t>
            </w:r>
          </w:p>
          <w:p w:rsidR="00570DAF" w:rsidRPr="00A53A6C" w:rsidRDefault="00570DAF" w:rsidP="00794385">
            <w:pPr>
              <w:pStyle w:val="21"/>
              <w:widowControl/>
              <w:numPr>
                <w:ilvl w:val="0"/>
                <w:numId w:val="23"/>
              </w:numPr>
              <w:spacing w:line="276" w:lineRule="auto"/>
              <w:ind w:left="0" w:firstLineChars="0" w:firstLine="459"/>
              <w:jc w:val="left"/>
              <w:rPr>
                <w:rFonts w:ascii="宋体" w:hAnsi="宋体" w:cs="宋体"/>
                <w:kern w:val="0"/>
                <w:sz w:val="24"/>
                <w:szCs w:val="24"/>
              </w:rPr>
            </w:pPr>
            <w:r w:rsidRPr="00A53A6C">
              <w:rPr>
                <w:rFonts w:ascii="宋体" w:hAnsi="宋体" w:cs="宋体" w:hint="eastAsia"/>
                <w:kern w:val="0"/>
                <w:sz w:val="24"/>
                <w:szCs w:val="24"/>
              </w:rPr>
              <w:t>★可管理和维护性:(1)具有图形管理界面及其他高级管理功能；(2)支持中文BIOS管理界面。</w:t>
            </w:r>
          </w:p>
        </w:tc>
        <w:tc>
          <w:tcPr>
            <w:tcW w:w="425" w:type="dxa"/>
            <w:tcBorders>
              <w:top w:val="single" w:sz="4" w:space="0" w:color="auto"/>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567" w:type="dxa"/>
            <w:tcBorders>
              <w:top w:val="single" w:sz="4" w:space="0" w:color="auto"/>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24</w:t>
            </w:r>
          </w:p>
        </w:tc>
      </w:tr>
      <w:tr w:rsidR="00570DAF" w:rsidRPr="00A53A6C" w:rsidTr="00570DAF">
        <w:trPr>
          <w:trHeight w:val="416"/>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2</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前置机</w:t>
            </w:r>
          </w:p>
        </w:tc>
        <w:tc>
          <w:tcPr>
            <w:tcW w:w="6237" w:type="dxa"/>
            <w:tcBorders>
              <w:top w:val="nil"/>
              <w:left w:val="nil"/>
              <w:bottom w:val="single" w:sz="4" w:space="0" w:color="auto"/>
              <w:right w:val="single" w:sz="4" w:space="0" w:color="auto"/>
            </w:tcBorders>
          </w:tcPr>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国产品牌设备，非OEM产品；</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2路2U机架式服务器；</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配置≥2颗Intel Xeon E5-2600 V4系列处理器，主频≥2.1GHz, 核数≥8核；</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★配置≥96GB DDR4内存；</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配置≥2块600GB 10K 2.5寸12Gb/s SAS热插拔硬盘，支持热插拔SAS/SATA/SSD硬盘；</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★配置外插式RAID卡（12Gb/s），支持RAID 0/1/10；</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配置≥4个千兆电口；</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满配冗余热插拔电源，并提供配套的电源连接线；</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★满配冗余风扇,支持单风扇失效，风扇支持热插拔；</w:t>
            </w:r>
          </w:p>
          <w:p w:rsidR="00570DAF" w:rsidRPr="00A53A6C" w:rsidRDefault="00570DAF" w:rsidP="00794385">
            <w:pPr>
              <w:pStyle w:val="21"/>
              <w:widowControl/>
              <w:numPr>
                <w:ilvl w:val="0"/>
                <w:numId w:val="24"/>
              </w:numPr>
              <w:spacing w:line="276" w:lineRule="auto"/>
              <w:ind w:left="0" w:firstLineChars="191" w:firstLine="458"/>
              <w:jc w:val="left"/>
              <w:rPr>
                <w:rFonts w:ascii="宋体" w:hAnsi="宋体" w:cs="宋体"/>
                <w:kern w:val="0"/>
                <w:sz w:val="24"/>
                <w:szCs w:val="24"/>
              </w:rPr>
            </w:pPr>
            <w:r w:rsidRPr="00A53A6C">
              <w:rPr>
                <w:rFonts w:ascii="宋体" w:hAnsi="宋体" w:cs="宋体" w:hint="eastAsia"/>
                <w:kern w:val="0"/>
                <w:sz w:val="24"/>
                <w:szCs w:val="24"/>
              </w:rPr>
              <w:t>★可管理和维护性: (1)具有图形管理界面及其他高级管理功能；(2)支持中文BIOS管理界面。</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841"/>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3</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存储</w:t>
            </w:r>
          </w:p>
        </w:tc>
        <w:tc>
          <w:tcPr>
            <w:tcW w:w="6237" w:type="dxa"/>
            <w:tcBorders>
              <w:top w:val="nil"/>
              <w:left w:val="nil"/>
              <w:bottom w:val="single" w:sz="4" w:space="0" w:color="auto"/>
              <w:right w:val="single" w:sz="4" w:space="0" w:color="auto"/>
            </w:tcBorders>
          </w:tcPr>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★国产品牌设备，非OEM产品；</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★同时支持NAS、IP SAN和FC SAN一体化架构，不需要额外配置NAS网关；</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多控架构，最大支持≥6控，本次配置双控冗控制器；</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配置缓存容量≥48GB（不含任何性能加速模块，SSD Cache等）；</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★支持8Gbps FC、1Gbps iSCSI、10Gbps iSCSI、10Gbps FCoE,16Gbps FC，56Gb IB。具备控制器在线主机接口IO模块热拔插功能；</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配置≥8个8GB FC主机接口和≥8个1GE iSCSI主机接口；</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★配置≥192Gbps SAS3.0磁盘通道；</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配置≥17块1200GB 10K SAS热插拔硬盘，≥20块4000G NL_SAS硬盘；</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★支持磁盘插槽数量≥700；</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冗余电源、风扇、控制器、缓存断电保护功能；</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★磁盘、电源、IO模块都可以不停机热插拔；</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配置自动精简配置，结合业务应用，进行空间的预分配，增加业务空间分配的灵活性，保证后续业务平滑扩</w:t>
            </w:r>
            <w:r w:rsidRPr="00A53A6C">
              <w:rPr>
                <w:rFonts w:ascii="宋体" w:hAnsi="宋体" w:cs="宋体" w:hint="eastAsia"/>
                <w:kern w:val="0"/>
                <w:sz w:val="24"/>
                <w:szCs w:val="24"/>
              </w:rPr>
              <w:lastRenderedPageBreak/>
              <w:t>展；</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配置数据安全删除功能，数据一旦安全删除无法恢复；</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配置数据卷复制功能；</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支持SD Cache功能，使用SSD Cache对热点数据提升响应速度；</w:t>
            </w:r>
          </w:p>
          <w:p w:rsidR="00570DAF" w:rsidRPr="00A53A6C" w:rsidRDefault="00570DAF" w:rsidP="00794385">
            <w:pPr>
              <w:pStyle w:val="31"/>
              <w:widowControl/>
              <w:numPr>
                <w:ilvl w:val="0"/>
                <w:numId w:val="25"/>
              </w:numPr>
              <w:spacing w:line="276" w:lineRule="auto"/>
              <w:ind w:left="34" w:firstLineChars="0" w:firstLine="425"/>
              <w:jc w:val="left"/>
              <w:rPr>
                <w:rFonts w:ascii="宋体" w:hAnsi="宋体" w:cs="宋体"/>
                <w:kern w:val="0"/>
                <w:sz w:val="24"/>
                <w:szCs w:val="24"/>
              </w:rPr>
            </w:pPr>
            <w:r w:rsidRPr="00A53A6C">
              <w:rPr>
                <w:rFonts w:ascii="宋体" w:hAnsi="宋体" w:cs="宋体" w:hint="eastAsia"/>
                <w:kern w:val="0"/>
                <w:sz w:val="24"/>
                <w:szCs w:val="24"/>
              </w:rPr>
              <w:t>持数据快照功能，通过快照进行数据保护；</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套</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480"/>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4</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SAN交换机</w:t>
            </w:r>
          </w:p>
        </w:tc>
        <w:tc>
          <w:tcPr>
            <w:tcW w:w="623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left"/>
              <w:rPr>
                <w:rFonts w:ascii="宋体" w:hAnsi="宋体" w:cs="宋体"/>
                <w:kern w:val="0"/>
                <w:sz w:val="24"/>
              </w:rPr>
            </w:pPr>
            <w:r w:rsidRPr="00A53A6C">
              <w:rPr>
                <w:rFonts w:ascii="宋体" w:hAnsi="宋体" w:cs="宋体" w:hint="eastAsia"/>
                <w:kern w:val="0"/>
                <w:sz w:val="24"/>
              </w:rPr>
              <w:t>24口光纤8G FC 存储光纤交换机,可级联、16个激活端口含相关配件。</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1408"/>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5</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多点控制单元MCU</w:t>
            </w:r>
          </w:p>
        </w:tc>
        <w:tc>
          <w:tcPr>
            <w:tcW w:w="6237" w:type="dxa"/>
            <w:tcBorders>
              <w:top w:val="nil"/>
              <w:left w:val="nil"/>
              <w:bottom w:val="single" w:sz="4" w:space="0" w:color="auto"/>
              <w:right w:val="single" w:sz="4" w:space="0" w:color="auto"/>
            </w:tcBorders>
          </w:tcPr>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★支持ITU-T H.323、IETF SIP协议，要求采用稳定性强、安全性好的嵌入式操作系统；不得采用PC架构；</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★要求采用全新的硬件平台，支持全编全解技术，支持1080P 30/60fps编解码，每个远程会诊接入点均能够独立观看不同的1080P30/60fps多画面图像，系统非仅靠升级软件实现；</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★要求采用插卡式、模块化设计，能够通过增加板卡实现系统容量的平滑升级；</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每块板卡具备至少2路1000Mbps RJ-45电口和2路光纤接口，且能够同时支持IPV4和IPV6协议；</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★支持同时召开不少于10组以上的多方会诊（混速、混音、多画面、辅流），会诊组数不受混网、混速数量的限制；</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★呼叫带宽支持不小于6Mbps，本次配置30点720P 30fps视频码流以全编全解的模式同时接入，单台设备支持平滑升级至超过72点1080P 30fps视频码流以全编全解的模式同时接入；</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通过人工指定可以将MCU的端口资源根据视频清晰度任意分配，达到资源利用最大化，MCU端口资源分配不用重启MCU设备；</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★支持ITU-T H.264、H.264 HP、H.264 SVC、H.263、H.263+视频协议；</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★支持G.711, G.722, G.722.1, G.722.1.C, G.728, AAC-LD音频协议,支持单/双声道；</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★支持1/2/3/4/5/6/7/8/9/10/13/16/20/24等多画面类型，具有48种或以上多画面模式切换，支持VIP（N+1）格式的多画面（例如5+1、7+1多画面显示）；</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支持自定义的多画面显示位置；</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lastRenderedPageBreak/>
              <w:t>支持对称的1080多画面功能，保证在多画面场景下实现终端和MCU之间收、发均是1080P 图像，且不会影响设备端口容量；</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★支持会诊辅流加入多画面显示；</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★支持每端口多画面，支持通过远程会诊室终端设备的遥控器按键选择自己需要的多画面组合方式，并且其他会诊接入点的清晰度、观看多画面方式均不受影响；</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支持MCU备份功能，当其中一台MCU断电或者其他原因导致不可使用后，当前的会诊自动切换到备份MCU上面继续召开；支持IP网口备份功能，网口备份切换不影响正在进行的会诊活动；</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★具备多种内部备份机制：业务板倒换、IP备份（光口备份、电口备份、光电备份）、芯片备份、电源备份，确保MCU支持7*24小时连续正常工作；</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★支持双电源冗余备份，并配置冗余电源；</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支持辅流适配功能，在一个1080P和720P的混合的会诊中，同时支持H264 HP，H264BP，H263,H263+辅流协议，保证和各种能力设备均可实现数据共享；</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★支持良好的视频处理能力,以1Mbps带宽实现1080P 60fps H.264 HP视频通信，图像质量良好,最大限度节省用户网络资源；</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★支持多通道级联，可将多个会诊图像同时传送给省中心现网多业务控制单元，便于在电视墙中同时显示；</w:t>
            </w:r>
          </w:p>
          <w:p w:rsidR="00570DAF" w:rsidRPr="00A53A6C" w:rsidRDefault="00570DAF" w:rsidP="00794385">
            <w:pPr>
              <w:pStyle w:val="16"/>
              <w:widowControl/>
              <w:numPr>
                <w:ilvl w:val="0"/>
                <w:numId w:val="26"/>
              </w:numPr>
              <w:spacing w:line="276" w:lineRule="auto"/>
              <w:ind w:left="34" w:firstLineChars="0" w:firstLine="425"/>
              <w:jc w:val="left"/>
              <w:rPr>
                <w:rFonts w:ascii="宋体" w:hAnsi="宋体"/>
                <w:kern w:val="0"/>
                <w:sz w:val="24"/>
              </w:rPr>
            </w:pPr>
            <w:r w:rsidRPr="00A53A6C">
              <w:rPr>
                <w:rFonts w:ascii="宋体" w:hAnsi="宋体" w:hint="eastAsia"/>
                <w:kern w:val="0"/>
                <w:sz w:val="24"/>
              </w:rPr>
              <w:t>★具备较强的抗丢包能力，在10% 丢包下，语音连续清晰，视频清晰流畅，基本感觉不到丢包影响；在20% 丢包下，语音较清晰连续，视频偶有卡顿。</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1269"/>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6</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高清视讯终端</w:t>
            </w:r>
          </w:p>
        </w:tc>
        <w:tc>
          <w:tcPr>
            <w:tcW w:w="6237" w:type="dxa"/>
            <w:tcBorders>
              <w:top w:val="nil"/>
              <w:left w:val="nil"/>
              <w:bottom w:val="single" w:sz="4" w:space="0" w:color="auto"/>
              <w:right w:val="single" w:sz="4" w:space="0" w:color="auto"/>
            </w:tcBorders>
            <w:vAlign w:val="center"/>
          </w:tcPr>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★采用嵌入式一体化结构设计，非Windows、Android系统，非PC、工控机架构，集成编解码器、麦克风、摄像头等，方便安装部署；</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支持ITU-T H.323和IETF SIP协议，同时支持IPv4和IPv6双协议栈；</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支持64Kbps-4Mbps接入速率；</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支持H.263、H.263+、H.264、H.264HP、H.264SVC等图像编码协议；</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所投终端支持SVC协议；</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★支持1080P 25/30帧、720P 25/30帧、4CIF、 CIF；</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支持G.711、G.722、G.722.1、G.722.1C、G.728、G.719、G.729A、AAC-LD等音频协议，且满足不少于三种</w:t>
            </w:r>
            <w:r w:rsidRPr="00A53A6C">
              <w:rPr>
                <w:rFonts w:ascii="宋体" w:hAnsi="宋体" w:hint="eastAsia"/>
                <w:kern w:val="0"/>
                <w:sz w:val="24"/>
              </w:rPr>
              <w:lastRenderedPageBreak/>
              <w:t>20KHZ以上的宽频音频协议，支持双声道立体声功能；</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支持H.239和BFCP双流协议；</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提供至少2路高清视频输入、至少2路高清视频输出；</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★支持2路音频输入和2路音频输出；</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支持不少于1个10M/100M自适应网口；</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★支持WIFI无线网络接入，能够通过WIFI网络进行视频通信，方便进行网络布线；</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★内置全高清摄像机，不低于</w:t>
            </w:r>
            <w:r w:rsidR="00E13E9D" w:rsidRPr="00A53A6C">
              <w:rPr>
                <w:rFonts w:ascii="宋体" w:hAnsi="宋体" w:hint="eastAsia"/>
                <w:kern w:val="0"/>
                <w:sz w:val="24"/>
              </w:rPr>
              <w:t>192</w:t>
            </w:r>
            <w:r w:rsidRPr="00A53A6C">
              <w:rPr>
                <w:rFonts w:ascii="宋体" w:hAnsi="宋体" w:hint="eastAsia"/>
                <w:kern w:val="0"/>
                <w:sz w:val="24"/>
              </w:rPr>
              <w:t>万像素，1/3英寸CMOS，支持1080P 60fps视频图像采集；</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★摄像机支持不小于12倍光学变焦，水平视角不小于72°（外接摄像头广角镜视为不支持）；</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内置数字阵列麦克风，拾音半径不少于6米；</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★具备良好的网络适应性，25%的网络丢包下,图像流畅、清晰、无卡顿、无马赛克现象，确保会议正常进行；</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★支持70%的网络丢包下, 声音清晰流畅；</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★支持768Kbps会议带宽下，实现1080P60帧图像格式编解码；512Kbps会议带宽下，实现1080P30帧图像格式编解码；384Kbps会议带宽下，实现720P30帧图像格式编解码；</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支持在H.323协议下，H.235信令加密；支持在sip下，TLS、SRTP加密；支持 AES媒体流加密算法，保证会议安全；</w:t>
            </w:r>
          </w:p>
          <w:p w:rsidR="00570DAF" w:rsidRPr="00A53A6C" w:rsidRDefault="00570DAF" w:rsidP="00794385">
            <w:pPr>
              <w:pStyle w:val="16"/>
              <w:widowControl/>
              <w:numPr>
                <w:ilvl w:val="0"/>
                <w:numId w:val="27"/>
              </w:numPr>
              <w:spacing w:line="276" w:lineRule="auto"/>
              <w:ind w:left="34" w:firstLineChars="0" w:firstLine="425"/>
              <w:jc w:val="left"/>
              <w:rPr>
                <w:rFonts w:ascii="宋体" w:hAnsi="宋体"/>
                <w:kern w:val="0"/>
                <w:sz w:val="24"/>
              </w:rPr>
            </w:pPr>
            <w:r w:rsidRPr="00A53A6C">
              <w:rPr>
                <w:rFonts w:ascii="宋体" w:hAnsi="宋体" w:hint="eastAsia"/>
                <w:kern w:val="0"/>
                <w:sz w:val="24"/>
              </w:rPr>
              <w:t>支持终端主席会控功能：呼叫/挂断会场、添加/删除会场、观看/广播会场、静音/闭音、结束会议、录播控制、延长会议、多画面设置、声控切换、锁定演示、轮询、点名；支持在终端前面板显示运行状态、IP地址、会场号码。</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695C79">
        <w:trPr>
          <w:trHeight w:val="1691"/>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7</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电视</w:t>
            </w:r>
          </w:p>
        </w:tc>
        <w:tc>
          <w:tcPr>
            <w:tcW w:w="6237" w:type="dxa"/>
            <w:tcBorders>
              <w:top w:val="nil"/>
              <w:left w:val="nil"/>
              <w:bottom w:val="single" w:sz="4" w:space="0" w:color="auto"/>
              <w:right w:val="single" w:sz="4" w:space="0" w:color="auto"/>
            </w:tcBorders>
            <w:vAlign w:val="center"/>
          </w:tcPr>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尺寸：55英寸；</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物理分辨率：3840×2160；</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响应时间：4ms；</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亮度：800nit；</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光源类型：D-LED；</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背光源：LED光源；</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厚度：≤8.6cm；</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处理器：64位14核配置；</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内存：1.5G运行内存；</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WiFi模块：2.4G/5G；</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lastRenderedPageBreak/>
              <w:t>网络：内置WIFI、多屏互动、OTA升级；</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安卓：安卓4.4及以上；</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视频制式：PAL NTSC；</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伴音功率:10W+10W；</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产品外观:黑色高光超窄边框外观；</w:t>
            </w:r>
          </w:p>
          <w:p w:rsidR="00570DAF" w:rsidRPr="00A53A6C" w:rsidRDefault="00570DAF" w:rsidP="00794385">
            <w:pPr>
              <w:pStyle w:val="16"/>
              <w:widowControl/>
              <w:numPr>
                <w:ilvl w:val="0"/>
                <w:numId w:val="30"/>
              </w:numPr>
              <w:spacing w:line="276" w:lineRule="auto"/>
              <w:ind w:left="34" w:firstLineChars="0" w:firstLine="425"/>
              <w:rPr>
                <w:rFonts w:ascii="宋体" w:hAnsi="宋体"/>
                <w:kern w:val="0"/>
                <w:sz w:val="24"/>
              </w:rPr>
            </w:pPr>
            <w:r w:rsidRPr="00A53A6C">
              <w:rPr>
                <w:rFonts w:ascii="宋体" w:hAnsi="宋体" w:hint="eastAsia"/>
                <w:kern w:val="0"/>
                <w:sz w:val="24"/>
              </w:rPr>
              <w:t>接口：射频1个，HDMI*3、分量输入*1、视频输入*1、数字同轴输出*1、USB*5；含壁挂支架。</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12</w:t>
            </w:r>
          </w:p>
        </w:tc>
      </w:tr>
      <w:tr w:rsidR="00570DAF" w:rsidRPr="00A53A6C" w:rsidTr="00570DAF">
        <w:trPr>
          <w:trHeight w:val="2542"/>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8</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汇聚交换机</w:t>
            </w:r>
          </w:p>
        </w:tc>
        <w:tc>
          <w:tcPr>
            <w:tcW w:w="6237" w:type="dxa"/>
            <w:tcBorders>
              <w:top w:val="nil"/>
              <w:left w:val="nil"/>
              <w:bottom w:val="single" w:sz="4" w:space="0" w:color="auto"/>
              <w:right w:val="single" w:sz="4" w:space="0" w:color="auto"/>
            </w:tcBorders>
            <w:vAlign w:val="center"/>
          </w:tcPr>
          <w:p w:rsidR="00570DAF" w:rsidRPr="00A53A6C" w:rsidRDefault="00E13E9D"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w:t>
            </w:r>
            <w:r w:rsidR="00570DAF" w:rsidRPr="00A53A6C">
              <w:rPr>
                <w:rFonts w:ascii="宋体" w:hAnsi="宋体" w:hint="eastAsia"/>
                <w:kern w:val="0"/>
                <w:sz w:val="24"/>
              </w:rPr>
              <w:t>交换容量≥59</w:t>
            </w:r>
            <w:r w:rsidRPr="00A53A6C">
              <w:rPr>
                <w:rFonts w:ascii="宋体" w:hAnsi="宋体" w:hint="eastAsia"/>
                <w:kern w:val="0"/>
                <w:sz w:val="24"/>
              </w:rPr>
              <w:t>0</w:t>
            </w:r>
            <w:r w:rsidR="00570DAF" w:rsidRPr="00A53A6C">
              <w:rPr>
                <w:rFonts w:ascii="宋体" w:hAnsi="宋体" w:hint="eastAsia"/>
                <w:kern w:val="0"/>
                <w:sz w:val="24"/>
              </w:rPr>
              <w:t>Gbps，包转发率≥200Mpps；</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为了提高设备可靠性，支持模块化可插拔双电源；支持1个扩展插槽，可扩展支持业务插卡；</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支持28个千兆电口，4个复用千兆光Combo口，4个万兆光口；</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支持4K个VLAN，支持Voice VLAN，基于端口的VLAN，基于MAC的VLAN，基于协议的VLAN；</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支持MAC地址≥64k；</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支持静态路由、RIP、RIPng、OSPF、OSPFv3、BGP、BGP4+、ISIS、ISISv6；</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支持MPLS L3VPN、MPLS L2VPN(VPLS，VLL)、MPLS-TE；</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支持堆叠，主机堆叠数不小于9台；</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★支持纵向虚拟化，作为纵向子节点零配置即插即用；</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支持对端口接收报文速率和发送报文速率进行限制，支持SP、WRR、SP+WRR等队列调度算法；</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★支持G.8032以太环保护协议；</w:t>
            </w:r>
          </w:p>
          <w:p w:rsidR="00570DAF" w:rsidRPr="00A53A6C" w:rsidRDefault="00570DAF"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支持SNMPv1/v2/v3、Telnet远程维护、网管系统管理</w:t>
            </w:r>
            <w:r w:rsidR="00A16230">
              <w:rPr>
                <w:rFonts w:ascii="宋体" w:hAnsi="宋体" w:hint="eastAsia"/>
                <w:kern w:val="0"/>
                <w:sz w:val="24"/>
              </w:rPr>
              <w:t>；</w:t>
            </w:r>
          </w:p>
          <w:p w:rsidR="00DF090D" w:rsidRPr="00A53A6C" w:rsidRDefault="00DF090D" w:rsidP="00794385">
            <w:pPr>
              <w:pStyle w:val="16"/>
              <w:widowControl/>
              <w:numPr>
                <w:ilvl w:val="0"/>
                <w:numId w:val="28"/>
              </w:numPr>
              <w:spacing w:line="276" w:lineRule="auto"/>
              <w:ind w:left="34" w:firstLineChars="0" w:firstLine="425"/>
              <w:rPr>
                <w:rFonts w:ascii="宋体" w:hAnsi="宋体"/>
                <w:kern w:val="0"/>
                <w:sz w:val="24"/>
              </w:rPr>
            </w:pPr>
            <w:r w:rsidRPr="00A53A6C">
              <w:rPr>
                <w:rFonts w:ascii="宋体" w:hAnsi="宋体" w:hint="eastAsia"/>
                <w:kern w:val="0"/>
                <w:sz w:val="24"/>
              </w:rPr>
              <w:t>单台实配万兆单模模块</w:t>
            </w:r>
            <w:r w:rsidRPr="00A53A6C">
              <w:rPr>
                <w:rFonts w:ascii="宋体" w:hAnsi="宋体"/>
                <w:kern w:val="0"/>
                <w:sz w:val="24"/>
              </w:rPr>
              <w:t>2</w:t>
            </w:r>
            <w:r w:rsidRPr="00A53A6C">
              <w:rPr>
                <w:rFonts w:ascii="宋体" w:hAnsi="宋体" w:hint="eastAsia"/>
                <w:kern w:val="0"/>
                <w:sz w:val="24"/>
              </w:rPr>
              <w:t>个</w:t>
            </w:r>
            <w:bookmarkStart w:id="0" w:name="_GoBack"/>
            <w:bookmarkEnd w:id="0"/>
            <w:r w:rsidR="003C44F9">
              <w:rPr>
                <w:rFonts w:ascii="宋体" w:hAnsi="宋体" w:hint="eastAsia"/>
                <w:kern w:val="0"/>
                <w:sz w:val="24"/>
              </w:rPr>
              <w:t>。</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1125"/>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9</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管理交换机</w:t>
            </w:r>
          </w:p>
        </w:tc>
        <w:tc>
          <w:tcPr>
            <w:tcW w:w="6237" w:type="dxa"/>
            <w:tcBorders>
              <w:top w:val="nil"/>
              <w:left w:val="nil"/>
              <w:bottom w:val="single" w:sz="4" w:space="0" w:color="auto"/>
              <w:right w:val="single" w:sz="4" w:space="0" w:color="auto"/>
            </w:tcBorders>
            <w:vAlign w:val="center"/>
          </w:tcPr>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交换容量≥33</w:t>
            </w:r>
            <w:r w:rsidR="00E13E9D" w:rsidRPr="00A53A6C">
              <w:rPr>
                <w:rFonts w:ascii="宋体" w:hAnsi="宋体" w:hint="eastAsia"/>
                <w:kern w:val="0"/>
                <w:sz w:val="24"/>
              </w:rPr>
              <w:t>0</w:t>
            </w:r>
            <w:r w:rsidRPr="00A53A6C">
              <w:rPr>
                <w:rFonts w:ascii="宋体" w:hAnsi="宋体" w:hint="eastAsia"/>
                <w:kern w:val="0"/>
                <w:sz w:val="24"/>
              </w:rPr>
              <w:t>Gbps，包转发率≥108Mpps；</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24个千兆电口，4个非复用千兆SFP；</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支持MAC地址≥16K；</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支持ARP表项≥2K；</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支持4K个VLAN，支持Voice VLAN，基于端口的VLAN，基于MAC的VLAN支持Smart link，支持端口聚合，每个聚合组至少8个端口，支持跨设备链路聚合；</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支持静态路由、RIP、RIPng、OSPF，支持Ipv4 FIB表项≥4K；</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支持IGMP v1/v2/v3 Snooping，支持VLAN内组播</w:t>
            </w:r>
            <w:r w:rsidRPr="00A53A6C">
              <w:rPr>
                <w:rFonts w:ascii="宋体" w:hAnsi="宋体" w:hint="eastAsia"/>
                <w:kern w:val="0"/>
                <w:sz w:val="24"/>
              </w:rPr>
              <w:lastRenderedPageBreak/>
              <w:t>转发和组播多VLAN复制；</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支持防止DOS、ARP攻击功能、ICMP防攻击，支持DHCP Relay、DHCP Server、DHCP Snooping支持AAA认证，支持基于第二层、第三层和第四层的ACL，支持IP/Port/MAC的绑定功能；</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★支持G.8032开放环网协议；</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一的表项和管理，堆叠系统通过多台成员设备之间冗余备份；</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★支持纵向虚拟化，作为纵向子节点零配置即插即用；</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支持对端口接收报文速率和发送报文速率进行限制，支持SP、WRR、SP+WRR等队列调度算法，支持基于端口的流量监管，支持基于队列限速和端口整形的功能；</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支持SNMP v1/v2/v3、Telnet、RMON，支持通过命令行、Web、中文图形化配置软件等方式进行配置和管理；</w:t>
            </w:r>
          </w:p>
          <w:p w:rsidR="00570DAF" w:rsidRPr="00A53A6C" w:rsidRDefault="00570DAF" w:rsidP="00794385">
            <w:pPr>
              <w:pStyle w:val="16"/>
              <w:widowControl/>
              <w:numPr>
                <w:ilvl w:val="0"/>
                <w:numId w:val="31"/>
              </w:numPr>
              <w:spacing w:line="276" w:lineRule="auto"/>
              <w:ind w:left="34" w:firstLineChars="0" w:firstLine="425"/>
              <w:rPr>
                <w:rFonts w:ascii="宋体" w:hAnsi="宋体"/>
                <w:kern w:val="0"/>
                <w:sz w:val="24"/>
              </w:rPr>
            </w:pPr>
            <w:r w:rsidRPr="00A53A6C">
              <w:rPr>
                <w:rFonts w:ascii="宋体" w:hAnsi="宋体" w:hint="eastAsia"/>
                <w:kern w:val="0"/>
                <w:sz w:val="24"/>
              </w:rPr>
              <w:t>支持802.3az能效以太网EEE，节能环保；采用静音无风扇设计，环保无噪声。</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261"/>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10</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出口网关内网防火墙</w:t>
            </w:r>
          </w:p>
        </w:tc>
        <w:tc>
          <w:tcPr>
            <w:tcW w:w="6237" w:type="dxa"/>
            <w:tcBorders>
              <w:top w:val="nil"/>
              <w:left w:val="nil"/>
              <w:bottom w:val="single" w:sz="4" w:space="0" w:color="auto"/>
              <w:right w:val="single" w:sz="4" w:space="0" w:color="auto"/>
            </w:tcBorders>
            <w:vAlign w:val="center"/>
          </w:tcPr>
          <w:p w:rsidR="00570DAF" w:rsidRPr="00A53A6C" w:rsidRDefault="00E13E9D"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w:t>
            </w:r>
            <w:r w:rsidR="00570DAF" w:rsidRPr="00A53A6C">
              <w:rPr>
                <w:rFonts w:ascii="宋体" w:hAnsi="宋体" w:hint="eastAsia"/>
                <w:kern w:val="0"/>
                <w:sz w:val="24"/>
              </w:rPr>
              <w:t>采用多核架构；</w:t>
            </w:r>
            <w:r w:rsidRPr="00A53A6C">
              <w:rPr>
                <w:rFonts w:ascii="宋体" w:hAnsi="宋体" w:hint="eastAsia"/>
                <w:kern w:val="0"/>
                <w:sz w:val="24"/>
              </w:rPr>
              <w:t>千兆电接口数≥6，万兆SFP+光口数≥2；扩展插槽≥2个，支持扩展千兆电口、千兆SFP光口和万兆SFP+光口；</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支持并配置2个USB接口；支持硬件电口Bypass卡；支持300G硬盘；</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支持交流双电源；</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防火墙吞吐量≥9Gbps；最大并发连接数≥400万；每秒新建连接数≥8万；配置虚拟防火墙数≥100个；配置VPN隧道数≥4000条；</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能够基于时间、用户/用户组、应用层协议、地理位置、IP地址、端口、内容安全统一界面进行安全策略配置；</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支持静态路由、策略路由、RIP、OSPF、BGP、ISIS等路由协议；</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支持IPv6协议栈、IPV6穿越技术、IPV6路由协议；</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可识别应用层协议数量≥5000种（提供功能截图）；</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支持将基于端口的安全策略转换为基于应用的安全策略，支持分析设备的策略风险，提供安全策略优化建议；</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支持发现冗余和失效的策略；</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lastRenderedPageBreak/>
              <w:t>支持全面NAT功能，对多种应用层协议支持ALG功能，包括ILS、DNS、PPTP、SIP、FTP、ICQ、RTSP等；</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基于特征检测，支持超过3000特征的攻击检测和防御；</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可以支持HTTP、FTP、SMTP、POP3、IMAP、NFS、SMB协议的病毒防护；</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支持基于地理位置的流量和威胁分析；</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可根据目的地址智能优选运营商链路，支持主备接口配置以及按比例分配的负载分担方式；</w:t>
            </w:r>
          </w:p>
          <w:p w:rsidR="00570DAF" w:rsidRPr="00A53A6C" w:rsidRDefault="00570DAF" w:rsidP="00794385">
            <w:pPr>
              <w:pStyle w:val="16"/>
              <w:widowControl/>
              <w:numPr>
                <w:ilvl w:val="0"/>
                <w:numId w:val="11"/>
              </w:numPr>
              <w:spacing w:line="276" w:lineRule="auto"/>
              <w:ind w:left="34" w:firstLineChars="0" w:firstLine="425"/>
              <w:rPr>
                <w:rFonts w:ascii="宋体" w:hAnsi="宋体"/>
                <w:kern w:val="0"/>
                <w:sz w:val="24"/>
              </w:rPr>
            </w:pPr>
            <w:r w:rsidRPr="00A53A6C">
              <w:rPr>
                <w:rFonts w:ascii="宋体" w:hAnsi="宋体" w:hint="eastAsia"/>
                <w:kern w:val="0"/>
                <w:sz w:val="24"/>
              </w:rPr>
              <w:t>支持BFD链路检测，支持BFD与VRRP联动实现双机快速切换，支持BFD与OSPF联动实现双机快速切换。</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2262"/>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11</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IPS(入侵防御系统)</w:t>
            </w:r>
          </w:p>
        </w:tc>
        <w:tc>
          <w:tcPr>
            <w:tcW w:w="6237" w:type="dxa"/>
            <w:tcBorders>
              <w:top w:val="nil"/>
              <w:left w:val="nil"/>
              <w:bottom w:val="single" w:sz="4" w:space="0" w:color="auto"/>
              <w:right w:val="single" w:sz="4" w:space="0" w:color="auto"/>
            </w:tcBorders>
            <w:vAlign w:val="center"/>
          </w:tcPr>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配置1个GE独立管理口，配置1个Console口，配置两个USB口；</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★业务口配置 ≥</w:t>
            </w:r>
            <w:r w:rsidR="00E13E9D" w:rsidRPr="00A53A6C">
              <w:rPr>
                <w:rFonts w:ascii="宋体" w:hAnsi="宋体" w:hint="eastAsia"/>
                <w:kern w:val="0"/>
                <w:sz w:val="24"/>
              </w:rPr>
              <w:t>2 * GE电口 + 2 * SFP光口</w:t>
            </w:r>
            <w:r w:rsidRPr="00A53A6C">
              <w:rPr>
                <w:rFonts w:ascii="宋体" w:hAnsi="宋体" w:hint="eastAsia"/>
                <w:kern w:val="0"/>
                <w:sz w:val="24"/>
              </w:rPr>
              <w:t>， 配置≥2个扩展插槽；</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配置双电源模块，电源支持热插拔；</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IPS检测吞吐量≥6Gbit/s；每秒新建连接数≥9万；最大并发连接数≥300万；</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部署方式需灵活，必须支持透明直路部署模式、旁路部署模式；</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单台设备必须支持IDS/IPS混合部署方式，实现部分接口旁路检测，部分接口对直路防护，设备支持单臂部署方式，可以旁挂在二层或者三层设备上进行入侵防御；</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支持静态路由、策略路由，OSFP、BGP、ISIS等路由；</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支持双机热备、支持主主部署模式、主备部署模式；</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配置入侵防护功能模块。能够防范各种应用层攻击，包括但不限于：后门程序，木马程序，间谍软件，蠕虫，僵尸主机，异常代码，协议异常，扫描，可疑行为审计类等，能够对跨站攻击、SQL注入等WEB攻击行为进行有效防护，系统预定义入侵防御签名库数量不得少于5500条，支持用户自定义签名规则，支持正则表达式；</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支持对VLAN、IPv4、MPLS、GRE、IPv6、IPv4 over IPv6、IPv6 over IPv4报文的入侵防护；</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★支持SSL加密流量检测提供NGIPS能力，能够感知网络环境中的客户端类型和应用，并根据环境的变化，自动调整安全策略；</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配置应用识别控制功能模块模块应包括对P2P，</w:t>
            </w:r>
            <w:r w:rsidRPr="00A53A6C">
              <w:rPr>
                <w:rFonts w:ascii="宋体" w:hAnsi="宋体" w:hint="eastAsia"/>
                <w:kern w:val="0"/>
                <w:sz w:val="24"/>
              </w:rPr>
              <w:lastRenderedPageBreak/>
              <w:t>IM，网络游戏，炒股软件，语音聊天工具，流媒体，常用邮件以及远程控制软件等的识别和控制；</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支持不少于6000种的应用识别能力配置攻击防护功能模块，支持SYN Flood、SYN ACK、UDP Flood等DDoS防护，支持HTTP Flood、 HTTPS Flood等应用层DDoS防护；</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支持对SMTP、POP3、HTTP、FTP协议实现病毒扫描检测；</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支持日志告警、SNMP TRAP告警、会话阻断、IP隔离、防火墙联动、抓包取证等多种响应方式；</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支持基于部署场景的策略模板，提供调优后的策略配置，支持分权分域管理；</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系统支持除了基于攻击事件本身进行严重级别划分，还可以根据攻击与资产相关性关联进行风险级别定义，协助管理员关注实际环境中需要紧急处理的安全告警，提升安全事件响应效率；</w:t>
            </w:r>
          </w:p>
          <w:p w:rsidR="00570DAF" w:rsidRPr="00A53A6C" w:rsidRDefault="00570DAF" w:rsidP="00794385">
            <w:pPr>
              <w:pStyle w:val="16"/>
              <w:widowControl/>
              <w:numPr>
                <w:ilvl w:val="0"/>
                <w:numId w:val="29"/>
              </w:numPr>
              <w:spacing w:line="276" w:lineRule="auto"/>
              <w:ind w:left="34" w:firstLineChars="0" w:firstLine="425"/>
              <w:jc w:val="left"/>
              <w:rPr>
                <w:rFonts w:ascii="宋体" w:hAnsi="宋体"/>
                <w:kern w:val="0"/>
                <w:sz w:val="24"/>
              </w:rPr>
            </w:pPr>
            <w:r w:rsidRPr="00A53A6C">
              <w:rPr>
                <w:rFonts w:ascii="宋体" w:hAnsi="宋体" w:hint="eastAsia"/>
                <w:kern w:val="0"/>
                <w:sz w:val="24"/>
              </w:rPr>
              <w:t>支持安全威胁的分析报表，提供基于威胁趋势、排行等呈现方式，支持接口流量、应用流量的分析报表，支持按日、周、月、导出报表。</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274"/>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12</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服务器虚拟化软件</w:t>
            </w:r>
          </w:p>
        </w:tc>
        <w:tc>
          <w:tcPr>
            <w:tcW w:w="6237" w:type="dxa"/>
            <w:tcBorders>
              <w:top w:val="nil"/>
              <w:left w:val="nil"/>
              <w:bottom w:val="single" w:sz="4" w:space="0" w:color="auto"/>
              <w:right w:val="single" w:sz="4" w:space="0" w:color="auto"/>
            </w:tcBorders>
            <w:vAlign w:val="center"/>
          </w:tcPr>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★虚拟化平台具有自主知识产权，非OEM；</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虚拟化平台架构须采用裸金属架构，充分利用Intel VT和AMD-V的硬件虚拟化技术，支持Intel扩展页表技术；</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虚拟机之间可以做到隔离保护，其中每一个虚拟机发生故障都不会影响同一个物理机上的其它虚拟机运行，一个虚拟机无法读取或写入另一个虚拟机的内存、访问其数据、使用其应用程序；</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每个虚拟机都可以安装操作系统，并且操作系统可以异构。可以实现物理机的全部功能，如具有自己的资源（内存、CPU、网卡、存储）；</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支持将多个物理机组成集群和动态资源分配功能，实现VM所拥有的资源可以自动地进行再分配，保障业务系统的服务水平；</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支持这些存储资源的添加、删除、查询、扫描，以及进行卷的创建、查询、挂载、卸载、删除、清0删除功能；</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★删除用户磁盘时，支持选择是否彻底清除磁盘数据，避免利用工具对数据进行恢复，以保证数据的安全；</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lastRenderedPageBreak/>
              <w:t>支持链接克隆虚拟机，多台虚拟机可共享链接克隆卷的母卷（系统盘），差异部分写入差分盘中；</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★支持虚拟机快照功能，可捕捉虚拟机的整个状况，包括虚拟机的电源状态、内存、硬盘、网卡以及CPU寄存器；</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★支持虚拟机生命周期管理，支持查询、创建、删除、启动、关闭、重启、休眠、唤醒、克隆虚拟机；</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支持内存超分配功能，支持内存气泡、内存交换、内存共享功能，实现内存复用；</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★支持CPU、内存和网络的Qos控制，限制最低和最高的资源分配支持热添加CPU 和内存功能，在不对用户造成中断的情况下，根据需要为虚拟机部署更多 CPU 和内存；</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支持USB直通功能，将物理服务器上的USB设备与虚拟机关联，以满足客户在虚拟化场景下使用U盘、USB加密卡等USB设备的需求；</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★为保障关键业务运行，可指定某些虚拟机固定运行于某一物理服务器上，不会因任何原因自动迁移该虚拟机；</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提供黑匣子功能，自动上传异常信息，包含硬件级定位手段如BMC截屏、CPU传感器信息、BMC日志等；</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支持集成虚拟交换机（EVS）功能，虚拟交换机支持端口聚口、虚拟端口管理、VLAN管理、DHCP隔离、带宽限速及优先级设置，提供实现网络数据包的收发与中转；</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★支持跨多个物理服务器的分布式虚拟交换机（DVS），虚拟端口具有各自的属性(速率，统计，ACL,VLAN)，提供虚拟机网络端口可视化、流量查询、DHCP隔离、网络QoS、物理网口聚合功能；</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★支持虚拟机IP和MAC地址绑定，以防止地址篡改导致的审计问题；</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★支持虚拟机之间流量的ACL控制，包括二层ACL、三层ACL支持网络策略模板功能，可以在创建虚拟机的时候，将网络策略模板应用到该虚拟机的虚拟网卡上，实现网络策略的统一集中化管理；</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支持虚拟交换机并提供虚拟机带宽限制、网络流量限制等功能。虚拟机的虚拟网卡支持划分VLAN；通过虚拟交换机对虚拟机进行二层VLAN隔离来提升虚拟机的安全</w:t>
            </w:r>
            <w:r w:rsidRPr="00A53A6C">
              <w:rPr>
                <w:rFonts w:ascii="宋体" w:hAnsi="宋体" w:hint="eastAsia"/>
                <w:kern w:val="0"/>
                <w:sz w:val="24"/>
              </w:rPr>
              <w:lastRenderedPageBreak/>
              <w:t>性； 虚拟化软件支持虚拟镜像管理系统，具备存储虚拟化功能支持虚拟机的磁盘（不区分系统盘或数据盘）设置非持久化属性；</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★支持存储热迁移功能，虚拟机正常运行时，将其卷迁移至其他存储单元中支持存储精简配置(Thin Provisioning）功能，支持虚拟出比实际物理存储更大的虚拟存储空间，只有写入数据的虚拟存储空间才会为之真正分配物理存储，提高存储资源的利用率；</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提供基于Web的图形界面管理软件，可以在一个地点完成所有虚拟机的日常管理工作，包括控制管理、CPU内存管理、用户管理、存储管理、拓扑管理、日志收集、性能分析、监控告警、权限管理、在线维护等工作提供服务器自动化部署能力，主机无需安装虚拟化软件，即可实现主机的虚拟化远程启动（PXE），通过虚拟化管理平台统一管理；</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基于服务目录的应用自动化部署能力，以图形化界面提供应用的批量部署功能，预先设置其相关属性，部署完成后应用已经可以使用支持分权分域管理，可以给不同级别的管理员委派不同的权限，从而实现分级管理；</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★支持自动化调度，可定制的调度策略，支持但不限于：基于负载均衡调度、基于节能目标调度、定时调度支持主流设备厂商提供的X86服务器，支持基于业界标准的IPMI接口的硬件设备；</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支持主流设备厂商提供的IPSAN、FCSAN、NAS存储设备。</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兼容现有市场上主流的网卡和HBA卡产品支持主流的X86架构的操作系统，包括Windows Server 2003 /2008 R2及以上版本服务器操作系统，Windows XP、Windows 7操作系统， Redhat、SUSE、CentOS、Ubuntu、Fedora等多个发行版本的Linux操作系统；</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支持主流应用软件的运行，包括但不局限于数据库、中间件、ERP等等；</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★管理节点采用主备方式确保平台的可用性，管理数据保存多个节点，单节点故障不影响系统可靠性；</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★支持管理节点的管理数据定期自动备份，以便出现重大事故导致管理数据丢失时，可以利用备份的数据进行恢复；</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lastRenderedPageBreak/>
              <w:t>支持HA功能，当一台物理机发生故障时，之上的虚拟机可以实现在集群之内的其它物理机上重新启动，保障业务连续性；</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支持在线的VM迁移功能，可以在不停机的状态下，手工或自动地实现VM在集群之内的不同物理机之间迁移，保障业务连续性。所有网络连接支持做到物理连接双平面冗余, 网络支持按系统内部管理、虚拟机业务、存储划分不同平面支持虚拟机备份，可将虚拟机备份到本地磁盘或NAS上，并支持恢复到原虚拟机和恢复到新虚拟机上；</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★每台虚拟机的vCPU数量≥64个vCPU；</w:t>
            </w:r>
          </w:p>
          <w:p w:rsidR="00570DAF" w:rsidRPr="00A53A6C" w:rsidRDefault="00570DAF" w:rsidP="00794385">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★每台虚拟机的内存大小≥1TB。每台虚拟机可以支持≥64TB的存储容量。每台虚拟化服务器支持≥512个虚拟机；</w:t>
            </w:r>
          </w:p>
          <w:p w:rsidR="00570DAF" w:rsidRDefault="00570DAF" w:rsidP="003C44F9">
            <w:pPr>
              <w:pStyle w:val="16"/>
              <w:widowControl/>
              <w:numPr>
                <w:ilvl w:val="0"/>
                <w:numId w:val="32"/>
              </w:numPr>
              <w:spacing w:line="276" w:lineRule="auto"/>
              <w:ind w:left="34" w:firstLineChars="0" w:firstLine="425"/>
              <w:rPr>
                <w:rFonts w:ascii="宋体" w:hAnsi="宋体"/>
                <w:kern w:val="0"/>
                <w:sz w:val="24"/>
              </w:rPr>
            </w:pPr>
            <w:r w:rsidRPr="00A53A6C">
              <w:rPr>
                <w:rFonts w:ascii="宋体" w:hAnsi="宋体" w:hint="eastAsia"/>
                <w:kern w:val="0"/>
                <w:sz w:val="24"/>
              </w:rPr>
              <w:t>★每个逻辑集群（HA资源池）的计算节点≥100台。单台服务器的虚拟机在线迁移并发≥8个</w:t>
            </w:r>
            <w:r w:rsidR="003C44F9">
              <w:rPr>
                <w:rFonts w:ascii="宋体" w:hAnsi="宋体" w:hint="eastAsia"/>
                <w:kern w:val="0"/>
                <w:sz w:val="24"/>
              </w:rPr>
              <w:t>；</w:t>
            </w:r>
          </w:p>
          <w:p w:rsidR="003C44F9" w:rsidRPr="00E91A7F" w:rsidRDefault="003C44F9" w:rsidP="003C44F9">
            <w:pPr>
              <w:pStyle w:val="16"/>
              <w:widowControl/>
              <w:numPr>
                <w:ilvl w:val="0"/>
                <w:numId w:val="32"/>
              </w:numPr>
              <w:spacing w:line="276" w:lineRule="auto"/>
              <w:ind w:left="34" w:firstLineChars="0" w:firstLine="425"/>
              <w:rPr>
                <w:rFonts w:ascii="宋体" w:hAnsi="宋体"/>
                <w:kern w:val="0"/>
                <w:sz w:val="24"/>
              </w:rPr>
            </w:pPr>
            <w:r w:rsidRPr="00E91A7F">
              <w:rPr>
                <w:rFonts w:ascii="宋体" w:hAnsi="宋体" w:hint="eastAsia"/>
                <w:kern w:val="0"/>
                <w:sz w:val="24"/>
              </w:rPr>
              <w:t>本次授权8颗CPU。</w:t>
            </w:r>
          </w:p>
        </w:tc>
        <w:tc>
          <w:tcPr>
            <w:tcW w:w="425" w:type="dxa"/>
            <w:tcBorders>
              <w:top w:val="nil"/>
              <w:left w:val="nil"/>
              <w:bottom w:val="single" w:sz="4" w:space="0" w:color="auto"/>
              <w:right w:val="single" w:sz="4" w:space="0" w:color="auto"/>
            </w:tcBorders>
            <w:vAlign w:val="center"/>
          </w:tcPr>
          <w:p w:rsidR="00570DAF" w:rsidRPr="00E91A7F" w:rsidRDefault="003C44F9" w:rsidP="00570DAF">
            <w:pPr>
              <w:widowControl/>
              <w:spacing w:line="276" w:lineRule="auto"/>
              <w:jc w:val="center"/>
              <w:rPr>
                <w:rFonts w:ascii="宋体" w:hAnsi="宋体" w:cs="宋体"/>
                <w:kern w:val="0"/>
                <w:sz w:val="24"/>
              </w:rPr>
            </w:pPr>
            <w:r w:rsidRPr="00E91A7F">
              <w:rPr>
                <w:rFonts w:ascii="宋体" w:hAnsi="宋体" w:cs="宋体" w:hint="eastAsia"/>
                <w:kern w:val="0"/>
                <w:sz w:val="24"/>
              </w:rPr>
              <w:lastRenderedPageBreak/>
              <w:t>套</w:t>
            </w:r>
          </w:p>
        </w:tc>
        <w:tc>
          <w:tcPr>
            <w:tcW w:w="567" w:type="dxa"/>
            <w:tcBorders>
              <w:top w:val="nil"/>
              <w:left w:val="nil"/>
              <w:bottom w:val="single" w:sz="4" w:space="0" w:color="auto"/>
              <w:right w:val="single" w:sz="4" w:space="0" w:color="auto"/>
            </w:tcBorders>
            <w:vAlign w:val="center"/>
          </w:tcPr>
          <w:p w:rsidR="00570DAF" w:rsidRPr="00E91A7F" w:rsidRDefault="003C44F9" w:rsidP="00570DAF">
            <w:pPr>
              <w:widowControl/>
              <w:spacing w:line="276" w:lineRule="auto"/>
              <w:jc w:val="center"/>
              <w:rPr>
                <w:rFonts w:ascii="宋体" w:hAnsi="宋体" w:cs="宋体"/>
                <w:kern w:val="0"/>
                <w:sz w:val="24"/>
              </w:rPr>
            </w:pPr>
            <w:r w:rsidRPr="00E91A7F">
              <w:rPr>
                <w:rFonts w:ascii="宋体" w:hAnsi="宋体" w:cs="宋体" w:hint="eastAsia"/>
                <w:kern w:val="0"/>
                <w:sz w:val="24"/>
              </w:rPr>
              <w:t>6</w:t>
            </w:r>
          </w:p>
        </w:tc>
      </w:tr>
      <w:tr w:rsidR="00570DAF" w:rsidRPr="00A53A6C" w:rsidTr="00570DAF">
        <w:trPr>
          <w:trHeight w:val="3818"/>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13</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计算机</w:t>
            </w:r>
          </w:p>
        </w:tc>
        <w:tc>
          <w:tcPr>
            <w:tcW w:w="6237" w:type="dxa"/>
            <w:tcBorders>
              <w:top w:val="nil"/>
              <w:left w:val="nil"/>
              <w:bottom w:val="single" w:sz="4" w:space="0" w:color="auto"/>
              <w:right w:val="single" w:sz="4" w:space="0" w:color="auto"/>
            </w:tcBorders>
            <w:vAlign w:val="center"/>
          </w:tcPr>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CPU：≥Intel i5-6400 2.7GHz 6M缓存；</w:t>
            </w:r>
          </w:p>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内存：≥4G DDR4 2400MHz；；</w:t>
            </w:r>
          </w:p>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硬盘：≥1T，STAT III，支持双硬盘或SSD扩展；</w:t>
            </w:r>
          </w:p>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显卡：集成高性能显卡；</w:t>
            </w:r>
          </w:p>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显示器：≥19.5寸高清宽屏LED显示器；</w:t>
            </w:r>
          </w:p>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键盘鼠标：键鼠光电抗菌鼠标及防水抗菌键盘；</w:t>
            </w:r>
          </w:p>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接口：≥6个USB（前面板顶置2个3.0，后置2个USB2.0和2个USB3.0）；1*PCI，2*PCI-E x1，1*PCI-E x16，1*COM，2*PS/2，2组音频接口，1*VGA接口，1*DVI接口、1*M.2接口；</w:t>
            </w:r>
          </w:p>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电源：≥200W；</w:t>
            </w:r>
          </w:p>
          <w:p w:rsidR="00570DAF" w:rsidRPr="00A53A6C" w:rsidRDefault="00570DAF" w:rsidP="00794385">
            <w:pPr>
              <w:pStyle w:val="16"/>
              <w:widowControl/>
              <w:numPr>
                <w:ilvl w:val="0"/>
                <w:numId w:val="33"/>
              </w:numPr>
              <w:spacing w:line="276" w:lineRule="auto"/>
              <w:ind w:left="34" w:firstLineChars="0" w:firstLine="425"/>
              <w:rPr>
                <w:rFonts w:ascii="宋体" w:hAnsi="宋体"/>
                <w:kern w:val="0"/>
                <w:sz w:val="24"/>
              </w:rPr>
            </w:pPr>
            <w:r w:rsidRPr="00A53A6C">
              <w:rPr>
                <w:rFonts w:ascii="宋体" w:hAnsi="宋体" w:hint="eastAsia"/>
                <w:kern w:val="0"/>
                <w:sz w:val="24"/>
              </w:rPr>
              <w:t>预装正版windows7.0及以下操作系统，提供正版标识。</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702"/>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t>14</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left"/>
              <w:rPr>
                <w:rFonts w:ascii="宋体" w:hAnsi="宋体" w:cs="宋体"/>
                <w:kern w:val="0"/>
                <w:sz w:val="24"/>
              </w:rPr>
            </w:pPr>
            <w:r w:rsidRPr="00A53A6C">
              <w:rPr>
                <w:rFonts w:ascii="宋体" w:hAnsi="宋体" w:cs="宋体" w:hint="eastAsia"/>
                <w:kern w:val="0"/>
                <w:sz w:val="24"/>
              </w:rPr>
              <w:t>网络心电图机</w:t>
            </w:r>
          </w:p>
        </w:tc>
        <w:tc>
          <w:tcPr>
            <w:tcW w:w="6237" w:type="dxa"/>
            <w:tcBorders>
              <w:top w:val="nil"/>
              <w:left w:val="nil"/>
              <w:bottom w:val="single" w:sz="4" w:space="0" w:color="auto"/>
              <w:right w:val="single" w:sz="4" w:space="0" w:color="auto"/>
            </w:tcBorders>
            <w:vAlign w:val="center"/>
          </w:tcPr>
          <w:p w:rsidR="00570DAF" w:rsidRPr="00A53A6C" w:rsidRDefault="00570DAF" w:rsidP="00E13E9D">
            <w:pPr>
              <w:tabs>
                <w:tab w:val="center" w:pos="4535"/>
              </w:tabs>
              <w:spacing w:line="276" w:lineRule="auto"/>
              <w:ind w:firstLineChars="200" w:firstLine="480"/>
              <w:rPr>
                <w:rFonts w:ascii="宋体" w:hAnsi="宋体"/>
                <w:bCs/>
                <w:sz w:val="24"/>
              </w:rPr>
            </w:pPr>
            <w:r w:rsidRPr="00A53A6C">
              <w:rPr>
                <w:rFonts w:ascii="宋体" w:hAnsi="宋体" w:hint="eastAsia"/>
                <w:bCs/>
                <w:sz w:val="24"/>
              </w:rPr>
              <w:t>网络心电图机支持有线、无线、4G全网通模式传输上传区域心电诊断中心会诊，支持接收诊断中心诊断后的心电图报告，网络心电图机软硬件系统支持与许昌市中心医院院内心电图诊断系统对接。</w:t>
            </w:r>
          </w:p>
          <w:p w:rsidR="00570DAF" w:rsidRPr="00A53A6C" w:rsidRDefault="00E13E9D"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w:t>
            </w:r>
            <w:r w:rsidR="00570DAF" w:rsidRPr="00A53A6C">
              <w:rPr>
                <w:rFonts w:ascii="宋体" w:hAnsi="宋体" w:hint="eastAsia"/>
                <w:bCs/>
                <w:sz w:val="24"/>
              </w:rPr>
              <w:t>全</w:t>
            </w:r>
            <w:r w:rsidR="00570DAF" w:rsidRPr="00A53A6C">
              <w:rPr>
                <w:rFonts w:ascii="宋体" w:hAnsi="宋体" w:hint="eastAsia"/>
                <w:kern w:val="0"/>
                <w:sz w:val="24"/>
              </w:rPr>
              <w:t>息实时</w:t>
            </w:r>
            <w:r w:rsidR="00570DAF" w:rsidRPr="00A53A6C">
              <w:rPr>
                <w:rFonts w:ascii="宋体" w:hAnsi="宋体"/>
                <w:kern w:val="0"/>
                <w:sz w:val="24"/>
              </w:rPr>
              <w:t>同步</w:t>
            </w:r>
            <w:r w:rsidR="00570DAF" w:rsidRPr="00A53A6C">
              <w:rPr>
                <w:rFonts w:ascii="宋体" w:hAnsi="宋体" w:hint="eastAsia"/>
                <w:kern w:val="0"/>
                <w:sz w:val="24"/>
              </w:rPr>
              <w:t>≥</w:t>
            </w:r>
            <w:r w:rsidR="00570DAF" w:rsidRPr="00A53A6C">
              <w:rPr>
                <w:rFonts w:ascii="宋体" w:hAnsi="宋体"/>
                <w:kern w:val="0"/>
                <w:sz w:val="24"/>
              </w:rPr>
              <w:t>12导</w:t>
            </w:r>
            <w:r w:rsidR="00570DAF" w:rsidRPr="00A53A6C">
              <w:rPr>
                <w:rFonts w:ascii="宋体" w:hAnsi="宋体" w:hint="eastAsia"/>
                <w:kern w:val="0"/>
                <w:sz w:val="24"/>
              </w:rPr>
              <w:t>联</w:t>
            </w:r>
            <w:r w:rsidR="00570DAF" w:rsidRPr="00A53A6C">
              <w:rPr>
                <w:rFonts w:ascii="宋体" w:hAnsi="宋体"/>
                <w:kern w:val="0"/>
                <w:sz w:val="24"/>
              </w:rPr>
              <w:t>心电图采集</w:t>
            </w:r>
            <w:r w:rsidR="00570DAF" w:rsidRPr="00A53A6C">
              <w:rPr>
                <w:rFonts w:ascii="宋体" w:hAnsi="宋体" w:hint="eastAsia"/>
                <w:kern w:val="0"/>
                <w:sz w:val="24"/>
              </w:rPr>
              <w:t>；</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kern w:val="0"/>
                <w:sz w:val="24"/>
              </w:rPr>
              <w:t>支持</w:t>
            </w:r>
            <w:r w:rsidRPr="00A53A6C">
              <w:rPr>
                <w:rFonts w:ascii="宋体" w:hAnsi="宋体" w:hint="eastAsia"/>
                <w:kern w:val="0"/>
                <w:sz w:val="24"/>
              </w:rPr>
              <w:t>心电图采集后4</w:t>
            </w:r>
            <w:r w:rsidRPr="00A53A6C">
              <w:rPr>
                <w:rFonts w:ascii="宋体" w:hAnsi="宋体"/>
                <w:kern w:val="0"/>
                <w:sz w:val="24"/>
              </w:rPr>
              <w:t>G</w:t>
            </w:r>
            <w:r w:rsidRPr="00A53A6C">
              <w:rPr>
                <w:rFonts w:ascii="宋体" w:hAnsi="宋体" w:hint="eastAsia"/>
                <w:kern w:val="0"/>
                <w:sz w:val="24"/>
              </w:rPr>
              <w:t>自动上传；</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同屏可显示：3通道，6通道，12通道</w:t>
            </w:r>
            <w:r w:rsidRPr="00A53A6C">
              <w:rPr>
                <w:rFonts w:ascii="宋体" w:hAnsi="宋体"/>
                <w:kern w:val="0"/>
                <w:sz w:val="24"/>
              </w:rPr>
              <w:t>，15</w:t>
            </w:r>
            <w:r w:rsidRPr="00A53A6C">
              <w:rPr>
                <w:rFonts w:ascii="宋体" w:hAnsi="宋体" w:hint="eastAsia"/>
                <w:kern w:val="0"/>
                <w:sz w:val="24"/>
              </w:rPr>
              <w:t>通道</w:t>
            </w:r>
            <w:r w:rsidRPr="00A53A6C">
              <w:rPr>
                <w:rFonts w:ascii="宋体" w:hAnsi="宋体"/>
                <w:kern w:val="0"/>
                <w:sz w:val="24"/>
              </w:rPr>
              <w:t>，18</w:t>
            </w:r>
            <w:r w:rsidRPr="00A53A6C">
              <w:rPr>
                <w:rFonts w:ascii="宋体" w:hAnsi="宋体" w:hint="eastAsia"/>
                <w:kern w:val="0"/>
                <w:sz w:val="24"/>
              </w:rPr>
              <w:t>通道；</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报告格式：多种组合方式；</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lastRenderedPageBreak/>
              <w:t>走纸速度12.5mm/s,25.0mm/s,50.0mm/s；</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输入阻抗：≥10.0MΩ；</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输入回路输入电流：≤0.1μA；</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定标电压准确度（灵敏度）：最大允许误差为允差±2%；</w:t>
            </w:r>
          </w:p>
          <w:p w:rsidR="00570DAF" w:rsidRPr="00A53A6C" w:rsidRDefault="00296019"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w:t>
            </w:r>
            <w:r w:rsidR="00570DAF" w:rsidRPr="00A53A6C">
              <w:rPr>
                <w:rFonts w:ascii="宋体" w:hAnsi="宋体" w:hint="eastAsia"/>
                <w:kern w:val="0"/>
                <w:sz w:val="24"/>
              </w:rPr>
              <w:t>频响范围：0.05-</w:t>
            </w:r>
            <w:r>
              <w:rPr>
                <w:rFonts w:ascii="宋体" w:hAnsi="宋体" w:hint="eastAsia"/>
                <w:kern w:val="0"/>
                <w:sz w:val="24"/>
              </w:rPr>
              <w:t>1</w:t>
            </w:r>
            <w:r w:rsidR="00570DAF" w:rsidRPr="00A53A6C">
              <w:rPr>
                <w:rFonts w:ascii="宋体" w:hAnsi="宋体" w:hint="eastAsia"/>
                <w:kern w:val="0"/>
                <w:sz w:val="24"/>
              </w:rPr>
              <w:t>50Hz全频滤波；</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连续采集心电图数据，并自动选取质量最佳的最有意义心率失常事件；</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具有连续采集20分钟以上心电图波形，能保存和上传；</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kern w:val="0"/>
                <w:sz w:val="24"/>
              </w:rPr>
              <w:t>心电图</w:t>
            </w:r>
            <w:r w:rsidRPr="00A53A6C">
              <w:rPr>
                <w:rFonts w:ascii="宋体" w:hAnsi="宋体" w:hint="eastAsia"/>
                <w:kern w:val="0"/>
                <w:sz w:val="24"/>
              </w:rPr>
              <w:t>可输出XML、PDF、HL7格式；</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导联线：组合分体16根；</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具有采集前10秒的数据回顾功能，方便捕捉心率失常数据；</w:t>
            </w:r>
          </w:p>
          <w:p w:rsidR="00570DAF" w:rsidRPr="00A53A6C" w:rsidRDefault="00296019"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w:t>
            </w:r>
            <w:r w:rsidR="00570DAF" w:rsidRPr="00A53A6C">
              <w:rPr>
                <w:rFonts w:ascii="宋体" w:hAnsi="宋体" w:hint="eastAsia"/>
                <w:kern w:val="0"/>
                <w:sz w:val="24"/>
              </w:rPr>
              <w:t>设备操作系统具有导联纠错功能：当乡镇操作医生将导联接错后，无需重新采集心电数据，可以通过软件纠正数据；</w:t>
            </w:r>
          </w:p>
          <w:p w:rsidR="00570DAF" w:rsidRPr="00A53A6C" w:rsidRDefault="00296019"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w:t>
            </w:r>
            <w:r>
              <w:rPr>
                <w:rFonts w:ascii="宋体" w:hAnsi="宋体" w:hint="eastAsia"/>
                <w:kern w:val="0"/>
                <w:sz w:val="24"/>
              </w:rPr>
              <w:t>支持心电网络远程会诊功能</w:t>
            </w:r>
            <w:r w:rsidR="00570DAF" w:rsidRPr="00A53A6C">
              <w:rPr>
                <w:rFonts w:ascii="宋体" w:hAnsi="宋体" w:hint="eastAsia"/>
                <w:kern w:val="0"/>
                <w:sz w:val="24"/>
              </w:rPr>
              <w:t>；</w:t>
            </w:r>
          </w:p>
          <w:p w:rsidR="00570DAF" w:rsidRPr="00A53A6C" w:rsidRDefault="00570DAF" w:rsidP="00794385">
            <w:pPr>
              <w:pStyle w:val="16"/>
              <w:widowControl/>
              <w:numPr>
                <w:ilvl w:val="0"/>
                <w:numId w:val="34"/>
              </w:numPr>
              <w:spacing w:line="276" w:lineRule="auto"/>
              <w:ind w:left="34" w:firstLineChars="160" w:firstLine="384"/>
              <w:rPr>
                <w:rFonts w:ascii="宋体" w:hAnsi="宋体"/>
                <w:kern w:val="0"/>
                <w:sz w:val="24"/>
              </w:rPr>
            </w:pPr>
            <w:r w:rsidRPr="00A53A6C">
              <w:rPr>
                <w:rFonts w:ascii="宋体" w:hAnsi="宋体" w:hint="eastAsia"/>
                <w:kern w:val="0"/>
                <w:sz w:val="24"/>
              </w:rPr>
              <w:t>平板电脑：</w:t>
            </w:r>
          </w:p>
          <w:p w:rsidR="00570DAF" w:rsidRPr="00A53A6C" w:rsidRDefault="00570DAF" w:rsidP="00E13E9D">
            <w:pPr>
              <w:pStyle w:val="16"/>
              <w:widowControl/>
              <w:spacing w:line="276" w:lineRule="auto"/>
              <w:ind w:left="34" w:firstLineChars="160" w:firstLine="384"/>
              <w:rPr>
                <w:rFonts w:ascii="宋体" w:hAnsi="宋体"/>
                <w:kern w:val="0"/>
                <w:sz w:val="24"/>
              </w:rPr>
            </w:pPr>
            <w:r w:rsidRPr="00A53A6C">
              <w:rPr>
                <w:rFonts w:ascii="宋体" w:hAnsi="宋体" w:hint="eastAsia"/>
                <w:kern w:val="0"/>
                <w:sz w:val="24"/>
              </w:rPr>
              <w:t>1）10.1英寸全高清LCD显示屏，支持多点触控；</w:t>
            </w:r>
          </w:p>
          <w:p w:rsidR="00570DAF" w:rsidRPr="00A53A6C" w:rsidRDefault="00570DAF" w:rsidP="00E13E9D">
            <w:pPr>
              <w:pStyle w:val="16"/>
              <w:widowControl/>
              <w:spacing w:line="276" w:lineRule="auto"/>
              <w:ind w:left="34" w:firstLineChars="160" w:firstLine="384"/>
              <w:rPr>
                <w:rFonts w:ascii="宋体" w:hAnsi="宋体"/>
                <w:kern w:val="0"/>
                <w:sz w:val="24"/>
              </w:rPr>
            </w:pPr>
            <w:r w:rsidRPr="00A53A6C">
              <w:rPr>
                <w:rFonts w:ascii="宋体" w:hAnsi="宋体" w:hint="eastAsia"/>
                <w:kern w:val="0"/>
                <w:sz w:val="24"/>
              </w:rPr>
              <w:t>2）采用四核处理器，64位架构，14纳米工艺制程，具有高性能低功耗的特点；</w:t>
            </w:r>
          </w:p>
          <w:p w:rsidR="00570DAF" w:rsidRPr="00A53A6C" w:rsidRDefault="00570DAF" w:rsidP="00E13E9D">
            <w:pPr>
              <w:pStyle w:val="16"/>
              <w:widowControl/>
              <w:spacing w:line="276" w:lineRule="auto"/>
              <w:ind w:left="34" w:firstLineChars="160" w:firstLine="384"/>
              <w:rPr>
                <w:rFonts w:ascii="宋体" w:hAnsi="宋体"/>
                <w:kern w:val="0"/>
                <w:sz w:val="24"/>
              </w:rPr>
            </w:pPr>
            <w:r w:rsidRPr="00A53A6C">
              <w:rPr>
                <w:rFonts w:ascii="宋体" w:hAnsi="宋体" w:hint="eastAsia"/>
                <w:kern w:val="0"/>
                <w:sz w:val="24"/>
              </w:rPr>
              <w:t>3）2GB双通道内存；</w:t>
            </w:r>
          </w:p>
          <w:p w:rsidR="00570DAF" w:rsidRPr="00A53A6C" w:rsidRDefault="00570DAF" w:rsidP="00E13E9D">
            <w:pPr>
              <w:pStyle w:val="16"/>
              <w:widowControl/>
              <w:spacing w:line="276" w:lineRule="auto"/>
              <w:ind w:left="34" w:firstLineChars="160" w:firstLine="384"/>
              <w:rPr>
                <w:rFonts w:ascii="宋体" w:hAnsi="宋体"/>
                <w:kern w:val="0"/>
                <w:sz w:val="24"/>
              </w:rPr>
            </w:pPr>
            <w:r w:rsidRPr="00A53A6C">
              <w:rPr>
                <w:rFonts w:ascii="宋体" w:hAnsi="宋体" w:hint="eastAsia"/>
                <w:kern w:val="0"/>
                <w:sz w:val="24"/>
              </w:rPr>
              <w:t>4）16GB大容量存储，同时支持TF扩展，可支持10000条以上60S的18导数据；</w:t>
            </w:r>
          </w:p>
          <w:p w:rsidR="00570DAF" w:rsidRPr="00A53A6C" w:rsidRDefault="00570DAF" w:rsidP="00E13E9D">
            <w:pPr>
              <w:pStyle w:val="16"/>
              <w:widowControl/>
              <w:spacing w:line="276" w:lineRule="auto"/>
              <w:ind w:left="34" w:firstLineChars="160" w:firstLine="384"/>
              <w:rPr>
                <w:rFonts w:ascii="宋体" w:hAnsi="宋体"/>
                <w:kern w:val="0"/>
                <w:sz w:val="24"/>
              </w:rPr>
            </w:pPr>
            <w:r w:rsidRPr="00A53A6C">
              <w:rPr>
                <w:rFonts w:ascii="宋体" w:hAnsi="宋体" w:hint="eastAsia"/>
                <w:kern w:val="0"/>
                <w:sz w:val="24"/>
              </w:rPr>
              <w:t>5）内置隐藏式提手，支持急诊、出诊各种场合便捷应用；提供产品图片；</w:t>
            </w:r>
          </w:p>
          <w:p w:rsidR="00570DAF" w:rsidRPr="00A53A6C" w:rsidRDefault="00570DAF" w:rsidP="00E13E9D">
            <w:pPr>
              <w:pStyle w:val="16"/>
              <w:widowControl/>
              <w:spacing w:line="276" w:lineRule="auto"/>
              <w:ind w:left="34" w:firstLineChars="160" w:firstLine="384"/>
              <w:rPr>
                <w:rFonts w:ascii="宋体" w:hAnsi="宋体"/>
                <w:kern w:val="0"/>
                <w:sz w:val="24"/>
              </w:rPr>
            </w:pPr>
            <w:r w:rsidRPr="00A53A6C">
              <w:rPr>
                <w:rFonts w:ascii="宋体" w:hAnsi="宋体" w:hint="eastAsia"/>
                <w:kern w:val="0"/>
                <w:sz w:val="24"/>
              </w:rPr>
              <w:t>6）</w:t>
            </w:r>
            <w:r w:rsidR="00296019" w:rsidRPr="00A53A6C">
              <w:rPr>
                <w:rFonts w:ascii="宋体" w:hAnsi="宋体" w:hint="eastAsia"/>
                <w:kern w:val="0"/>
                <w:sz w:val="24"/>
              </w:rPr>
              <w:t>★</w:t>
            </w:r>
            <w:r w:rsidRPr="00A53A6C">
              <w:rPr>
                <w:rFonts w:ascii="宋体" w:hAnsi="宋体" w:hint="eastAsia"/>
                <w:kern w:val="0"/>
                <w:sz w:val="24"/>
              </w:rPr>
              <w:t>当平板电脑4G无法上传数据时，平板电脑具有外置丰富的扩展性能，配有DC充电接口，标准RS232串口；</w:t>
            </w:r>
          </w:p>
          <w:p w:rsidR="00570DAF" w:rsidRPr="00A53A6C" w:rsidRDefault="00570DAF" w:rsidP="00E13E9D">
            <w:pPr>
              <w:pStyle w:val="16"/>
              <w:widowControl/>
              <w:spacing w:line="276" w:lineRule="auto"/>
              <w:ind w:left="34" w:firstLineChars="160" w:firstLine="384"/>
              <w:rPr>
                <w:rFonts w:ascii="宋体" w:hAnsi="宋体"/>
                <w:kern w:val="0"/>
                <w:sz w:val="24"/>
              </w:rPr>
            </w:pPr>
            <w:r w:rsidRPr="00A53A6C">
              <w:rPr>
                <w:rFonts w:ascii="宋体" w:hAnsi="宋体" w:hint="eastAsia"/>
                <w:kern w:val="0"/>
                <w:sz w:val="24"/>
              </w:rPr>
              <w:t>7）支持全网通，并含一年4</w:t>
            </w:r>
            <w:r w:rsidRPr="00A53A6C">
              <w:rPr>
                <w:rFonts w:ascii="宋体" w:hAnsi="宋体"/>
                <w:kern w:val="0"/>
                <w:sz w:val="24"/>
              </w:rPr>
              <w:t>G</w:t>
            </w:r>
            <w:r w:rsidRPr="00A53A6C">
              <w:rPr>
                <w:rFonts w:ascii="宋体" w:hAnsi="宋体" w:hint="eastAsia"/>
                <w:kern w:val="0"/>
                <w:sz w:val="24"/>
              </w:rPr>
              <w:t>上网流量费；</w:t>
            </w:r>
          </w:p>
          <w:p w:rsidR="00570DAF" w:rsidRPr="00A53A6C" w:rsidRDefault="00570DAF" w:rsidP="00296019">
            <w:pPr>
              <w:pStyle w:val="16"/>
              <w:widowControl/>
              <w:spacing w:line="276" w:lineRule="auto"/>
              <w:ind w:left="34" w:firstLineChars="160" w:firstLine="384"/>
              <w:rPr>
                <w:rFonts w:ascii="宋体" w:hAnsi="宋体"/>
                <w:bCs/>
                <w:sz w:val="24"/>
              </w:rPr>
            </w:pPr>
            <w:r w:rsidRPr="00A53A6C">
              <w:rPr>
                <w:rFonts w:ascii="宋体" w:hAnsi="宋体" w:hint="eastAsia"/>
                <w:kern w:val="0"/>
                <w:sz w:val="24"/>
              </w:rPr>
              <w:t>8）</w:t>
            </w:r>
            <w:r w:rsidR="00296019" w:rsidRPr="00A53A6C">
              <w:rPr>
                <w:rFonts w:ascii="宋体" w:hAnsi="宋体" w:hint="eastAsia"/>
                <w:kern w:val="0"/>
                <w:sz w:val="24"/>
              </w:rPr>
              <w:t>★</w:t>
            </w:r>
            <w:r w:rsidRPr="00A53A6C">
              <w:rPr>
                <w:rFonts w:ascii="宋体" w:hAnsi="宋体" w:hint="eastAsia"/>
                <w:kern w:val="0"/>
                <w:sz w:val="24"/>
              </w:rPr>
              <w:t>10</w:t>
            </w:r>
            <w:r w:rsidR="00296019">
              <w:rPr>
                <w:rFonts w:ascii="宋体" w:hAnsi="宋体" w:hint="eastAsia"/>
                <w:kern w:val="0"/>
                <w:sz w:val="24"/>
              </w:rPr>
              <w:t>0</w:t>
            </w:r>
            <w:r w:rsidRPr="00A53A6C">
              <w:rPr>
                <w:rFonts w:ascii="宋体" w:hAnsi="宋体" w:hint="eastAsia"/>
                <w:kern w:val="0"/>
                <w:sz w:val="24"/>
              </w:rPr>
              <w:t>00mAH大容量电池，支持连续工作8小时。</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6</w:t>
            </w:r>
          </w:p>
        </w:tc>
      </w:tr>
      <w:tr w:rsidR="00570DAF" w:rsidRPr="00A53A6C" w:rsidTr="00570DAF">
        <w:trPr>
          <w:trHeight w:val="255"/>
        </w:trPr>
        <w:tc>
          <w:tcPr>
            <w:tcW w:w="518" w:type="dxa"/>
            <w:tcBorders>
              <w:top w:val="nil"/>
              <w:left w:val="single" w:sz="4" w:space="0" w:color="auto"/>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b/>
                <w:bCs/>
                <w:kern w:val="0"/>
                <w:sz w:val="24"/>
              </w:rPr>
            </w:pPr>
            <w:r w:rsidRPr="00A53A6C">
              <w:rPr>
                <w:rFonts w:ascii="宋体" w:hAnsi="宋体" w:cs="宋体" w:hint="eastAsia"/>
                <w:b/>
                <w:bCs/>
                <w:kern w:val="0"/>
                <w:sz w:val="24"/>
              </w:rPr>
              <w:lastRenderedPageBreak/>
              <w:t>15</w:t>
            </w:r>
          </w:p>
        </w:tc>
        <w:tc>
          <w:tcPr>
            <w:tcW w:w="773"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rPr>
                <w:rFonts w:ascii="宋体" w:hAnsi="宋体" w:cs="宋体"/>
                <w:kern w:val="0"/>
                <w:sz w:val="24"/>
              </w:rPr>
            </w:pPr>
            <w:r w:rsidRPr="00A53A6C">
              <w:rPr>
                <w:rFonts w:ascii="宋体" w:hAnsi="宋体" w:cs="宋体" w:hint="eastAsia"/>
                <w:kern w:val="0"/>
                <w:sz w:val="24"/>
              </w:rPr>
              <w:t>机柜</w:t>
            </w:r>
          </w:p>
        </w:tc>
        <w:tc>
          <w:tcPr>
            <w:tcW w:w="623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left"/>
              <w:rPr>
                <w:rFonts w:ascii="宋体" w:hAnsi="宋体" w:cs="宋体"/>
                <w:kern w:val="0"/>
                <w:sz w:val="24"/>
              </w:rPr>
            </w:pPr>
            <w:r w:rsidRPr="00A53A6C">
              <w:rPr>
                <w:rFonts w:ascii="宋体" w:hAnsi="宋体" w:cs="宋体" w:hint="eastAsia"/>
                <w:kern w:val="0"/>
                <w:sz w:val="24"/>
              </w:rPr>
              <w:t>42U标准服务器机柜，配置2个10A 16口PDU。</w:t>
            </w:r>
          </w:p>
        </w:tc>
        <w:tc>
          <w:tcPr>
            <w:tcW w:w="425"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567" w:type="dxa"/>
            <w:tcBorders>
              <w:top w:val="nil"/>
              <w:left w:val="nil"/>
              <w:bottom w:val="single" w:sz="4" w:space="0" w:color="auto"/>
              <w:right w:val="single" w:sz="4" w:space="0" w:color="auto"/>
            </w:tcBorders>
            <w:vAlign w:val="center"/>
          </w:tcPr>
          <w:p w:rsidR="00570DAF" w:rsidRPr="00A53A6C" w:rsidRDefault="00570DAF" w:rsidP="00570DAF">
            <w:pPr>
              <w:widowControl/>
              <w:spacing w:line="276" w:lineRule="auto"/>
              <w:jc w:val="center"/>
              <w:rPr>
                <w:rFonts w:ascii="宋体" w:hAnsi="宋体" w:cs="宋体"/>
                <w:kern w:val="0"/>
                <w:sz w:val="24"/>
              </w:rPr>
            </w:pPr>
            <w:r w:rsidRPr="00A53A6C">
              <w:rPr>
                <w:rFonts w:ascii="宋体" w:hAnsi="宋体" w:cs="宋体" w:hint="eastAsia"/>
                <w:kern w:val="0"/>
                <w:sz w:val="24"/>
              </w:rPr>
              <w:t>12</w:t>
            </w:r>
          </w:p>
        </w:tc>
      </w:tr>
    </w:tbl>
    <w:p w:rsidR="00570DAF" w:rsidRPr="00A53A6C" w:rsidRDefault="00570DAF">
      <w:pPr>
        <w:spacing w:line="360" w:lineRule="auto"/>
        <w:contextualSpacing/>
        <w:outlineLvl w:val="0"/>
        <w:rPr>
          <w:rFonts w:ascii="宋体" w:hAnsi="宋体"/>
          <w:b/>
          <w:sz w:val="24"/>
          <w:lang w:val="zh-CN"/>
        </w:rPr>
      </w:pPr>
    </w:p>
    <w:p w:rsidR="007212F6" w:rsidRDefault="007212F6">
      <w:pPr>
        <w:spacing w:line="360" w:lineRule="auto"/>
        <w:contextualSpacing/>
        <w:outlineLvl w:val="0"/>
        <w:rPr>
          <w:b/>
          <w:sz w:val="24"/>
          <w:lang w:val="zh-CN"/>
        </w:rPr>
      </w:pPr>
    </w:p>
    <w:p w:rsidR="005A141C" w:rsidRPr="00A53A6C" w:rsidRDefault="00CA7120">
      <w:pPr>
        <w:spacing w:line="360" w:lineRule="auto"/>
        <w:contextualSpacing/>
        <w:outlineLvl w:val="0"/>
        <w:rPr>
          <w:b/>
          <w:sz w:val="24"/>
          <w:lang w:val="zh-CN"/>
        </w:rPr>
      </w:pPr>
      <w:r w:rsidRPr="00A53A6C">
        <w:rPr>
          <w:rFonts w:hint="eastAsia"/>
          <w:b/>
          <w:sz w:val="24"/>
          <w:lang w:val="zh-CN"/>
        </w:rPr>
        <w:t>C</w:t>
      </w:r>
      <w:r w:rsidRPr="00A53A6C">
        <w:rPr>
          <w:rFonts w:hint="eastAsia"/>
          <w:b/>
          <w:sz w:val="24"/>
          <w:lang w:val="zh-CN"/>
        </w:rPr>
        <w:t>包</w:t>
      </w:r>
    </w:p>
    <w:tbl>
      <w:tblPr>
        <w:tblW w:w="8662" w:type="dxa"/>
        <w:tblInd w:w="93" w:type="dxa"/>
        <w:tblLayout w:type="fixed"/>
        <w:tblLook w:val="04A0"/>
      </w:tblPr>
      <w:tblGrid>
        <w:gridCol w:w="520"/>
        <w:gridCol w:w="700"/>
        <w:gridCol w:w="6308"/>
        <w:gridCol w:w="425"/>
        <w:gridCol w:w="709"/>
      </w:tblGrid>
      <w:tr w:rsidR="005A141C" w:rsidRPr="00A53A6C">
        <w:trPr>
          <w:trHeight w:val="357"/>
        </w:trPr>
        <w:tc>
          <w:tcPr>
            <w:tcW w:w="520" w:type="dxa"/>
            <w:tcBorders>
              <w:top w:val="single" w:sz="4" w:space="0" w:color="auto"/>
              <w:left w:val="single" w:sz="4" w:space="0" w:color="auto"/>
              <w:bottom w:val="single" w:sz="4" w:space="0" w:color="auto"/>
              <w:right w:val="single" w:sz="4" w:space="0" w:color="auto"/>
            </w:tcBorders>
            <w:vAlign w:val="center"/>
          </w:tcPr>
          <w:p w:rsidR="005A141C" w:rsidRPr="00A53A6C" w:rsidRDefault="00CA7120">
            <w:pPr>
              <w:spacing w:line="276" w:lineRule="auto"/>
              <w:jc w:val="center"/>
              <w:rPr>
                <w:rFonts w:ascii="宋体" w:hAnsi="宋体" w:cs="宋体"/>
                <w:b/>
                <w:bCs/>
                <w:sz w:val="24"/>
              </w:rPr>
            </w:pPr>
            <w:r w:rsidRPr="00A53A6C">
              <w:rPr>
                <w:rFonts w:ascii="宋体" w:hAnsi="宋体" w:hint="eastAsia"/>
                <w:b/>
                <w:bCs/>
                <w:sz w:val="24"/>
              </w:rPr>
              <w:t>序</w:t>
            </w:r>
            <w:r w:rsidRPr="00A53A6C">
              <w:rPr>
                <w:rFonts w:ascii="宋体" w:hAnsi="宋体" w:hint="eastAsia"/>
                <w:b/>
                <w:bCs/>
                <w:sz w:val="24"/>
              </w:rPr>
              <w:lastRenderedPageBreak/>
              <w:t>号</w:t>
            </w:r>
          </w:p>
        </w:tc>
        <w:tc>
          <w:tcPr>
            <w:tcW w:w="700" w:type="dxa"/>
            <w:tcBorders>
              <w:top w:val="single" w:sz="4" w:space="0" w:color="auto"/>
              <w:left w:val="nil"/>
              <w:bottom w:val="single" w:sz="4" w:space="0" w:color="auto"/>
              <w:right w:val="single" w:sz="4" w:space="0" w:color="auto"/>
            </w:tcBorders>
            <w:vAlign w:val="center"/>
          </w:tcPr>
          <w:p w:rsidR="005A141C" w:rsidRPr="00A53A6C" w:rsidRDefault="00CA7120">
            <w:pPr>
              <w:spacing w:line="276" w:lineRule="auto"/>
              <w:jc w:val="center"/>
              <w:rPr>
                <w:rFonts w:ascii="宋体" w:hAnsi="宋体" w:cs="宋体"/>
                <w:b/>
                <w:bCs/>
                <w:sz w:val="24"/>
              </w:rPr>
            </w:pPr>
            <w:r w:rsidRPr="00A53A6C">
              <w:rPr>
                <w:rFonts w:ascii="宋体" w:hAnsi="宋体" w:hint="eastAsia"/>
                <w:b/>
                <w:bCs/>
                <w:sz w:val="24"/>
              </w:rPr>
              <w:lastRenderedPageBreak/>
              <w:t>货物</w:t>
            </w:r>
            <w:r w:rsidRPr="00A53A6C">
              <w:rPr>
                <w:rFonts w:ascii="宋体" w:hAnsi="宋体" w:hint="eastAsia"/>
                <w:b/>
                <w:bCs/>
                <w:sz w:val="24"/>
              </w:rPr>
              <w:lastRenderedPageBreak/>
              <w:t>名称</w:t>
            </w:r>
          </w:p>
        </w:tc>
        <w:tc>
          <w:tcPr>
            <w:tcW w:w="6308" w:type="dxa"/>
            <w:tcBorders>
              <w:top w:val="single" w:sz="4" w:space="0" w:color="auto"/>
              <w:left w:val="nil"/>
              <w:bottom w:val="single" w:sz="4" w:space="0" w:color="auto"/>
              <w:right w:val="single" w:sz="4" w:space="0" w:color="auto"/>
            </w:tcBorders>
            <w:vAlign w:val="center"/>
          </w:tcPr>
          <w:p w:rsidR="005A141C" w:rsidRPr="00A53A6C" w:rsidRDefault="00CA7120" w:rsidP="000F42E5">
            <w:pPr>
              <w:spacing w:line="276" w:lineRule="auto"/>
              <w:jc w:val="center"/>
              <w:rPr>
                <w:rFonts w:ascii="宋体" w:hAnsi="宋体" w:cs="宋体"/>
                <w:b/>
                <w:bCs/>
                <w:sz w:val="24"/>
              </w:rPr>
            </w:pPr>
            <w:r w:rsidRPr="00A53A6C">
              <w:rPr>
                <w:rFonts w:ascii="宋体" w:hAnsi="宋体" w:hint="eastAsia"/>
                <w:b/>
                <w:bCs/>
                <w:sz w:val="24"/>
              </w:rPr>
              <w:lastRenderedPageBreak/>
              <w:t>主要技术参数</w:t>
            </w:r>
          </w:p>
        </w:tc>
        <w:tc>
          <w:tcPr>
            <w:tcW w:w="425" w:type="dxa"/>
            <w:tcBorders>
              <w:top w:val="single" w:sz="4" w:space="0" w:color="auto"/>
              <w:left w:val="nil"/>
              <w:bottom w:val="single" w:sz="4" w:space="0" w:color="auto"/>
              <w:right w:val="single" w:sz="4" w:space="0" w:color="auto"/>
            </w:tcBorders>
            <w:vAlign w:val="center"/>
          </w:tcPr>
          <w:p w:rsidR="005A141C" w:rsidRPr="00A53A6C" w:rsidRDefault="00CA7120">
            <w:pPr>
              <w:spacing w:line="276" w:lineRule="auto"/>
              <w:jc w:val="center"/>
              <w:rPr>
                <w:rFonts w:ascii="宋体" w:hAnsi="宋体" w:cs="宋体"/>
                <w:b/>
                <w:bCs/>
                <w:sz w:val="24"/>
              </w:rPr>
            </w:pPr>
            <w:r w:rsidRPr="00A53A6C">
              <w:rPr>
                <w:rFonts w:ascii="宋体" w:hAnsi="宋体" w:hint="eastAsia"/>
                <w:b/>
                <w:bCs/>
                <w:sz w:val="24"/>
              </w:rPr>
              <w:t>单</w:t>
            </w:r>
            <w:r w:rsidRPr="00A53A6C">
              <w:rPr>
                <w:rFonts w:ascii="宋体" w:hAnsi="宋体" w:hint="eastAsia"/>
                <w:b/>
                <w:bCs/>
                <w:sz w:val="24"/>
              </w:rPr>
              <w:lastRenderedPageBreak/>
              <w:t>位</w:t>
            </w:r>
          </w:p>
        </w:tc>
        <w:tc>
          <w:tcPr>
            <w:tcW w:w="709" w:type="dxa"/>
            <w:tcBorders>
              <w:top w:val="single" w:sz="4" w:space="0" w:color="auto"/>
              <w:left w:val="nil"/>
              <w:bottom w:val="single" w:sz="4" w:space="0" w:color="auto"/>
              <w:right w:val="single" w:sz="4" w:space="0" w:color="auto"/>
            </w:tcBorders>
            <w:vAlign w:val="center"/>
          </w:tcPr>
          <w:p w:rsidR="005A141C" w:rsidRPr="00A53A6C" w:rsidRDefault="00CA7120">
            <w:pPr>
              <w:spacing w:line="276" w:lineRule="auto"/>
              <w:jc w:val="center"/>
              <w:rPr>
                <w:rFonts w:ascii="宋体" w:hAnsi="宋体" w:cs="宋体"/>
                <w:b/>
                <w:bCs/>
                <w:sz w:val="24"/>
              </w:rPr>
            </w:pPr>
            <w:r w:rsidRPr="00A53A6C">
              <w:rPr>
                <w:rFonts w:ascii="宋体" w:hAnsi="宋体" w:hint="eastAsia"/>
                <w:b/>
                <w:bCs/>
                <w:sz w:val="24"/>
              </w:rPr>
              <w:lastRenderedPageBreak/>
              <w:t>数量</w:t>
            </w:r>
          </w:p>
        </w:tc>
      </w:tr>
      <w:tr w:rsidR="005A141C" w:rsidRPr="00A53A6C">
        <w:trPr>
          <w:trHeight w:val="699"/>
        </w:trPr>
        <w:tc>
          <w:tcPr>
            <w:tcW w:w="520" w:type="dxa"/>
            <w:tcBorders>
              <w:top w:val="single" w:sz="4" w:space="0" w:color="auto"/>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1</w:t>
            </w:r>
          </w:p>
        </w:tc>
        <w:tc>
          <w:tcPr>
            <w:tcW w:w="700" w:type="dxa"/>
            <w:tcBorders>
              <w:top w:val="single" w:sz="4" w:space="0" w:color="auto"/>
              <w:left w:val="nil"/>
              <w:bottom w:val="single" w:sz="4" w:space="0" w:color="auto"/>
              <w:right w:val="single" w:sz="4" w:space="0" w:color="auto"/>
            </w:tcBorders>
            <w:vAlign w:val="center"/>
          </w:tcPr>
          <w:p w:rsidR="005A141C" w:rsidRPr="00A53A6C" w:rsidRDefault="00CA7120">
            <w:pPr>
              <w:widowControl/>
              <w:spacing w:line="276" w:lineRule="auto"/>
              <w:rPr>
                <w:rFonts w:ascii="宋体" w:hAnsi="宋体" w:cs="宋体"/>
                <w:kern w:val="0"/>
                <w:sz w:val="24"/>
              </w:rPr>
            </w:pPr>
            <w:r w:rsidRPr="00A53A6C">
              <w:rPr>
                <w:rFonts w:ascii="宋体" w:hAnsi="宋体" w:cs="宋体" w:hint="eastAsia"/>
                <w:kern w:val="0"/>
                <w:sz w:val="24"/>
              </w:rPr>
              <w:t>视讯终端</w:t>
            </w:r>
          </w:p>
        </w:tc>
        <w:tc>
          <w:tcPr>
            <w:tcW w:w="6308" w:type="dxa"/>
            <w:tcBorders>
              <w:top w:val="single" w:sz="4" w:space="0" w:color="auto"/>
              <w:left w:val="nil"/>
              <w:bottom w:val="single" w:sz="4" w:space="0" w:color="auto"/>
              <w:right w:val="single" w:sz="4" w:space="0" w:color="auto"/>
            </w:tcBorders>
            <w:vAlign w:val="center"/>
          </w:tcPr>
          <w:p w:rsidR="005A141C" w:rsidRPr="00A53A6C" w:rsidRDefault="00CA7120" w:rsidP="00E13E9D">
            <w:pPr>
              <w:pStyle w:val="16"/>
              <w:widowControl/>
              <w:spacing w:line="276" w:lineRule="auto"/>
              <w:ind w:firstLine="482"/>
              <w:jc w:val="left"/>
              <w:rPr>
                <w:rFonts w:ascii="宋体" w:hAnsi="宋体"/>
                <w:kern w:val="0"/>
                <w:sz w:val="24"/>
              </w:rPr>
            </w:pPr>
            <w:r w:rsidRPr="00A53A6C">
              <w:rPr>
                <w:rFonts w:ascii="宋体" w:hAnsi="宋体" w:hint="eastAsia"/>
                <w:b/>
                <w:kern w:val="0"/>
                <w:sz w:val="24"/>
              </w:rPr>
              <w:t>参考品牌：华为、Polycom、亚美亚</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★采用嵌入式一体化结构设计，非Windows、Android系统，非PC、工控机架构，集成编解码器、麦克风、摄像头等，方便安装部署。</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支持ITU-T H.323和IETF SIP协议，同时支持IPv4和IPv6双协议栈；</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支持64Kbps-4Mbps接入速率；</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支持H.263、H.263+、H.264、H.264HP、H.264SVC等图像编码协议；</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所投终端支持SVC协议；</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★支持720P 25/30帧、4CIF、 CIF；</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支持G.711、G.722、G.722.1、G.722.1C、G.728、G.719、G.729A、AAC-LD等音频协议，且满足不少于三种20KHZ以上的宽频音频协议，支持双声道立体声功能；</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支持H.239和BFCP双流协议；</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提供至少2路高清视频输入、至少2路高清视频输出；</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★支持2路音频输入和2路音频输出；</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支持不少于1个10M/100M自适应网口；</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★支持WIFI无线网络接入，能够通过WIFI网络进行视频通信；</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★内置全高清摄像机，不低于192万像素，1/3英寸CMOS，支持1080P 60fps视频图像采集；</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★摄像机支持不小于12倍光学变焦，水平视角不小于72°（外接摄像头广角镜视为不支持）；</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内置数字阵列麦克风，拾音半径不少于6米；</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★具备良好的网络适应性，25%的网络丢包下,图像流畅、清晰、无卡顿、无马赛克现象，确保会议正常进行；</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★支持70%的网络丢包下, 声音清晰流畅；</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★支持768Kbps会议带宽下，实现1080P60帧图像格式编解码；512Kbps会议带宽下，实现1080P30帧图像格式编解码；384Kbps会议带宽下，实现720P30帧图像格式编解码；</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支持在H.323协议下，H.235信令加密；支持在sip下，TLS、SRTP加密；支持 AES媒体流加密算法，保证会议安全；</w:t>
            </w:r>
          </w:p>
          <w:p w:rsidR="007B5D57"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支持终端主席会控功能：呼叫/挂断会场、添加/删</w:t>
            </w:r>
            <w:r w:rsidRPr="00A53A6C">
              <w:rPr>
                <w:rFonts w:ascii="宋体" w:hAnsi="宋体" w:hint="eastAsia"/>
                <w:kern w:val="0"/>
                <w:sz w:val="24"/>
              </w:rPr>
              <w:lastRenderedPageBreak/>
              <w:t>除会场、观看/广播会场、静音/闭音、结束会议、录播控制、延长会议、多画面设置、声控切换、锁定演示、轮询、点名；</w:t>
            </w:r>
          </w:p>
          <w:p w:rsidR="005A141C" w:rsidRPr="00A53A6C" w:rsidRDefault="007B5D57" w:rsidP="00794385">
            <w:pPr>
              <w:pStyle w:val="16"/>
              <w:widowControl/>
              <w:numPr>
                <w:ilvl w:val="0"/>
                <w:numId w:val="35"/>
              </w:numPr>
              <w:spacing w:line="276" w:lineRule="auto"/>
              <w:ind w:left="0" w:firstLineChars="0" w:firstLine="388"/>
              <w:rPr>
                <w:rFonts w:ascii="宋体" w:hAnsi="宋体"/>
                <w:kern w:val="0"/>
                <w:sz w:val="24"/>
              </w:rPr>
            </w:pPr>
            <w:r w:rsidRPr="00A53A6C">
              <w:rPr>
                <w:rFonts w:ascii="宋体" w:hAnsi="宋体" w:hint="eastAsia"/>
                <w:kern w:val="0"/>
                <w:sz w:val="24"/>
              </w:rPr>
              <w:t>支持在终端前面板显示运行状态、IP地址、会场号码。</w:t>
            </w:r>
          </w:p>
        </w:tc>
        <w:tc>
          <w:tcPr>
            <w:tcW w:w="425" w:type="dxa"/>
            <w:tcBorders>
              <w:top w:val="single" w:sz="4" w:space="0" w:color="auto"/>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709" w:type="dxa"/>
            <w:tcBorders>
              <w:top w:val="single" w:sz="4" w:space="0" w:color="auto"/>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100</w:t>
            </w:r>
          </w:p>
        </w:tc>
      </w:tr>
      <w:tr w:rsidR="005A141C" w:rsidRPr="00A53A6C">
        <w:trPr>
          <w:trHeight w:val="4080"/>
        </w:trPr>
        <w:tc>
          <w:tcPr>
            <w:tcW w:w="520"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2</w:t>
            </w:r>
          </w:p>
        </w:tc>
        <w:tc>
          <w:tcPr>
            <w:tcW w:w="700" w:type="dxa"/>
            <w:tcBorders>
              <w:top w:val="nil"/>
              <w:left w:val="nil"/>
              <w:bottom w:val="single" w:sz="4" w:space="0" w:color="auto"/>
              <w:right w:val="single" w:sz="4" w:space="0" w:color="auto"/>
            </w:tcBorders>
            <w:vAlign w:val="center"/>
          </w:tcPr>
          <w:p w:rsidR="005A141C" w:rsidRPr="00A53A6C" w:rsidRDefault="00CA7120">
            <w:pPr>
              <w:widowControl/>
              <w:spacing w:line="276" w:lineRule="auto"/>
              <w:rPr>
                <w:rFonts w:ascii="宋体" w:hAnsi="宋体" w:cs="宋体"/>
                <w:kern w:val="0"/>
                <w:sz w:val="24"/>
              </w:rPr>
            </w:pPr>
            <w:r w:rsidRPr="00A53A6C">
              <w:rPr>
                <w:rFonts w:ascii="宋体" w:hAnsi="宋体" w:cs="宋体" w:hint="eastAsia"/>
                <w:kern w:val="0"/>
                <w:sz w:val="24"/>
              </w:rPr>
              <w:t>电视机</w:t>
            </w:r>
          </w:p>
        </w:tc>
        <w:tc>
          <w:tcPr>
            <w:tcW w:w="6308" w:type="dxa"/>
            <w:tcBorders>
              <w:top w:val="nil"/>
              <w:left w:val="nil"/>
              <w:bottom w:val="single" w:sz="4" w:space="0" w:color="auto"/>
              <w:right w:val="single" w:sz="4" w:space="0" w:color="auto"/>
            </w:tcBorders>
            <w:vAlign w:val="center"/>
          </w:tcPr>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尺寸：55英寸；</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物理分辨率：3840×2160；</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响应时间：4ms；</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亮度：800nit；</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光源类型：D-LED；</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背光源：LED光源；</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厚度：≤8.6cm；</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处理器：64位14核配置；</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内存：1.5G运行内存；</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WiFi模块：2.4G/5G；</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网络：内置WIFI、多屏互动、OTA升级；</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安卓：安卓4.4及以上；</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视频制式：PAL NTSC；</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伴音功率:10W+10W；</w:t>
            </w:r>
          </w:p>
          <w:p w:rsidR="005A141C" w:rsidRPr="00A53A6C" w:rsidRDefault="00CA7120" w:rsidP="00794385">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产品外观:黑色高光超窄边框外观；</w:t>
            </w:r>
          </w:p>
          <w:p w:rsidR="005A141C" w:rsidRPr="00A53A6C" w:rsidRDefault="00CA7120" w:rsidP="003C44F9">
            <w:pPr>
              <w:pStyle w:val="16"/>
              <w:widowControl/>
              <w:numPr>
                <w:ilvl w:val="0"/>
                <w:numId w:val="36"/>
              </w:numPr>
              <w:spacing w:line="276" w:lineRule="auto"/>
              <w:ind w:left="105" w:firstLineChars="0" w:firstLine="283"/>
              <w:rPr>
                <w:rFonts w:ascii="宋体" w:hAnsi="宋体"/>
                <w:kern w:val="0"/>
                <w:sz w:val="24"/>
              </w:rPr>
            </w:pPr>
            <w:r w:rsidRPr="00A53A6C">
              <w:rPr>
                <w:rFonts w:ascii="宋体" w:hAnsi="宋体" w:hint="eastAsia"/>
                <w:kern w:val="0"/>
                <w:sz w:val="24"/>
              </w:rPr>
              <w:t>接口：射频1个，HDMI*3、分量输入*1、视频输入*1、数字同轴输出*1、</w:t>
            </w:r>
            <w:r w:rsidRPr="00E91A7F">
              <w:rPr>
                <w:rFonts w:ascii="宋体" w:hAnsi="宋体" w:hint="eastAsia"/>
                <w:kern w:val="0"/>
                <w:sz w:val="24"/>
              </w:rPr>
              <w:t>USB*5</w:t>
            </w:r>
            <w:r w:rsidR="003C44F9" w:rsidRPr="00E91A7F">
              <w:rPr>
                <w:rFonts w:ascii="宋体" w:hAnsi="宋体" w:hint="eastAsia"/>
                <w:kern w:val="0"/>
                <w:sz w:val="24"/>
              </w:rPr>
              <w:t>，含壁挂支架。</w:t>
            </w:r>
          </w:p>
        </w:tc>
        <w:tc>
          <w:tcPr>
            <w:tcW w:w="425"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709"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200</w:t>
            </w:r>
          </w:p>
        </w:tc>
      </w:tr>
      <w:tr w:rsidR="005A141C" w:rsidRPr="00A53A6C">
        <w:trPr>
          <w:trHeight w:val="1266"/>
        </w:trPr>
        <w:tc>
          <w:tcPr>
            <w:tcW w:w="520"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3</w:t>
            </w:r>
          </w:p>
        </w:tc>
        <w:tc>
          <w:tcPr>
            <w:tcW w:w="700" w:type="dxa"/>
            <w:tcBorders>
              <w:top w:val="nil"/>
              <w:left w:val="nil"/>
              <w:bottom w:val="single" w:sz="4" w:space="0" w:color="auto"/>
              <w:right w:val="single" w:sz="4" w:space="0" w:color="auto"/>
            </w:tcBorders>
            <w:vAlign w:val="center"/>
          </w:tcPr>
          <w:p w:rsidR="005A141C" w:rsidRPr="00A53A6C" w:rsidRDefault="00CA7120">
            <w:pPr>
              <w:widowControl/>
              <w:spacing w:line="276" w:lineRule="auto"/>
              <w:rPr>
                <w:rFonts w:ascii="宋体" w:hAnsi="宋体" w:cs="宋体"/>
                <w:kern w:val="0"/>
                <w:sz w:val="24"/>
              </w:rPr>
            </w:pPr>
            <w:r w:rsidRPr="00A53A6C">
              <w:rPr>
                <w:rFonts w:ascii="宋体" w:hAnsi="宋体" w:cs="宋体" w:hint="eastAsia"/>
                <w:kern w:val="0"/>
                <w:sz w:val="24"/>
              </w:rPr>
              <w:t>计算机</w:t>
            </w:r>
          </w:p>
        </w:tc>
        <w:tc>
          <w:tcPr>
            <w:tcW w:w="6308" w:type="dxa"/>
            <w:tcBorders>
              <w:top w:val="nil"/>
              <w:left w:val="nil"/>
              <w:bottom w:val="single" w:sz="4" w:space="0" w:color="auto"/>
              <w:right w:val="single" w:sz="4" w:space="0" w:color="auto"/>
            </w:tcBorders>
            <w:vAlign w:val="center"/>
          </w:tcPr>
          <w:p w:rsidR="005A141C" w:rsidRPr="00A53A6C" w:rsidRDefault="00CA7120" w:rsidP="00794385">
            <w:pPr>
              <w:pStyle w:val="16"/>
              <w:widowControl/>
              <w:numPr>
                <w:ilvl w:val="0"/>
                <w:numId w:val="14"/>
              </w:numPr>
              <w:spacing w:line="276" w:lineRule="auto"/>
              <w:ind w:left="0" w:firstLineChars="0" w:firstLine="388"/>
              <w:rPr>
                <w:rFonts w:ascii="宋体" w:hAnsi="宋体"/>
                <w:kern w:val="0"/>
                <w:sz w:val="24"/>
              </w:rPr>
            </w:pPr>
            <w:r w:rsidRPr="00A53A6C">
              <w:rPr>
                <w:rFonts w:ascii="宋体" w:hAnsi="宋体" w:hint="eastAsia"/>
                <w:kern w:val="0"/>
                <w:sz w:val="24"/>
              </w:rPr>
              <w:t>CPU：≥Intel i5-6400 2.7GHz 6M缓存；</w:t>
            </w:r>
          </w:p>
          <w:p w:rsidR="005A141C" w:rsidRPr="00A53A6C" w:rsidRDefault="00CA7120" w:rsidP="00794385">
            <w:pPr>
              <w:pStyle w:val="16"/>
              <w:widowControl/>
              <w:numPr>
                <w:ilvl w:val="0"/>
                <w:numId w:val="14"/>
              </w:numPr>
              <w:spacing w:line="276" w:lineRule="auto"/>
              <w:ind w:left="0" w:firstLineChars="0" w:firstLine="388"/>
              <w:rPr>
                <w:rFonts w:ascii="宋体" w:hAnsi="宋体"/>
                <w:kern w:val="0"/>
                <w:sz w:val="24"/>
              </w:rPr>
            </w:pPr>
            <w:r w:rsidRPr="00A53A6C">
              <w:rPr>
                <w:rFonts w:ascii="宋体" w:hAnsi="宋体" w:hint="eastAsia"/>
                <w:kern w:val="0"/>
                <w:sz w:val="24"/>
              </w:rPr>
              <w:t>内存：≥4G DDR4 2400MHz；；</w:t>
            </w:r>
          </w:p>
          <w:p w:rsidR="005A141C" w:rsidRPr="00A53A6C" w:rsidRDefault="00CA7120" w:rsidP="00794385">
            <w:pPr>
              <w:pStyle w:val="16"/>
              <w:widowControl/>
              <w:numPr>
                <w:ilvl w:val="0"/>
                <w:numId w:val="14"/>
              </w:numPr>
              <w:spacing w:line="276" w:lineRule="auto"/>
              <w:ind w:left="0" w:firstLineChars="0" w:firstLine="388"/>
              <w:rPr>
                <w:rFonts w:ascii="宋体" w:hAnsi="宋体"/>
                <w:kern w:val="0"/>
                <w:sz w:val="24"/>
              </w:rPr>
            </w:pPr>
            <w:r w:rsidRPr="00A53A6C">
              <w:rPr>
                <w:rFonts w:ascii="宋体" w:hAnsi="宋体" w:hint="eastAsia"/>
                <w:kern w:val="0"/>
                <w:sz w:val="24"/>
              </w:rPr>
              <w:t>硬盘：≥1T，STAT III，支持双硬盘或SSD扩展；</w:t>
            </w:r>
          </w:p>
          <w:p w:rsidR="005A141C" w:rsidRPr="00A53A6C" w:rsidRDefault="00CA7120" w:rsidP="00794385">
            <w:pPr>
              <w:pStyle w:val="16"/>
              <w:widowControl/>
              <w:numPr>
                <w:ilvl w:val="0"/>
                <w:numId w:val="14"/>
              </w:numPr>
              <w:spacing w:line="276" w:lineRule="auto"/>
              <w:ind w:left="0" w:firstLineChars="0" w:firstLine="388"/>
              <w:rPr>
                <w:rFonts w:ascii="宋体" w:hAnsi="宋体"/>
                <w:kern w:val="0"/>
                <w:sz w:val="24"/>
              </w:rPr>
            </w:pPr>
            <w:r w:rsidRPr="00A53A6C">
              <w:rPr>
                <w:rFonts w:ascii="宋体" w:hAnsi="宋体" w:hint="eastAsia"/>
                <w:kern w:val="0"/>
                <w:sz w:val="24"/>
              </w:rPr>
              <w:t>显卡：集成高性能显卡；</w:t>
            </w:r>
          </w:p>
          <w:p w:rsidR="005A141C" w:rsidRPr="00A53A6C" w:rsidRDefault="00CA7120" w:rsidP="00794385">
            <w:pPr>
              <w:pStyle w:val="16"/>
              <w:widowControl/>
              <w:numPr>
                <w:ilvl w:val="0"/>
                <w:numId w:val="14"/>
              </w:numPr>
              <w:spacing w:line="276" w:lineRule="auto"/>
              <w:ind w:left="0" w:firstLineChars="0" w:firstLine="388"/>
              <w:rPr>
                <w:rFonts w:ascii="宋体" w:hAnsi="宋体"/>
                <w:kern w:val="0"/>
                <w:sz w:val="24"/>
              </w:rPr>
            </w:pPr>
            <w:r w:rsidRPr="00A53A6C">
              <w:rPr>
                <w:rFonts w:ascii="宋体" w:hAnsi="宋体" w:hint="eastAsia"/>
                <w:kern w:val="0"/>
                <w:sz w:val="24"/>
              </w:rPr>
              <w:t>显示器：≥19.5寸高清宽屏LED显示器；</w:t>
            </w:r>
          </w:p>
          <w:p w:rsidR="005A141C" w:rsidRPr="00A53A6C" w:rsidRDefault="00CA7120" w:rsidP="00794385">
            <w:pPr>
              <w:pStyle w:val="16"/>
              <w:widowControl/>
              <w:numPr>
                <w:ilvl w:val="0"/>
                <w:numId w:val="14"/>
              </w:numPr>
              <w:spacing w:line="276" w:lineRule="auto"/>
              <w:ind w:left="0" w:firstLineChars="0" w:firstLine="388"/>
              <w:rPr>
                <w:rFonts w:ascii="宋体" w:hAnsi="宋体"/>
                <w:kern w:val="0"/>
                <w:sz w:val="24"/>
              </w:rPr>
            </w:pPr>
            <w:r w:rsidRPr="00A53A6C">
              <w:rPr>
                <w:rFonts w:ascii="宋体" w:hAnsi="宋体" w:hint="eastAsia"/>
                <w:kern w:val="0"/>
                <w:sz w:val="24"/>
              </w:rPr>
              <w:t>键盘鼠标：键鼠光电抗菌鼠标及防水抗菌键盘；</w:t>
            </w:r>
          </w:p>
          <w:p w:rsidR="005A141C" w:rsidRPr="00A53A6C" w:rsidRDefault="00CA7120" w:rsidP="00794385">
            <w:pPr>
              <w:pStyle w:val="16"/>
              <w:widowControl/>
              <w:numPr>
                <w:ilvl w:val="0"/>
                <w:numId w:val="14"/>
              </w:numPr>
              <w:spacing w:line="276" w:lineRule="auto"/>
              <w:ind w:left="0" w:firstLineChars="0" w:firstLine="388"/>
              <w:rPr>
                <w:rFonts w:ascii="宋体" w:hAnsi="宋体"/>
                <w:kern w:val="0"/>
                <w:sz w:val="24"/>
              </w:rPr>
            </w:pPr>
            <w:r w:rsidRPr="00A53A6C">
              <w:rPr>
                <w:rFonts w:ascii="宋体" w:hAnsi="宋体" w:hint="eastAsia"/>
                <w:kern w:val="0"/>
                <w:sz w:val="24"/>
              </w:rPr>
              <w:t>接口：≥6个USB（前面板顶置2个3.0，后置2个USB2.0和2个USB3.0）；1*PCI，2*PCI-E x1，1*PCI-E x16，1*COM，2*PS/2，2组音频接口，1*VGA接口，1*DVI接口、1*M.2接口；</w:t>
            </w:r>
          </w:p>
          <w:p w:rsidR="003C44F9" w:rsidRPr="00E91A7F" w:rsidRDefault="003C44F9" w:rsidP="00794385">
            <w:pPr>
              <w:pStyle w:val="16"/>
              <w:widowControl/>
              <w:numPr>
                <w:ilvl w:val="0"/>
                <w:numId w:val="14"/>
              </w:numPr>
              <w:spacing w:line="276" w:lineRule="auto"/>
              <w:ind w:left="0" w:firstLineChars="0" w:firstLine="388"/>
              <w:rPr>
                <w:rFonts w:ascii="宋体" w:hAnsi="宋体"/>
                <w:kern w:val="0"/>
                <w:sz w:val="24"/>
              </w:rPr>
            </w:pPr>
            <w:r w:rsidRPr="00E91A7F">
              <w:rPr>
                <w:rFonts w:ascii="宋体" w:hAnsi="宋体" w:hint="eastAsia"/>
                <w:kern w:val="0"/>
                <w:sz w:val="24"/>
              </w:rPr>
              <w:t>电源</w:t>
            </w:r>
            <w:r w:rsidR="000023FB" w:rsidRPr="00E91A7F">
              <w:rPr>
                <w:rFonts w:ascii="宋体" w:hAnsi="宋体" w:hint="eastAsia"/>
                <w:kern w:val="0"/>
                <w:sz w:val="24"/>
              </w:rPr>
              <w:t>：</w:t>
            </w:r>
            <w:r w:rsidRPr="00E91A7F">
              <w:rPr>
                <w:rFonts w:ascii="宋体" w:hAnsi="宋体" w:hint="eastAsia"/>
                <w:kern w:val="0"/>
                <w:sz w:val="24"/>
              </w:rPr>
              <w:t>≥200W；</w:t>
            </w:r>
          </w:p>
          <w:p w:rsidR="005A141C" w:rsidRPr="00A53A6C" w:rsidRDefault="00CA7120" w:rsidP="00794385">
            <w:pPr>
              <w:pStyle w:val="16"/>
              <w:widowControl/>
              <w:numPr>
                <w:ilvl w:val="0"/>
                <w:numId w:val="14"/>
              </w:numPr>
              <w:spacing w:line="276" w:lineRule="auto"/>
              <w:ind w:left="0" w:firstLineChars="0" w:firstLine="388"/>
              <w:rPr>
                <w:rFonts w:ascii="宋体" w:hAnsi="宋体"/>
                <w:kern w:val="0"/>
                <w:sz w:val="24"/>
              </w:rPr>
            </w:pPr>
            <w:r w:rsidRPr="00A53A6C">
              <w:rPr>
                <w:rFonts w:ascii="宋体" w:hAnsi="宋体" w:hint="eastAsia"/>
                <w:kern w:val="0"/>
                <w:sz w:val="24"/>
              </w:rPr>
              <w:t>预装正版windows7.0及以下操作系统，提供正版标识。</w:t>
            </w:r>
          </w:p>
        </w:tc>
        <w:tc>
          <w:tcPr>
            <w:tcW w:w="425"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709"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200</w:t>
            </w:r>
          </w:p>
        </w:tc>
      </w:tr>
      <w:tr w:rsidR="005A141C" w:rsidRPr="00A53A6C">
        <w:trPr>
          <w:trHeight w:val="699"/>
        </w:trPr>
        <w:tc>
          <w:tcPr>
            <w:tcW w:w="520"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4</w:t>
            </w:r>
          </w:p>
        </w:tc>
        <w:tc>
          <w:tcPr>
            <w:tcW w:w="700" w:type="dxa"/>
            <w:tcBorders>
              <w:top w:val="nil"/>
              <w:left w:val="nil"/>
              <w:bottom w:val="single" w:sz="4" w:space="0" w:color="auto"/>
              <w:right w:val="single" w:sz="4" w:space="0" w:color="auto"/>
            </w:tcBorders>
            <w:vAlign w:val="center"/>
          </w:tcPr>
          <w:p w:rsidR="005A141C" w:rsidRPr="00A53A6C" w:rsidRDefault="00CA7120">
            <w:pPr>
              <w:widowControl/>
              <w:spacing w:line="276" w:lineRule="auto"/>
              <w:rPr>
                <w:rFonts w:ascii="宋体" w:hAnsi="宋体" w:cs="宋体"/>
                <w:kern w:val="0"/>
                <w:sz w:val="24"/>
              </w:rPr>
            </w:pPr>
            <w:r w:rsidRPr="00A53A6C">
              <w:rPr>
                <w:rFonts w:ascii="宋体" w:hAnsi="宋体" w:cs="宋体" w:hint="eastAsia"/>
                <w:kern w:val="0"/>
                <w:sz w:val="24"/>
              </w:rPr>
              <w:t>高拍仪</w:t>
            </w:r>
          </w:p>
        </w:tc>
        <w:tc>
          <w:tcPr>
            <w:tcW w:w="6308" w:type="dxa"/>
            <w:tcBorders>
              <w:top w:val="nil"/>
              <w:left w:val="nil"/>
              <w:bottom w:val="single" w:sz="4" w:space="0" w:color="auto"/>
              <w:right w:val="single" w:sz="4" w:space="0" w:color="auto"/>
            </w:tcBorders>
            <w:vAlign w:val="center"/>
          </w:tcPr>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CMOS镜头，1000万图像有效像素(3651*2738)；</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伸缩拉杆，可拍摄A4/A5/A6/A7幅面。金属机身构架，端庄稳重，铝合金伸缩性支杆带有A4/A5幅面刻度，</w:t>
            </w:r>
            <w:r w:rsidRPr="00A53A6C">
              <w:rPr>
                <w:rFonts w:ascii="宋体" w:hAnsi="宋体" w:hint="eastAsia"/>
                <w:kern w:val="0"/>
                <w:sz w:val="24"/>
              </w:rPr>
              <w:lastRenderedPageBreak/>
              <w:t>精准定位各幅面扫描；</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可识别 、拍摄、自动调整白平衡，自动调整曝光；</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8颗白光LED灯；智能补光；</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USB接口供电, 无需外接电源；</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镜头可至少270°折叠和旋转；</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快速扫描、快速抓图、一秒钟扫描存档；</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实物展示，动态下视频展示功能；</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可以将文档图像转化为Word/Excel文件；</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支持新建、删除、改名，支持多级文件夹；</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支持成册图片和一组图片一键转换成PDF文件，并自带PDF阅读器；</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生动投影展示，配合打印机行动复印；</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动态状态下缩放，翻转；</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自动裁边，自动去黑边；</w:t>
            </w:r>
          </w:p>
          <w:p w:rsidR="005A141C" w:rsidRPr="00A53A6C" w:rsidRDefault="00CA7120" w:rsidP="00794385">
            <w:pPr>
              <w:pStyle w:val="16"/>
              <w:widowControl/>
              <w:numPr>
                <w:ilvl w:val="0"/>
                <w:numId w:val="15"/>
              </w:numPr>
              <w:spacing w:line="276" w:lineRule="auto"/>
              <w:ind w:left="0" w:firstLineChars="161" w:firstLine="386"/>
              <w:rPr>
                <w:rFonts w:ascii="宋体" w:hAnsi="宋体"/>
                <w:kern w:val="0"/>
                <w:sz w:val="24"/>
              </w:rPr>
            </w:pPr>
            <w:r w:rsidRPr="00A53A6C">
              <w:rPr>
                <w:rFonts w:ascii="宋体" w:hAnsi="宋体" w:hint="eastAsia"/>
                <w:kern w:val="0"/>
                <w:sz w:val="24"/>
              </w:rPr>
              <w:t>实现图片增加水印功能。</w:t>
            </w:r>
          </w:p>
        </w:tc>
        <w:tc>
          <w:tcPr>
            <w:tcW w:w="425"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709"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100</w:t>
            </w:r>
          </w:p>
        </w:tc>
      </w:tr>
      <w:tr w:rsidR="005A141C" w:rsidRPr="00A53A6C">
        <w:trPr>
          <w:trHeight w:val="480"/>
        </w:trPr>
        <w:tc>
          <w:tcPr>
            <w:tcW w:w="520"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5</w:t>
            </w:r>
          </w:p>
        </w:tc>
        <w:tc>
          <w:tcPr>
            <w:tcW w:w="700" w:type="dxa"/>
            <w:tcBorders>
              <w:top w:val="nil"/>
              <w:left w:val="nil"/>
              <w:bottom w:val="single" w:sz="4" w:space="0" w:color="auto"/>
              <w:right w:val="single" w:sz="4" w:space="0" w:color="auto"/>
            </w:tcBorders>
            <w:vAlign w:val="center"/>
          </w:tcPr>
          <w:p w:rsidR="005A141C" w:rsidRPr="00A53A6C" w:rsidRDefault="00CA7120">
            <w:pPr>
              <w:widowControl/>
              <w:spacing w:line="276" w:lineRule="auto"/>
              <w:rPr>
                <w:rFonts w:ascii="宋体" w:hAnsi="宋体" w:cs="宋体"/>
                <w:kern w:val="0"/>
                <w:sz w:val="24"/>
              </w:rPr>
            </w:pPr>
            <w:r w:rsidRPr="00A53A6C">
              <w:rPr>
                <w:rFonts w:ascii="宋体" w:hAnsi="宋体" w:cs="宋体" w:hint="eastAsia"/>
                <w:kern w:val="0"/>
                <w:sz w:val="24"/>
              </w:rPr>
              <w:t>打印机</w:t>
            </w:r>
          </w:p>
        </w:tc>
        <w:tc>
          <w:tcPr>
            <w:tcW w:w="6308" w:type="dxa"/>
            <w:tcBorders>
              <w:top w:val="nil"/>
              <w:left w:val="nil"/>
              <w:bottom w:val="single" w:sz="4" w:space="0" w:color="auto"/>
              <w:right w:val="single" w:sz="4" w:space="0" w:color="auto"/>
            </w:tcBorders>
            <w:vAlign w:val="center"/>
          </w:tcPr>
          <w:p w:rsidR="005A141C" w:rsidRPr="00A53A6C" w:rsidRDefault="00CA7120">
            <w:pPr>
              <w:pStyle w:val="16"/>
              <w:widowControl/>
              <w:spacing w:line="276" w:lineRule="auto"/>
              <w:ind w:firstLineChars="0" w:firstLine="0"/>
              <w:rPr>
                <w:rFonts w:ascii="宋体" w:hAnsi="宋体"/>
                <w:kern w:val="0"/>
                <w:sz w:val="24"/>
              </w:rPr>
            </w:pPr>
            <w:r w:rsidRPr="00A53A6C">
              <w:rPr>
                <w:rFonts w:ascii="宋体" w:hAnsi="宋体" w:hint="eastAsia"/>
                <w:kern w:val="0"/>
                <w:sz w:val="24"/>
              </w:rPr>
              <w:t>分辨率600×600dpi、黑白打印速度14ppm、内存2MB、类型：黑白激打印机、首页打印时间10秒、月打印负荷5000页、接口类型USB接口、介质尺寸A4。</w:t>
            </w:r>
          </w:p>
        </w:tc>
        <w:tc>
          <w:tcPr>
            <w:tcW w:w="425"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709"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100</w:t>
            </w:r>
          </w:p>
        </w:tc>
      </w:tr>
      <w:tr w:rsidR="005A141C" w:rsidRPr="00A53A6C" w:rsidTr="00484742">
        <w:trPr>
          <w:trHeight w:val="841"/>
        </w:trPr>
        <w:tc>
          <w:tcPr>
            <w:tcW w:w="520"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6</w:t>
            </w:r>
          </w:p>
        </w:tc>
        <w:tc>
          <w:tcPr>
            <w:tcW w:w="700" w:type="dxa"/>
            <w:tcBorders>
              <w:top w:val="nil"/>
              <w:left w:val="nil"/>
              <w:bottom w:val="single" w:sz="4" w:space="0" w:color="auto"/>
              <w:right w:val="single" w:sz="4" w:space="0" w:color="auto"/>
            </w:tcBorders>
            <w:vAlign w:val="center"/>
          </w:tcPr>
          <w:p w:rsidR="005A141C" w:rsidRPr="00A53A6C" w:rsidRDefault="00CA7120">
            <w:pPr>
              <w:spacing w:line="276" w:lineRule="auto"/>
              <w:jc w:val="center"/>
              <w:rPr>
                <w:rFonts w:ascii="宋体" w:hAnsi="宋体"/>
                <w:bCs/>
                <w:sz w:val="24"/>
              </w:rPr>
            </w:pPr>
            <w:r w:rsidRPr="00A53A6C">
              <w:rPr>
                <w:rFonts w:ascii="宋体" w:hAnsi="宋体" w:hint="eastAsia"/>
                <w:bCs/>
                <w:sz w:val="24"/>
              </w:rPr>
              <w:t>防火墙</w:t>
            </w:r>
          </w:p>
        </w:tc>
        <w:tc>
          <w:tcPr>
            <w:tcW w:w="6308" w:type="dxa"/>
            <w:tcBorders>
              <w:top w:val="nil"/>
              <w:left w:val="nil"/>
              <w:bottom w:val="single" w:sz="4" w:space="0" w:color="auto"/>
              <w:right w:val="single" w:sz="4" w:space="0" w:color="auto"/>
            </w:tcBorders>
            <w:vAlign w:val="center"/>
          </w:tcPr>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千兆电口≥8，具备wifi接口，SSL VPN并发用户≥95；IPSec VPN隧道≥900；虚拟防火墙数量≥10；</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采用多核架构，支持LTE 4G功能，实现无线接入；设备自带Wifi接口，实现无线接入；</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吞吐量≥1Gbps，最大并发连接数≥25万，每秒新建连接数≥5000；</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能够基于时间、用户/用户组、应用层协议、地理位置、IP地址、端口、内容安全统一界面进行安全策略配置；</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支持静态路由、策略路由、RIP、OSPF、BGP、ISIS等路由协议；</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支持IPv6协议栈、IPV6穿越技术、IPV6路由协议；</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可支持基于应用层协议设置流控策略，包括设置最大带宽、保证带宽、协议流量优先级等；</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支持将基于端口的安全策略转换为基于应用的安全策略，分析设备策略风险，及冗余和失效策略，提供安全策略优化建议；</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支持数据防泄露，对传输的文件和内容进行识别过滤，对内容与身份证、信用卡、银行卡、社会安全卡号等类型进行匹配；</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lastRenderedPageBreak/>
              <w:t>支持全面NAT功能，对多种应用层协议支持ALG功能，包括ILS、DNS、PPTP、SIP、FTP、ICQ、RTSP等</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基于特征检测，支持超过3000种特征的攻击检测和防御；可以支持HTTP、FTP、SMTP、POP3、IMAP、NFS等协议的病毒防护；</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支持HTTPS，POP3S，SMTPS,IMAPS加密流量的安全检测；</w:t>
            </w:r>
          </w:p>
          <w:p w:rsidR="005A141C" w:rsidRPr="00A53A6C" w:rsidRDefault="00CA7120" w:rsidP="00794385">
            <w:pPr>
              <w:pStyle w:val="16"/>
              <w:widowControl/>
              <w:numPr>
                <w:ilvl w:val="0"/>
                <w:numId w:val="16"/>
              </w:numPr>
              <w:spacing w:line="276" w:lineRule="auto"/>
              <w:ind w:left="0" w:firstLineChars="0" w:firstLine="388"/>
              <w:rPr>
                <w:rFonts w:ascii="宋体" w:hAnsi="宋体"/>
                <w:kern w:val="0"/>
                <w:sz w:val="24"/>
              </w:rPr>
            </w:pPr>
            <w:r w:rsidRPr="00A53A6C">
              <w:rPr>
                <w:rFonts w:ascii="宋体" w:hAnsi="宋体" w:hint="eastAsia"/>
                <w:kern w:val="0"/>
                <w:sz w:val="24"/>
              </w:rPr>
              <w:t>支持与云沙箱联动，实现对APT攻击的防御功能。</w:t>
            </w:r>
          </w:p>
        </w:tc>
        <w:tc>
          <w:tcPr>
            <w:tcW w:w="425"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709"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100</w:t>
            </w:r>
          </w:p>
        </w:tc>
      </w:tr>
      <w:tr w:rsidR="005A141C" w:rsidRPr="00A53A6C">
        <w:trPr>
          <w:trHeight w:val="844"/>
        </w:trPr>
        <w:tc>
          <w:tcPr>
            <w:tcW w:w="520"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7</w:t>
            </w:r>
          </w:p>
        </w:tc>
        <w:tc>
          <w:tcPr>
            <w:tcW w:w="700" w:type="dxa"/>
            <w:tcBorders>
              <w:top w:val="nil"/>
              <w:left w:val="nil"/>
              <w:bottom w:val="single" w:sz="4" w:space="0" w:color="auto"/>
              <w:right w:val="single" w:sz="4" w:space="0" w:color="auto"/>
            </w:tcBorders>
            <w:vAlign w:val="center"/>
          </w:tcPr>
          <w:p w:rsidR="005A141C" w:rsidRPr="00A53A6C" w:rsidRDefault="00CA7120">
            <w:pPr>
              <w:widowControl/>
              <w:spacing w:line="276" w:lineRule="auto"/>
              <w:rPr>
                <w:rFonts w:ascii="宋体" w:hAnsi="宋体" w:cs="宋体"/>
                <w:kern w:val="0"/>
                <w:sz w:val="24"/>
              </w:rPr>
            </w:pPr>
            <w:r w:rsidRPr="00A53A6C">
              <w:rPr>
                <w:rFonts w:ascii="宋体" w:hAnsi="宋体" w:cs="宋体" w:hint="eastAsia"/>
                <w:kern w:val="0"/>
                <w:sz w:val="24"/>
              </w:rPr>
              <w:t>网络心电图机</w:t>
            </w:r>
          </w:p>
        </w:tc>
        <w:tc>
          <w:tcPr>
            <w:tcW w:w="6308" w:type="dxa"/>
            <w:tcBorders>
              <w:top w:val="nil"/>
              <w:left w:val="nil"/>
              <w:bottom w:val="single" w:sz="4" w:space="0" w:color="auto"/>
              <w:right w:val="single" w:sz="4" w:space="0" w:color="auto"/>
            </w:tcBorders>
          </w:tcPr>
          <w:p w:rsidR="005A141C" w:rsidRPr="00A53A6C" w:rsidRDefault="00CA7120" w:rsidP="00484742">
            <w:pPr>
              <w:tabs>
                <w:tab w:val="center" w:pos="4535"/>
              </w:tabs>
              <w:spacing w:line="276" w:lineRule="auto"/>
              <w:ind w:firstLineChars="160" w:firstLine="385"/>
              <w:rPr>
                <w:rFonts w:ascii="宋体" w:hAnsi="宋体"/>
                <w:bCs/>
                <w:sz w:val="24"/>
              </w:rPr>
            </w:pPr>
            <w:r w:rsidRPr="00A53A6C">
              <w:rPr>
                <w:rFonts w:ascii="宋体" w:hAnsi="宋体" w:hint="eastAsia"/>
                <w:b/>
                <w:kern w:val="0"/>
                <w:sz w:val="24"/>
              </w:rPr>
              <w:t>参考品牌：北京麦迪克斯、纳龙、邦建</w:t>
            </w:r>
          </w:p>
          <w:p w:rsidR="005A141C" w:rsidRPr="00A53A6C" w:rsidRDefault="00CA7120" w:rsidP="00484742">
            <w:pPr>
              <w:tabs>
                <w:tab w:val="center" w:pos="4535"/>
              </w:tabs>
              <w:spacing w:line="276" w:lineRule="auto"/>
              <w:ind w:firstLineChars="160" w:firstLine="384"/>
              <w:rPr>
                <w:rFonts w:ascii="宋体" w:hAnsi="宋体"/>
                <w:bCs/>
                <w:sz w:val="24"/>
              </w:rPr>
            </w:pPr>
            <w:r w:rsidRPr="00A53A6C">
              <w:rPr>
                <w:rFonts w:ascii="宋体" w:hAnsi="宋体" w:hint="eastAsia"/>
                <w:bCs/>
                <w:sz w:val="24"/>
              </w:rPr>
              <w:t>网络心电图机支持有线、无线、4G全网通模式传输上传区域心电诊断中心会诊，支持接收诊断中心诊断后的心电图报告，网络心电图机软硬件系统支持与许昌市中心医院区域心电图诊断系统对接。</w:t>
            </w:r>
          </w:p>
          <w:p w:rsidR="005A141C" w:rsidRPr="00A53A6C" w:rsidRDefault="00296019" w:rsidP="00794385">
            <w:pPr>
              <w:pStyle w:val="16"/>
              <w:widowControl/>
              <w:numPr>
                <w:ilvl w:val="0"/>
                <w:numId w:val="37"/>
              </w:numPr>
              <w:spacing w:line="276" w:lineRule="auto"/>
              <w:ind w:left="0" w:firstLineChars="0" w:firstLine="388"/>
              <w:rPr>
                <w:rFonts w:ascii="宋体" w:hAnsi="宋体"/>
                <w:kern w:val="0"/>
                <w:sz w:val="24"/>
              </w:rPr>
            </w:pPr>
            <w:r w:rsidRPr="00A53A6C">
              <w:rPr>
                <w:rFonts w:ascii="宋体" w:hAnsi="宋体" w:hint="eastAsia"/>
                <w:kern w:val="0"/>
                <w:sz w:val="24"/>
              </w:rPr>
              <w:t>★</w:t>
            </w:r>
            <w:r w:rsidR="00CA7120" w:rsidRPr="00A53A6C">
              <w:rPr>
                <w:rFonts w:ascii="宋体" w:hAnsi="宋体" w:hint="eastAsia"/>
                <w:bCs/>
                <w:sz w:val="24"/>
              </w:rPr>
              <w:t>全</w:t>
            </w:r>
            <w:r w:rsidR="00CA7120" w:rsidRPr="00A53A6C">
              <w:rPr>
                <w:rFonts w:ascii="宋体" w:hAnsi="宋体" w:hint="eastAsia"/>
                <w:kern w:val="0"/>
                <w:sz w:val="24"/>
              </w:rPr>
              <w:t>息实时</w:t>
            </w:r>
            <w:r w:rsidR="00CA7120" w:rsidRPr="00A53A6C">
              <w:rPr>
                <w:rFonts w:ascii="宋体" w:hAnsi="宋体"/>
                <w:kern w:val="0"/>
                <w:sz w:val="24"/>
              </w:rPr>
              <w:t>同步</w:t>
            </w:r>
            <w:r w:rsidR="00CA7120" w:rsidRPr="00A53A6C">
              <w:rPr>
                <w:rFonts w:ascii="宋体" w:hAnsi="宋体" w:hint="eastAsia"/>
                <w:kern w:val="0"/>
                <w:sz w:val="24"/>
              </w:rPr>
              <w:t>≥12导联心电图</w:t>
            </w:r>
            <w:r w:rsidR="00CA7120" w:rsidRPr="00A53A6C">
              <w:rPr>
                <w:rFonts w:ascii="宋体" w:hAnsi="宋体"/>
                <w:kern w:val="0"/>
                <w:sz w:val="24"/>
              </w:rPr>
              <w:t>采集</w:t>
            </w:r>
            <w:r w:rsidR="00CA7120" w:rsidRPr="00A53A6C">
              <w:rPr>
                <w:rFonts w:ascii="宋体" w:hAnsi="宋体" w:hint="eastAsia"/>
                <w:kern w:val="0"/>
                <w:sz w:val="24"/>
              </w:rPr>
              <w:t>；</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kern w:val="0"/>
                <w:sz w:val="24"/>
              </w:rPr>
              <w:t>支持</w:t>
            </w:r>
            <w:r w:rsidRPr="00A53A6C">
              <w:rPr>
                <w:rFonts w:ascii="宋体" w:hAnsi="宋体" w:hint="eastAsia"/>
                <w:kern w:val="0"/>
                <w:sz w:val="24"/>
              </w:rPr>
              <w:t>心电图采集后4</w:t>
            </w:r>
            <w:r w:rsidRPr="00A53A6C">
              <w:rPr>
                <w:rFonts w:ascii="宋体" w:hAnsi="宋体"/>
                <w:kern w:val="0"/>
                <w:sz w:val="24"/>
              </w:rPr>
              <w:t>G</w:t>
            </w:r>
            <w:r w:rsidRPr="00A53A6C">
              <w:rPr>
                <w:rFonts w:ascii="宋体" w:hAnsi="宋体" w:hint="eastAsia"/>
                <w:kern w:val="0"/>
                <w:sz w:val="24"/>
              </w:rPr>
              <w:t>自动上传；</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同屏可显示：3通道，6通道，12通道</w:t>
            </w:r>
            <w:r w:rsidRPr="00A53A6C">
              <w:rPr>
                <w:rFonts w:ascii="宋体" w:hAnsi="宋体"/>
                <w:kern w:val="0"/>
                <w:sz w:val="24"/>
              </w:rPr>
              <w:t>，15</w:t>
            </w:r>
            <w:r w:rsidRPr="00A53A6C">
              <w:rPr>
                <w:rFonts w:ascii="宋体" w:hAnsi="宋体" w:hint="eastAsia"/>
                <w:kern w:val="0"/>
                <w:sz w:val="24"/>
              </w:rPr>
              <w:t>通道</w:t>
            </w:r>
            <w:r w:rsidRPr="00A53A6C">
              <w:rPr>
                <w:rFonts w:ascii="宋体" w:hAnsi="宋体"/>
                <w:kern w:val="0"/>
                <w:sz w:val="24"/>
              </w:rPr>
              <w:t>，18</w:t>
            </w:r>
            <w:r w:rsidRPr="00A53A6C">
              <w:rPr>
                <w:rFonts w:ascii="宋体" w:hAnsi="宋体" w:hint="eastAsia"/>
                <w:kern w:val="0"/>
                <w:sz w:val="24"/>
              </w:rPr>
              <w:t>通道；</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报告格式：多种组合方式；</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走纸速度12.5mm/s,25.0mm/s,50.0mm/s；</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输入阻抗：≥10.0MΩ；</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输入回路输入电流：≤0.1μA；</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定标电压准确度（灵敏度）：最大允许误差为允差±2%；</w:t>
            </w:r>
          </w:p>
          <w:p w:rsidR="005A141C" w:rsidRPr="00A53A6C" w:rsidRDefault="00296019"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w:t>
            </w:r>
            <w:r w:rsidR="00CA7120" w:rsidRPr="00A53A6C">
              <w:rPr>
                <w:rFonts w:ascii="宋体" w:hAnsi="宋体" w:hint="eastAsia"/>
                <w:kern w:val="0"/>
                <w:sz w:val="24"/>
              </w:rPr>
              <w:t>频响范围：0.05-150Hz全频滤波；</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连续采集心电图数据，并自动选取质量最佳的最有意义心率失常事件；</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具有连续采集20分钟以上心电图波形，能保存和上传；</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kern w:val="0"/>
                <w:sz w:val="24"/>
              </w:rPr>
              <w:t>心电图</w:t>
            </w:r>
            <w:r w:rsidRPr="00A53A6C">
              <w:rPr>
                <w:rFonts w:ascii="宋体" w:hAnsi="宋体" w:hint="eastAsia"/>
                <w:kern w:val="0"/>
                <w:sz w:val="24"/>
              </w:rPr>
              <w:t>可输出XML、PDF、HL7格式；</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导联线：组合分体式；</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具有采集前10秒的数据回顾功能，方便捕捉心率失常数据；</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设备操作系统具有导联纠错功能：当乡镇操作医生将导联接错后，无需重新采集心电数据，可以通过软件纠正数据；</w:t>
            </w:r>
          </w:p>
          <w:p w:rsidR="00296019" w:rsidRDefault="00296019"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w:t>
            </w:r>
            <w:r>
              <w:rPr>
                <w:rFonts w:ascii="宋体" w:hAnsi="宋体" w:hint="eastAsia"/>
                <w:kern w:val="0"/>
                <w:sz w:val="24"/>
              </w:rPr>
              <w:t>支持心电网络远程会诊功能</w:t>
            </w:r>
          </w:p>
          <w:p w:rsidR="005A141C" w:rsidRPr="00A53A6C" w:rsidRDefault="00CA7120" w:rsidP="00794385">
            <w:pPr>
              <w:pStyle w:val="16"/>
              <w:widowControl/>
              <w:numPr>
                <w:ilvl w:val="0"/>
                <w:numId w:val="37"/>
              </w:numPr>
              <w:spacing w:line="276" w:lineRule="auto"/>
              <w:ind w:left="0" w:firstLineChars="160" w:firstLine="384"/>
              <w:rPr>
                <w:rFonts w:ascii="宋体" w:hAnsi="宋体"/>
                <w:kern w:val="0"/>
                <w:sz w:val="24"/>
              </w:rPr>
            </w:pPr>
            <w:r w:rsidRPr="00A53A6C">
              <w:rPr>
                <w:rFonts w:ascii="宋体" w:hAnsi="宋体" w:hint="eastAsia"/>
                <w:kern w:val="0"/>
                <w:sz w:val="24"/>
              </w:rPr>
              <w:t>平板电脑：</w:t>
            </w:r>
          </w:p>
          <w:p w:rsidR="005A141C" w:rsidRPr="00A53A6C" w:rsidRDefault="00CA7120" w:rsidP="00484742">
            <w:pPr>
              <w:pStyle w:val="16"/>
              <w:widowControl/>
              <w:spacing w:line="276" w:lineRule="auto"/>
              <w:ind w:firstLineChars="160" w:firstLine="384"/>
              <w:rPr>
                <w:rFonts w:ascii="宋体" w:hAnsi="宋体"/>
                <w:kern w:val="0"/>
                <w:sz w:val="24"/>
              </w:rPr>
            </w:pPr>
            <w:r w:rsidRPr="00A53A6C">
              <w:rPr>
                <w:rFonts w:ascii="宋体" w:hAnsi="宋体" w:hint="eastAsia"/>
                <w:kern w:val="0"/>
                <w:sz w:val="24"/>
              </w:rPr>
              <w:t>1）10.1英寸全高清LCD显示屏，支持多点触控；</w:t>
            </w:r>
          </w:p>
          <w:p w:rsidR="005A141C" w:rsidRPr="00A53A6C" w:rsidRDefault="00CA7120" w:rsidP="00484742">
            <w:pPr>
              <w:pStyle w:val="16"/>
              <w:widowControl/>
              <w:spacing w:line="276" w:lineRule="auto"/>
              <w:ind w:firstLineChars="160" w:firstLine="384"/>
              <w:rPr>
                <w:rFonts w:ascii="宋体" w:hAnsi="宋体"/>
                <w:kern w:val="0"/>
                <w:sz w:val="24"/>
              </w:rPr>
            </w:pPr>
            <w:r w:rsidRPr="00A53A6C">
              <w:rPr>
                <w:rFonts w:ascii="宋体" w:hAnsi="宋体" w:hint="eastAsia"/>
                <w:kern w:val="0"/>
                <w:sz w:val="24"/>
              </w:rPr>
              <w:lastRenderedPageBreak/>
              <w:t>2）采用四核处理器，64位架构，14纳米工艺制程，具有高性能低功耗的特点；</w:t>
            </w:r>
          </w:p>
          <w:p w:rsidR="005A141C" w:rsidRPr="00A53A6C" w:rsidRDefault="00CA7120" w:rsidP="00484742">
            <w:pPr>
              <w:pStyle w:val="16"/>
              <w:widowControl/>
              <w:spacing w:line="276" w:lineRule="auto"/>
              <w:ind w:firstLineChars="160" w:firstLine="384"/>
              <w:rPr>
                <w:rFonts w:ascii="宋体" w:hAnsi="宋体"/>
                <w:kern w:val="0"/>
                <w:sz w:val="24"/>
              </w:rPr>
            </w:pPr>
            <w:r w:rsidRPr="00A53A6C">
              <w:rPr>
                <w:rFonts w:ascii="宋体" w:hAnsi="宋体" w:hint="eastAsia"/>
                <w:kern w:val="0"/>
                <w:sz w:val="24"/>
              </w:rPr>
              <w:t>3）2GB双通道内存；</w:t>
            </w:r>
          </w:p>
          <w:p w:rsidR="005A141C" w:rsidRPr="00A53A6C" w:rsidRDefault="00CA7120" w:rsidP="00484742">
            <w:pPr>
              <w:pStyle w:val="16"/>
              <w:widowControl/>
              <w:spacing w:line="276" w:lineRule="auto"/>
              <w:ind w:firstLineChars="160" w:firstLine="384"/>
              <w:rPr>
                <w:rFonts w:ascii="宋体" w:hAnsi="宋体"/>
                <w:kern w:val="0"/>
                <w:sz w:val="24"/>
              </w:rPr>
            </w:pPr>
            <w:r w:rsidRPr="00A53A6C">
              <w:rPr>
                <w:rFonts w:ascii="宋体" w:hAnsi="宋体" w:hint="eastAsia"/>
                <w:kern w:val="0"/>
                <w:sz w:val="24"/>
              </w:rPr>
              <w:t>4）16GB大容量存储，同时支持TF扩展，可支持10000条以上60S的心电图数据；</w:t>
            </w:r>
          </w:p>
          <w:p w:rsidR="005A141C" w:rsidRPr="00A53A6C" w:rsidRDefault="00CA7120" w:rsidP="00484742">
            <w:pPr>
              <w:pStyle w:val="16"/>
              <w:widowControl/>
              <w:spacing w:line="276" w:lineRule="auto"/>
              <w:ind w:firstLineChars="160" w:firstLine="384"/>
              <w:rPr>
                <w:rFonts w:ascii="宋体" w:hAnsi="宋体"/>
                <w:kern w:val="0"/>
                <w:sz w:val="24"/>
              </w:rPr>
            </w:pPr>
            <w:r w:rsidRPr="00A53A6C">
              <w:rPr>
                <w:rFonts w:ascii="宋体" w:hAnsi="宋体" w:hint="eastAsia"/>
                <w:kern w:val="0"/>
                <w:sz w:val="24"/>
              </w:rPr>
              <w:t>5）平板支持携带，支持急诊、出诊各种场合便捷应用；</w:t>
            </w:r>
          </w:p>
          <w:p w:rsidR="005A141C" w:rsidRPr="00A53A6C" w:rsidRDefault="00CA7120" w:rsidP="00484742">
            <w:pPr>
              <w:pStyle w:val="16"/>
              <w:widowControl/>
              <w:spacing w:line="276" w:lineRule="auto"/>
              <w:ind w:firstLineChars="160" w:firstLine="384"/>
              <w:rPr>
                <w:rFonts w:ascii="宋体" w:hAnsi="宋体"/>
                <w:kern w:val="0"/>
                <w:sz w:val="24"/>
              </w:rPr>
            </w:pPr>
            <w:r w:rsidRPr="00A53A6C">
              <w:rPr>
                <w:rFonts w:ascii="宋体" w:hAnsi="宋体" w:hint="eastAsia"/>
                <w:kern w:val="0"/>
                <w:sz w:val="24"/>
              </w:rPr>
              <w:t>6）</w:t>
            </w:r>
            <w:r w:rsidR="00296019" w:rsidRPr="00A53A6C">
              <w:rPr>
                <w:rFonts w:ascii="宋体" w:hAnsi="宋体" w:hint="eastAsia"/>
                <w:kern w:val="0"/>
                <w:sz w:val="24"/>
              </w:rPr>
              <w:t>★</w:t>
            </w:r>
            <w:r w:rsidRPr="00A53A6C">
              <w:rPr>
                <w:rFonts w:ascii="宋体" w:hAnsi="宋体" w:hint="eastAsia"/>
                <w:kern w:val="0"/>
                <w:sz w:val="24"/>
              </w:rPr>
              <w:t>当平板电脑4G无法上传数据时，平板电脑具有外置丰富的扩展性能，配有DC充电接口，标准RS232串口，；</w:t>
            </w:r>
          </w:p>
          <w:p w:rsidR="005A141C" w:rsidRPr="00A53A6C" w:rsidRDefault="00CA7120" w:rsidP="00484742">
            <w:pPr>
              <w:pStyle w:val="16"/>
              <w:widowControl/>
              <w:spacing w:line="276" w:lineRule="auto"/>
              <w:ind w:firstLineChars="160" w:firstLine="384"/>
              <w:rPr>
                <w:rFonts w:ascii="宋体" w:hAnsi="宋体"/>
                <w:kern w:val="0"/>
                <w:sz w:val="24"/>
              </w:rPr>
            </w:pPr>
            <w:r w:rsidRPr="00A53A6C">
              <w:rPr>
                <w:rFonts w:ascii="宋体" w:hAnsi="宋体" w:hint="eastAsia"/>
                <w:kern w:val="0"/>
                <w:sz w:val="24"/>
              </w:rPr>
              <w:t>7）支持全网通，并含一年4</w:t>
            </w:r>
            <w:r w:rsidRPr="00A53A6C">
              <w:rPr>
                <w:rFonts w:ascii="宋体" w:hAnsi="宋体"/>
                <w:kern w:val="0"/>
                <w:sz w:val="24"/>
              </w:rPr>
              <w:t>G</w:t>
            </w:r>
            <w:r w:rsidRPr="00A53A6C">
              <w:rPr>
                <w:rFonts w:ascii="宋体" w:hAnsi="宋体" w:hint="eastAsia"/>
                <w:kern w:val="0"/>
                <w:sz w:val="24"/>
              </w:rPr>
              <w:t>上网流量费；</w:t>
            </w:r>
          </w:p>
          <w:p w:rsidR="005A141C" w:rsidRPr="00A53A6C" w:rsidRDefault="00CA7120" w:rsidP="00296019">
            <w:pPr>
              <w:spacing w:line="276" w:lineRule="auto"/>
              <w:ind w:firstLineChars="160" w:firstLine="384"/>
              <w:rPr>
                <w:rFonts w:ascii="宋体" w:hAnsi="宋体"/>
                <w:bCs/>
                <w:sz w:val="24"/>
              </w:rPr>
            </w:pPr>
            <w:r w:rsidRPr="00A53A6C">
              <w:rPr>
                <w:rFonts w:ascii="宋体" w:hAnsi="宋体" w:cs="宋体" w:hint="eastAsia"/>
                <w:kern w:val="0"/>
                <w:sz w:val="24"/>
              </w:rPr>
              <w:t>8）</w:t>
            </w:r>
            <w:r w:rsidR="00296019" w:rsidRPr="00A53A6C">
              <w:rPr>
                <w:rFonts w:ascii="宋体" w:hAnsi="宋体" w:hint="eastAsia"/>
                <w:kern w:val="0"/>
                <w:sz w:val="24"/>
              </w:rPr>
              <w:t>★</w:t>
            </w:r>
            <w:r w:rsidRPr="00A53A6C">
              <w:rPr>
                <w:rFonts w:ascii="宋体" w:hAnsi="宋体" w:cs="宋体" w:hint="eastAsia"/>
                <w:kern w:val="0"/>
                <w:sz w:val="24"/>
              </w:rPr>
              <w:t>10</w:t>
            </w:r>
            <w:r w:rsidR="00296019">
              <w:rPr>
                <w:rFonts w:ascii="宋体" w:hAnsi="宋体" w:cs="宋体" w:hint="eastAsia"/>
                <w:kern w:val="0"/>
                <w:sz w:val="24"/>
              </w:rPr>
              <w:t>0</w:t>
            </w:r>
            <w:r w:rsidRPr="00A53A6C">
              <w:rPr>
                <w:rFonts w:ascii="宋体" w:hAnsi="宋体" w:cs="宋体" w:hint="eastAsia"/>
                <w:kern w:val="0"/>
                <w:sz w:val="24"/>
              </w:rPr>
              <w:t>00mAH大容量电池，支持连续工作8小时。</w:t>
            </w:r>
          </w:p>
        </w:tc>
        <w:tc>
          <w:tcPr>
            <w:tcW w:w="425"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台</w:t>
            </w:r>
          </w:p>
        </w:tc>
        <w:tc>
          <w:tcPr>
            <w:tcW w:w="709"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100</w:t>
            </w:r>
          </w:p>
        </w:tc>
      </w:tr>
      <w:tr w:rsidR="005A141C" w:rsidRPr="00A53A6C">
        <w:trPr>
          <w:trHeight w:val="960"/>
        </w:trPr>
        <w:tc>
          <w:tcPr>
            <w:tcW w:w="520"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lastRenderedPageBreak/>
              <w:t>8</w:t>
            </w:r>
          </w:p>
        </w:tc>
        <w:tc>
          <w:tcPr>
            <w:tcW w:w="700" w:type="dxa"/>
            <w:tcBorders>
              <w:top w:val="nil"/>
              <w:left w:val="nil"/>
              <w:bottom w:val="single" w:sz="4" w:space="0" w:color="auto"/>
              <w:right w:val="single" w:sz="4" w:space="0" w:color="auto"/>
            </w:tcBorders>
            <w:vAlign w:val="center"/>
          </w:tcPr>
          <w:p w:rsidR="005A141C" w:rsidRPr="00A53A6C" w:rsidRDefault="00CA7120">
            <w:pPr>
              <w:widowControl/>
              <w:spacing w:line="276" w:lineRule="auto"/>
              <w:rPr>
                <w:rFonts w:ascii="宋体" w:hAnsi="宋体" w:cs="宋体"/>
                <w:kern w:val="0"/>
                <w:sz w:val="24"/>
              </w:rPr>
            </w:pPr>
            <w:r w:rsidRPr="00A53A6C">
              <w:rPr>
                <w:rFonts w:ascii="宋体" w:hAnsi="宋体" w:cs="宋体" w:hint="eastAsia"/>
                <w:kern w:val="0"/>
                <w:sz w:val="24"/>
              </w:rPr>
              <w:t>分屏器</w:t>
            </w:r>
          </w:p>
        </w:tc>
        <w:tc>
          <w:tcPr>
            <w:tcW w:w="6308"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left"/>
              <w:rPr>
                <w:rFonts w:ascii="宋体" w:hAnsi="宋体" w:cs="宋体"/>
                <w:kern w:val="0"/>
                <w:sz w:val="24"/>
              </w:rPr>
            </w:pPr>
            <w:r w:rsidRPr="00A53A6C">
              <w:rPr>
                <w:rFonts w:ascii="宋体" w:hAnsi="宋体" w:cs="宋体" w:hint="eastAsia"/>
                <w:kern w:val="0"/>
                <w:sz w:val="24"/>
              </w:rPr>
              <w:t>1分2VGA分配器</w:t>
            </w:r>
          </w:p>
          <w:p w:rsidR="005A141C" w:rsidRPr="00A53A6C" w:rsidRDefault="00CA7120">
            <w:pPr>
              <w:widowControl/>
              <w:spacing w:line="276" w:lineRule="auto"/>
              <w:jc w:val="left"/>
              <w:rPr>
                <w:rFonts w:ascii="宋体" w:hAnsi="宋体" w:cs="宋体"/>
                <w:kern w:val="0"/>
                <w:sz w:val="24"/>
              </w:rPr>
            </w:pPr>
            <w:r w:rsidRPr="00A53A6C">
              <w:rPr>
                <w:rFonts w:ascii="宋体" w:hAnsi="宋体" w:cs="宋体" w:hint="eastAsia"/>
                <w:kern w:val="0"/>
                <w:sz w:val="24"/>
              </w:rPr>
              <w:t>带宽：500MHz(-3dB),满载，0-10MHz@±0.1dB，0-100Mhz@±0.6dB、 分辨率：支持2048×1536；微分增益误差：0.1%,3.58-4.43MHz、亮色度干扰(多通道对一通道串扰和)：-55dB@10MHz，-40dB@100MHz。</w:t>
            </w:r>
          </w:p>
        </w:tc>
        <w:tc>
          <w:tcPr>
            <w:tcW w:w="425"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台</w:t>
            </w:r>
          </w:p>
        </w:tc>
        <w:tc>
          <w:tcPr>
            <w:tcW w:w="709"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100</w:t>
            </w:r>
          </w:p>
        </w:tc>
      </w:tr>
      <w:tr w:rsidR="005A141C" w:rsidRPr="00A53A6C">
        <w:trPr>
          <w:trHeight w:val="240"/>
        </w:trPr>
        <w:tc>
          <w:tcPr>
            <w:tcW w:w="520"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9</w:t>
            </w:r>
          </w:p>
        </w:tc>
        <w:tc>
          <w:tcPr>
            <w:tcW w:w="700"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left"/>
              <w:rPr>
                <w:rFonts w:ascii="宋体" w:hAnsi="宋体" w:cs="宋体"/>
                <w:kern w:val="0"/>
                <w:sz w:val="24"/>
              </w:rPr>
            </w:pPr>
            <w:r w:rsidRPr="00A53A6C">
              <w:rPr>
                <w:rFonts w:ascii="宋体" w:hAnsi="宋体" w:cs="宋体" w:hint="eastAsia"/>
                <w:kern w:val="0"/>
                <w:sz w:val="24"/>
              </w:rPr>
              <w:t>集成费</w:t>
            </w:r>
          </w:p>
        </w:tc>
        <w:tc>
          <w:tcPr>
            <w:tcW w:w="6308"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left"/>
              <w:rPr>
                <w:rFonts w:ascii="宋体" w:hAnsi="宋体" w:cs="宋体"/>
                <w:kern w:val="0"/>
                <w:sz w:val="24"/>
              </w:rPr>
            </w:pPr>
            <w:r w:rsidRPr="00A53A6C">
              <w:rPr>
                <w:rFonts w:ascii="宋体" w:hAnsi="宋体" w:cs="宋体" w:hint="eastAsia"/>
                <w:kern w:val="0"/>
                <w:sz w:val="24"/>
              </w:rPr>
              <w:t>电视、视讯终端、电脑、网络心电等设备的集成、安装、调试费用。</w:t>
            </w:r>
          </w:p>
        </w:tc>
        <w:tc>
          <w:tcPr>
            <w:tcW w:w="425"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点</w:t>
            </w:r>
          </w:p>
        </w:tc>
        <w:tc>
          <w:tcPr>
            <w:tcW w:w="709" w:type="dxa"/>
            <w:tcBorders>
              <w:top w:val="nil"/>
              <w:left w:val="nil"/>
              <w:bottom w:val="single" w:sz="4" w:space="0" w:color="auto"/>
              <w:right w:val="single" w:sz="4" w:space="0" w:color="auto"/>
            </w:tcBorders>
            <w:vAlign w:val="center"/>
          </w:tcPr>
          <w:p w:rsidR="005A141C" w:rsidRPr="00A53A6C" w:rsidRDefault="00CA7120">
            <w:pPr>
              <w:widowControl/>
              <w:spacing w:line="276" w:lineRule="auto"/>
              <w:jc w:val="center"/>
              <w:rPr>
                <w:rFonts w:ascii="宋体" w:hAnsi="宋体" w:cs="宋体"/>
                <w:kern w:val="0"/>
                <w:sz w:val="24"/>
              </w:rPr>
            </w:pPr>
            <w:r w:rsidRPr="00A53A6C">
              <w:rPr>
                <w:rFonts w:ascii="宋体" w:hAnsi="宋体" w:cs="宋体" w:hint="eastAsia"/>
                <w:kern w:val="0"/>
                <w:sz w:val="24"/>
              </w:rPr>
              <w:t>100</w:t>
            </w:r>
          </w:p>
        </w:tc>
      </w:tr>
    </w:tbl>
    <w:p w:rsidR="00484742" w:rsidRPr="00A53A6C" w:rsidRDefault="00484742">
      <w:pPr>
        <w:spacing w:line="360" w:lineRule="auto"/>
        <w:contextualSpacing/>
        <w:outlineLvl w:val="0"/>
        <w:rPr>
          <w:rFonts w:ascii="宋体" w:hAnsi="宋体"/>
          <w:b/>
          <w:sz w:val="24"/>
          <w:lang w:val="zh-CN"/>
        </w:rPr>
      </w:pPr>
    </w:p>
    <w:p w:rsidR="005A141C" w:rsidRPr="00A53A6C" w:rsidRDefault="00CA7120">
      <w:pPr>
        <w:spacing w:line="360" w:lineRule="auto"/>
        <w:contextualSpacing/>
        <w:outlineLvl w:val="0"/>
        <w:rPr>
          <w:rFonts w:ascii="宋体" w:hAnsi="宋体"/>
          <w:b/>
          <w:sz w:val="24"/>
          <w:lang w:val="zh-CN"/>
        </w:rPr>
      </w:pPr>
      <w:r w:rsidRPr="00A53A6C">
        <w:rPr>
          <w:rFonts w:ascii="宋体" w:hAnsi="宋体" w:hint="eastAsia"/>
          <w:b/>
          <w:sz w:val="24"/>
          <w:lang w:val="zh-CN"/>
        </w:rPr>
        <w:t>D包</w:t>
      </w:r>
    </w:p>
    <w:p w:rsidR="005A141C" w:rsidRPr="00E91A7F" w:rsidRDefault="003C44F9" w:rsidP="00794385">
      <w:pPr>
        <w:pStyle w:val="1"/>
        <w:numPr>
          <w:ilvl w:val="0"/>
          <w:numId w:val="38"/>
        </w:numPr>
        <w:spacing w:line="360" w:lineRule="auto"/>
        <w:rPr>
          <w:rFonts w:ascii="宋体" w:hAnsi="宋体"/>
          <w:sz w:val="24"/>
          <w:szCs w:val="24"/>
        </w:rPr>
      </w:pPr>
      <w:bookmarkStart w:id="1" w:name="_Toc486861425"/>
      <w:r w:rsidRPr="00E91A7F">
        <w:rPr>
          <w:rFonts w:ascii="宋体" w:hAnsi="宋体" w:hint="eastAsia"/>
          <w:sz w:val="24"/>
          <w:szCs w:val="24"/>
        </w:rPr>
        <w:t>功能要求</w:t>
      </w:r>
      <w:bookmarkEnd w:id="1"/>
    </w:p>
    <w:p w:rsidR="005A141C" w:rsidRPr="00A53A6C" w:rsidRDefault="00CA7120">
      <w:pPr>
        <w:pStyle w:val="BodyTextFirstIndent1"/>
        <w:ind w:firstLineChars="0" w:firstLine="0"/>
        <w:rPr>
          <w:rFonts w:ascii="宋体" w:hAnsi="宋体"/>
          <w:b/>
          <w:sz w:val="24"/>
          <w:szCs w:val="24"/>
        </w:rPr>
      </w:pPr>
      <w:bookmarkStart w:id="2" w:name="_Toc41470881"/>
      <w:r w:rsidRPr="00A53A6C">
        <w:rPr>
          <w:rFonts w:ascii="宋体" w:hAnsi="宋体" w:hint="eastAsia"/>
          <w:b/>
          <w:sz w:val="24"/>
          <w:szCs w:val="24"/>
        </w:rPr>
        <w:t>（</w:t>
      </w:r>
      <w:r w:rsidRPr="00A53A6C">
        <w:rPr>
          <w:rFonts w:ascii="宋体" w:hAnsi="宋体"/>
          <w:b/>
          <w:sz w:val="24"/>
          <w:szCs w:val="24"/>
        </w:rPr>
        <w:t>1</w:t>
      </w:r>
      <w:r w:rsidRPr="00A53A6C">
        <w:rPr>
          <w:rFonts w:ascii="宋体" w:hAnsi="宋体" w:hint="eastAsia"/>
          <w:b/>
          <w:sz w:val="24"/>
          <w:szCs w:val="24"/>
        </w:rPr>
        <w:t>）标准化</w:t>
      </w:r>
      <w:bookmarkEnd w:id="2"/>
    </w:p>
    <w:p w:rsidR="005A141C" w:rsidRPr="00A53A6C" w:rsidRDefault="00CA7120">
      <w:pPr>
        <w:pStyle w:val="BodyTextFirstIndent1"/>
        <w:ind w:firstLine="480"/>
        <w:rPr>
          <w:rFonts w:ascii="宋体" w:hAnsi="宋体"/>
          <w:sz w:val="24"/>
          <w:szCs w:val="24"/>
        </w:rPr>
      </w:pPr>
      <w:r w:rsidRPr="00A53A6C">
        <w:rPr>
          <w:rFonts w:ascii="宋体" w:hAnsi="宋体" w:hint="eastAsia"/>
          <w:sz w:val="24"/>
          <w:szCs w:val="24"/>
        </w:rPr>
        <w:t>平台应遵循国际上成熟的、通用的标准、规范和协议，如</w:t>
      </w:r>
      <w:r w:rsidRPr="00A53A6C">
        <w:rPr>
          <w:rFonts w:ascii="宋体" w:hAnsi="宋体"/>
          <w:sz w:val="24"/>
          <w:szCs w:val="24"/>
        </w:rPr>
        <w:t>HL7</w:t>
      </w:r>
      <w:r w:rsidRPr="00A53A6C">
        <w:rPr>
          <w:rFonts w:ascii="宋体" w:hAnsi="宋体" w:hint="eastAsia"/>
          <w:sz w:val="24"/>
          <w:szCs w:val="24"/>
        </w:rPr>
        <w:t>、</w:t>
      </w:r>
      <w:r w:rsidRPr="00A53A6C">
        <w:rPr>
          <w:rFonts w:ascii="宋体" w:hAnsi="宋体"/>
          <w:sz w:val="24"/>
          <w:szCs w:val="24"/>
        </w:rPr>
        <w:t>IHE</w:t>
      </w:r>
      <w:r w:rsidRPr="00A53A6C">
        <w:rPr>
          <w:rFonts w:ascii="宋体" w:hAnsi="宋体" w:hint="eastAsia"/>
          <w:sz w:val="24"/>
          <w:szCs w:val="24"/>
        </w:rPr>
        <w:t>、</w:t>
      </w:r>
      <w:r w:rsidRPr="00A53A6C">
        <w:rPr>
          <w:rFonts w:ascii="宋体" w:hAnsi="宋体"/>
          <w:sz w:val="24"/>
          <w:szCs w:val="24"/>
        </w:rPr>
        <w:t>DICOM</w:t>
      </w:r>
      <w:r w:rsidRPr="00A53A6C">
        <w:rPr>
          <w:rFonts w:ascii="宋体" w:hAnsi="宋体" w:hint="eastAsia"/>
          <w:sz w:val="24"/>
          <w:szCs w:val="24"/>
        </w:rPr>
        <w:t>、</w:t>
      </w:r>
      <w:r w:rsidRPr="00A53A6C">
        <w:rPr>
          <w:rFonts w:ascii="宋体" w:hAnsi="宋体"/>
          <w:sz w:val="24"/>
          <w:szCs w:val="24"/>
        </w:rPr>
        <w:t>LOINC</w:t>
      </w:r>
      <w:r w:rsidRPr="00A53A6C">
        <w:rPr>
          <w:rFonts w:ascii="宋体" w:hAnsi="宋体" w:hint="eastAsia"/>
          <w:sz w:val="24"/>
          <w:szCs w:val="24"/>
        </w:rPr>
        <w:t>、</w:t>
      </w:r>
      <w:r w:rsidRPr="00A53A6C">
        <w:rPr>
          <w:rFonts w:ascii="宋体" w:hAnsi="宋体"/>
          <w:sz w:val="24"/>
          <w:szCs w:val="24"/>
        </w:rPr>
        <w:t>ICD-10</w:t>
      </w:r>
      <w:r w:rsidRPr="00A53A6C">
        <w:rPr>
          <w:rFonts w:ascii="宋体" w:hAnsi="宋体" w:hint="eastAsia"/>
          <w:sz w:val="24"/>
          <w:szCs w:val="24"/>
        </w:rPr>
        <w:t>、</w:t>
      </w:r>
      <w:r w:rsidRPr="00A53A6C">
        <w:rPr>
          <w:rFonts w:ascii="宋体" w:hAnsi="宋体"/>
          <w:sz w:val="24"/>
          <w:szCs w:val="24"/>
        </w:rPr>
        <w:t>SNOMED</w:t>
      </w:r>
      <w:r w:rsidRPr="00A53A6C">
        <w:rPr>
          <w:rFonts w:ascii="宋体" w:hAnsi="宋体" w:hint="eastAsia"/>
          <w:sz w:val="24"/>
          <w:szCs w:val="24"/>
        </w:rPr>
        <w:t>、</w:t>
      </w:r>
      <w:r w:rsidRPr="00A53A6C">
        <w:rPr>
          <w:rFonts w:ascii="宋体" w:hAnsi="宋体"/>
          <w:sz w:val="24"/>
          <w:szCs w:val="24"/>
        </w:rPr>
        <w:t>DRG</w:t>
      </w:r>
      <w:r w:rsidRPr="00A53A6C">
        <w:rPr>
          <w:rFonts w:ascii="宋体" w:hAnsi="宋体" w:hint="eastAsia"/>
          <w:sz w:val="24"/>
          <w:szCs w:val="24"/>
        </w:rPr>
        <w:t>、</w:t>
      </w:r>
      <w:r w:rsidRPr="00A53A6C">
        <w:rPr>
          <w:rFonts w:ascii="宋体" w:hAnsi="宋体"/>
          <w:sz w:val="24"/>
          <w:szCs w:val="24"/>
        </w:rPr>
        <w:t>MDC</w:t>
      </w:r>
      <w:r w:rsidRPr="00A53A6C">
        <w:rPr>
          <w:rFonts w:ascii="宋体" w:hAnsi="宋体" w:hint="eastAsia"/>
          <w:sz w:val="24"/>
          <w:szCs w:val="24"/>
        </w:rPr>
        <w:t>等；遵循国家卫计委和河南省卫计委颁布的最新平台建设规范、数据元标准、数据集标准以及即将推出的各类规范。</w:t>
      </w:r>
    </w:p>
    <w:p w:rsidR="005A141C" w:rsidRPr="00A53A6C" w:rsidRDefault="00CA7120">
      <w:pPr>
        <w:pStyle w:val="BodyTextFirstIndent1"/>
        <w:ind w:firstLineChars="0" w:firstLine="0"/>
        <w:rPr>
          <w:rFonts w:ascii="宋体" w:hAnsi="宋体"/>
          <w:b/>
          <w:sz w:val="24"/>
          <w:szCs w:val="24"/>
        </w:rPr>
      </w:pPr>
      <w:r w:rsidRPr="00A53A6C">
        <w:rPr>
          <w:rFonts w:ascii="宋体" w:hAnsi="宋体" w:hint="eastAsia"/>
          <w:b/>
          <w:sz w:val="24"/>
          <w:szCs w:val="24"/>
        </w:rPr>
        <w:t>（</w:t>
      </w:r>
      <w:r w:rsidRPr="00A53A6C">
        <w:rPr>
          <w:rFonts w:ascii="宋体" w:hAnsi="宋体"/>
          <w:b/>
          <w:sz w:val="24"/>
          <w:szCs w:val="24"/>
        </w:rPr>
        <w:t>2</w:t>
      </w:r>
      <w:r w:rsidRPr="00A53A6C">
        <w:rPr>
          <w:rFonts w:ascii="宋体" w:hAnsi="宋体" w:hint="eastAsia"/>
          <w:b/>
          <w:sz w:val="24"/>
          <w:szCs w:val="24"/>
        </w:rPr>
        <w:t>）成熟化</w:t>
      </w:r>
    </w:p>
    <w:p w:rsidR="005A141C" w:rsidRPr="00A53A6C" w:rsidRDefault="00CA7120">
      <w:pPr>
        <w:pStyle w:val="BodyTextFirstIndent1"/>
        <w:ind w:firstLine="480"/>
        <w:rPr>
          <w:rFonts w:ascii="宋体" w:hAnsi="宋体"/>
          <w:sz w:val="24"/>
          <w:szCs w:val="24"/>
        </w:rPr>
      </w:pPr>
      <w:r w:rsidRPr="00A53A6C">
        <w:rPr>
          <w:rFonts w:ascii="宋体" w:hAnsi="宋体" w:hint="eastAsia"/>
          <w:sz w:val="24"/>
          <w:szCs w:val="24"/>
        </w:rPr>
        <w:t>采用成熟的技术和产品，有使用该技术和产品的成功经验和案例，确保工程建设质量和进度，防范建设过程中的技术风险和产品风险。</w:t>
      </w:r>
    </w:p>
    <w:p w:rsidR="005A141C" w:rsidRPr="00A53A6C" w:rsidRDefault="00CA7120">
      <w:pPr>
        <w:pStyle w:val="BodyTextFirstIndent1"/>
        <w:ind w:firstLineChars="0" w:firstLine="0"/>
        <w:rPr>
          <w:rFonts w:ascii="宋体" w:hAnsi="宋体"/>
          <w:b/>
          <w:sz w:val="24"/>
          <w:szCs w:val="24"/>
        </w:rPr>
      </w:pPr>
      <w:r w:rsidRPr="00A53A6C">
        <w:rPr>
          <w:rFonts w:ascii="宋体" w:hAnsi="宋体" w:hint="eastAsia"/>
          <w:b/>
          <w:sz w:val="24"/>
          <w:szCs w:val="24"/>
        </w:rPr>
        <w:t>（</w:t>
      </w:r>
      <w:r w:rsidRPr="00A53A6C">
        <w:rPr>
          <w:rFonts w:ascii="宋体" w:hAnsi="宋体"/>
          <w:b/>
          <w:sz w:val="24"/>
          <w:szCs w:val="24"/>
        </w:rPr>
        <w:t>3</w:t>
      </w:r>
      <w:r w:rsidRPr="00A53A6C">
        <w:rPr>
          <w:rFonts w:ascii="宋体" w:hAnsi="宋体" w:hint="eastAsia"/>
          <w:b/>
          <w:sz w:val="24"/>
          <w:szCs w:val="24"/>
        </w:rPr>
        <w:t>）先进性</w:t>
      </w:r>
    </w:p>
    <w:p w:rsidR="005A141C" w:rsidRPr="00A53A6C" w:rsidRDefault="00CA7120">
      <w:pPr>
        <w:pStyle w:val="BodyTextFirstIndent1"/>
        <w:ind w:leftChars="50" w:left="105" w:firstLine="480"/>
        <w:rPr>
          <w:rFonts w:ascii="宋体" w:hAnsi="宋体"/>
          <w:sz w:val="24"/>
          <w:szCs w:val="24"/>
        </w:rPr>
      </w:pPr>
      <w:r w:rsidRPr="00A53A6C">
        <w:rPr>
          <w:rFonts w:ascii="宋体" w:hAnsi="宋体" w:hint="eastAsia"/>
          <w:sz w:val="24"/>
          <w:szCs w:val="24"/>
        </w:rPr>
        <w:t>基于</w:t>
      </w:r>
      <w:r w:rsidRPr="00A53A6C">
        <w:rPr>
          <w:rFonts w:ascii="宋体" w:hAnsi="宋体"/>
          <w:sz w:val="24"/>
          <w:szCs w:val="24"/>
        </w:rPr>
        <w:t>ORACLE 11g</w:t>
      </w:r>
      <w:r w:rsidRPr="00A53A6C">
        <w:rPr>
          <w:rFonts w:ascii="宋体" w:hAnsi="宋体" w:hint="eastAsia"/>
          <w:sz w:val="24"/>
          <w:szCs w:val="24"/>
        </w:rPr>
        <w:t>数据库平台和基于</w:t>
      </w:r>
      <w:r w:rsidRPr="00A53A6C">
        <w:rPr>
          <w:rFonts w:ascii="宋体" w:hAnsi="宋体"/>
          <w:sz w:val="24"/>
          <w:szCs w:val="24"/>
        </w:rPr>
        <w:t>SOA</w:t>
      </w:r>
      <w:r w:rsidRPr="00A53A6C">
        <w:rPr>
          <w:rFonts w:ascii="宋体" w:hAnsi="宋体" w:hint="eastAsia"/>
          <w:sz w:val="24"/>
          <w:szCs w:val="24"/>
        </w:rPr>
        <w:t>架构</w:t>
      </w:r>
      <w:r w:rsidRPr="00A53A6C">
        <w:rPr>
          <w:rFonts w:ascii="宋体" w:hAnsi="宋体"/>
          <w:sz w:val="24"/>
          <w:szCs w:val="24"/>
        </w:rPr>
        <w:t>ESB</w:t>
      </w:r>
      <w:r w:rsidRPr="00A53A6C">
        <w:rPr>
          <w:rFonts w:ascii="宋体" w:hAnsi="宋体" w:hint="eastAsia"/>
          <w:sz w:val="24"/>
          <w:szCs w:val="24"/>
        </w:rPr>
        <w:t>总线的数据交换平台，采用</w:t>
      </w:r>
      <w:r w:rsidRPr="00A53A6C">
        <w:rPr>
          <w:rFonts w:ascii="宋体" w:hAnsi="宋体"/>
          <w:sz w:val="24"/>
          <w:szCs w:val="24"/>
        </w:rPr>
        <w:t>J2EE</w:t>
      </w:r>
      <w:r w:rsidRPr="00A53A6C">
        <w:rPr>
          <w:rFonts w:ascii="宋体" w:hAnsi="宋体" w:hint="eastAsia"/>
          <w:sz w:val="24"/>
          <w:szCs w:val="24"/>
        </w:rPr>
        <w:t>、</w:t>
      </w:r>
      <w:r w:rsidRPr="00A53A6C">
        <w:rPr>
          <w:rFonts w:ascii="宋体" w:hAnsi="宋体"/>
          <w:sz w:val="24"/>
          <w:szCs w:val="24"/>
        </w:rPr>
        <w:t>XML</w:t>
      </w:r>
      <w:r w:rsidRPr="00A53A6C">
        <w:rPr>
          <w:rFonts w:ascii="宋体" w:hAnsi="宋体" w:hint="eastAsia"/>
          <w:sz w:val="24"/>
          <w:szCs w:val="24"/>
        </w:rPr>
        <w:t>、</w:t>
      </w:r>
      <w:r w:rsidRPr="00A53A6C">
        <w:rPr>
          <w:rFonts w:ascii="宋体" w:hAnsi="宋体"/>
          <w:sz w:val="24"/>
          <w:szCs w:val="24"/>
        </w:rPr>
        <w:t>WebService</w:t>
      </w:r>
      <w:r w:rsidRPr="00A53A6C">
        <w:rPr>
          <w:rFonts w:ascii="宋体" w:hAnsi="宋体" w:hint="eastAsia"/>
          <w:sz w:val="24"/>
          <w:szCs w:val="24"/>
        </w:rPr>
        <w:t>等先进技术；基于</w:t>
      </w:r>
      <w:r w:rsidRPr="00A53A6C">
        <w:rPr>
          <w:rFonts w:ascii="宋体" w:hAnsi="宋体"/>
          <w:sz w:val="24"/>
          <w:szCs w:val="24"/>
        </w:rPr>
        <w:t>B/S</w:t>
      </w:r>
      <w:r w:rsidRPr="00A53A6C">
        <w:rPr>
          <w:rFonts w:ascii="宋体" w:hAnsi="宋体" w:hint="eastAsia"/>
          <w:sz w:val="24"/>
          <w:szCs w:val="24"/>
        </w:rPr>
        <w:t>模式应用结构体系，表示层、业务层、数据库访问层三层开发架构设计。平台应支持各种类型的数据库系统、</w:t>
      </w:r>
      <w:r w:rsidRPr="00A53A6C">
        <w:rPr>
          <w:rFonts w:ascii="宋体" w:hAnsi="宋体" w:hint="eastAsia"/>
          <w:sz w:val="24"/>
          <w:szCs w:val="24"/>
        </w:rPr>
        <w:lastRenderedPageBreak/>
        <w:t>具有分布式事务处理能力、支持消息服务、支持组件化开发、具有良好的安全性、支持集群和失效转移、具有良好的可扩展性和容错性。</w:t>
      </w:r>
    </w:p>
    <w:p w:rsidR="005A141C" w:rsidRPr="00A53A6C" w:rsidRDefault="00CA7120">
      <w:pPr>
        <w:pStyle w:val="BodyTextFirstIndent1"/>
        <w:ind w:firstLineChars="0" w:firstLine="0"/>
        <w:rPr>
          <w:rFonts w:ascii="宋体" w:hAnsi="宋体"/>
          <w:b/>
          <w:sz w:val="24"/>
          <w:szCs w:val="24"/>
        </w:rPr>
      </w:pPr>
      <w:r w:rsidRPr="00A53A6C">
        <w:rPr>
          <w:rFonts w:ascii="宋体" w:hAnsi="宋体" w:hint="eastAsia"/>
          <w:b/>
          <w:sz w:val="24"/>
          <w:szCs w:val="24"/>
        </w:rPr>
        <w:t>（</w:t>
      </w:r>
      <w:r w:rsidRPr="00A53A6C">
        <w:rPr>
          <w:rFonts w:ascii="宋体" w:hAnsi="宋体"/>
          <w:b/>
          <w:sz w:val="24"/>
          <w:szCs w:val="24"/>
        </w:rPr>
        <w:t>4</w:t>
      </w:r>
      <w:r w:rsidRPr="00A53A6C">
        <w:rPr>
          <w:rFonts w:ascii="宋体" w:hAnsi="宋体" w:hint="eastAsia"/>
          <w:b/>
          <w:sz w:val="24"/>
          <w:szCs w:val="24"/>
        </w:rPr>
        <w:t>）易管理和易维护</w:t>
      </w:r>
    </w:p>
    <w:p w:rsidR="005A141C" w:rsidRPr="00A53A6C" w:rsidRDefault="00CA7120">
      <w:pPr>
        <w:pStyle w:val="NormalIndent1"/>
        <w:spacing w:line="360" w:lineRule="auto"/>
        <w:ind w:firstLineChars="200" w:firstLine="480"/>
        <w:jc w:val="left"/>
        <w:rPr>
          <w:rFonts w:ascii="宋体" w:hAnsi="宋体"/>
          <w:sz w:val="24"/>
        </w:rPr>
      </w:pPr>
      <w:r w:rsidRPr="00A53A6C">
        <w:rPr>
          <w:rFonts w:ascii="宋体" w:hAnsi="宋体" w:hint="eastAsia"/>
          <w:sz w:val="24"/>
        </w:rPr>
        <w:t>平台支持全面、完善、便捷、统一的系统管理和应急处理预案，保证一旦发生问题能在最短的时间内处理解决。集成完备的运行监视模块、良好的管理界面工具，易于维护人员对其进行管理和维护，系统参数的维护与管理通过操作界面实现。</w:t>
      </w:r>
    </w:p>
    <w:p w:rsidR="005A141C" w:rsidRPr="00A53A6C" w:rsidRDefault="00CA7120" w:rsidP="00794385">
      <w:pPr>
        <w:pStyle w:val="1"/>
        <w:numPr>
          <w:ilvl w:val="0"/>
          <w:numId w:val="38"/>
        </w:numPr>
        <w:spacing w:line="360" w:lineRule="auto"/>
        <w:rPr>
          <w:rFonts w:ascii="宋体" w:hAnsi="宋体"/>
          <w:sz w:val="24"/>
          <w:szCs w:val="24"/>
        </w:rPr>
      </w:pPr>
      <w:bookmarkStart w:id="3" w:name="_Toc486861426"/>
      <w:r w:rsidRPr="00A53A6C">
        <w:rPr>
          <w:rFonts w:ascii="宋体" w:hAnsi="宋体" w:hint="eastAsia"/>
          <w:sz w:val="24"/>
          <w:szCs w:val="24"/>
        </w:rPr>
        <w:t>技术要求</w:t>
      </w:r>
      <w:bookmarkEnd w:id="3"/>
    </w:p>
    <w:p w:rsidR="005A141C" w:rsidRPr="00A53A6C" w:rsidRDefault="00CA7120">
      <w:pPr>
        <w:pStyle w:val="BodyTextFirstIndent1"/>
        <w:ind w:firstLineChars="0" w:firstLine="0"/>
        <w:rPr>
          <w:rFonts w:ascii="宋体" w:hAnsi="宋体"/>
          <w:b/>
          <w:sz w:val="24"/>
          <w:szCs w:val="24"/>
        </w:rPr>
      </w:pPr>
      <w:bookmarkStart w:id="4" w:name="_Toc341784941"/>
      <w:r w:rsidRPr="00A53A6C">
        <w:rPr>
          <w:rFonts w:ascii="宋体" w:hAnsi="宋体" w:hint="eastAsia"/>
          <w:b/>
          <w:sz w:val="24"/>
          <w:szCs w:val="24"/>
        </w:rPr>
        <w:t>（</w:t>
      </w:r>
      <w:r w:rsidRPr="00A53A6C">
        <w:rPr>
          <w:rFonts w:ascii="宋体" w:hAnsi="宋体"/>
          <w:b/>
          <w:sz w:val="24"/>
          <w:szCs w:val="24"/>
        </w:rPr>
        <w:t>1</w:t>
      </w:r>
      <w:r w:rsidRPr="00A53A6C">
        <w:rPr>
          <w:rFonts w:ascii="宋体" w:hAnsi="宋体" w:hint="eastAsia"/>
          <w:b/>
          <w:sz w:val="24"/>
          <w:szCs w:val="24"/>
        </w:rPr>
        <w:t>）软件要求</w:t>
      </w:r>
      <w:bookmarkEnd w:id="4"/>
    </w:p>
    <w:p w:rsidR="005A141C" w:rsidRPr="00A53A6C" w:rsidRDefault="00CA7120">
      <w:pPr>
        <w:spacing w:line="360" w:lineRule="auto"/>
        <w:ind w:firstLineChars="200" w:firstLine="480"/>
        <w:rPr>
          <w:rFonts w:ascii="宋体" w:hAnsi="宋体"/>
          <w:sz w:val="24"/>
        </w:rPr>
      </w:pPr>
      <w:r w:rsidRPr="00A53A6C">
        <w:rPr>
          <w:rFonts w:ascii="宋体" w:hAnsi="宋体" w:hint="eastAsia"/>
          <w:sz w:val="24"/>
        </w:rPr>
        <w:t>软件设计要求采用标准化的平台技术，可实现跨操作系统、跨数据库的异构系统整合。</w:t>
      </w:r>
    </w:p>
    <w:p w:rsidR="005A141C" w:rsidRPr="00A53A6C" w:rsidRDefault="00CA7120">
      <w:pPr>
        <w:pStyle w:val="BodyTextFirstIndent1"/>
        <w:ind w:firstLineChars="0" w:firstLine="0"/>
        <w:rPr>
          <w:rFonts w:ascii="宋体" w:hAnsi="宋体"/>
          <w:b/>
          <w:sz w:val="24"/>
          <w:szCs w:val="24"/>
        </w:rPr>
      </w:pPr>
      <w:bookmarkStart w:id="5" w:name="_Toc341784942"/>
      <w:r w:rsidRPr="00A53A6C">
        <w:rPr>
          <w:rFonts w:ascii="宋体" w:hAnsi="宋体" w:hint="eastAsia"/>
          <w:b/>
          <w:sz w:val="24"/>
          <w:szCs w:val="24"/>
        </w:rPr>
        <w:t>（</w:t>
      </w:r>
      <w:r w:rsidRPr="00A53A6C">
        <w:rPr>
          <w:rFonts w:ascii="宋体" w:hAnsi="宋体"/>
          <w:b/>
          <w:sz w:val="24"/>
          <w:szCs w:val="24"/>
        </w:rPr>
        <w:t>2</w:t>
      </w:r>
      <w:r w:rsidRPr="00A53A6C">
        <w:rPr>
          <w:rFonts w:ascii="宋体" w:hAnsi="宋体" w:hint="eastAsia"/>
          <w:b/>
          <w:sz w:val="24"/>
          <w:szCs w:val="24"/>
        </w:rPr>
        <w:t>）技术特性要求</w:t>
      </w:r>
      <w:bookmarkEnd w:id="5"/>
    </w:p>
    <w:p w:rsidR="005A141C" w:rsidRPr="00A53A6C" w:rsidRDefault="00CA7120">
      <w:pPr>
        <w:spacing w:line="360" w:lineRule="auto"/>
        <w:ind w:firstLineChars="200" w:firstLine="480"/>
        <w:rPr>
          <w:rFonts w:ascii="宋体" w:hAnsi="宋体"/>
          <w:sz w:val="24"/>
        </w:rPr>
      </w:pPr>
      <w:r w:rsidRPr="00A53A6C">
        <w:rPr>
          <w:rFonts w:ascii="宋体" w:hAnsi="宋体" w:hint="eastAsia"/>
          <w:sz w:val="24"/>
        </w:rPr>
        <w:t>全面基于</w:t>
      </w:r>
      <w:r w:rsidRPr="00A53A6C">
        <w:rPr>
          <w:rFonts w:ascii="宋体" w:hAnsi="宋体"/>
          <w:sz w:val="24"/>
        </w:rPr>
        <w:t>SOA</w:t>
      </w:r>
      <w:r w:rsidRPr="00A53A6C">
        <w:rPr>
          <w:rFonts w:ascii="宋体" w:hAnsi="宋体" w:hint="eastAsia"/>
          <w:sz w:val="24"/>
        </w:rPr>
        <w:t>架构、</w:t>
      </w:r>
      <w:r w:rsidRPr="00A53A6C">
        <w:rPr>
          <w:rFonts w:ascii="宋体" w:hAnsi="宋体"/>
          <w:sz w:val="24"/>
        </w:rPr>
        <w:t xml:space="preserve"> J2EE </w:t>
      </w:r>
      <w:r w:rsidRPr="00A53A6C">
        <w:rPr>
          <w:rFonts w:ascii="宋体" w:hAnsi="宋体" w:hint="eastAsia"/>
          <w:sz w:val="24"/>
        </w:rPr>
        <w:t>技术体系，采用</w:t>
      </w:r>
      <w:r w:rsidRPr="00A53A6C">
        <w:rPr>
          <w:rFonts w:ascii="宋体" w:hAnsi="宋体"/>
          <w:sz w:val="24"/>
        </w:rPr>
        <w:t xml:space="preserve"> B/S </w:t>
      </w:r>
      <w:r w:rsidRPr="00A53A6C">
        <w:rPr>
          <w:rFonts w:ascii="宋体" w:hAnsi="宋体" w:hint="eastAsia"/>
          <w:sz w:val="24"/>
        </w:rPr>
        <w:t>框架，基于互联网的企业级应用，具有高可靠性、安全性和可扩展性，全面支持各类主流中间件。基础技术平台应基于技术框架层和应用框架层，并提供与之相应的开发、实施、维护和管理工具集；应预置大量的基本功能件、核心功能件和应用组件，支持业务模型的仿真、分析、诊断、优化和调整。</w:t>
      </w:r>
    </w:p>
    <w:p w:rsidR="005A141C" w:rsidRPr="00A53A6C" w:rsidRDefault="00CA7120">
      <w:pPr>
        <w:pStyle w:val="BodyTextFirstIndent1"/>
        <w:ind w:firstLineChars="0" w:firstLine="0"/>
        <w:rPr>
          <w:rFonts w:ascii="宋体" w:hAnsi="宋体"/>
          <w:b/>
          <w:sz w:val="24"/>
          <w:szCs w:val="24"/>
        </w:rPr>
      </w:pPr>
      <w:r w:rsidRPr="00A53A6C">
        <w:rPr>
          <w:rFonts w:ascii="宋体" w:hAnsi="宋体" w:hint="eastAsia"/>
          <w:b/>
          <w:sz w:val="24"/>
          <w:szCs w:val="24"/>
        </w:rPr>
        <w:t>（</w:t>
      </w:r>
      <w:r w:rsidRPr="00A53A6C">
        <w:rPr>
          <w:rFonts w:ascii="宋体" w:hAnsi="宋体"/>
          <w:b/>
          <w:sz w:val="24"/>
          <w:szCs w:val="24"/>
        </w:rPr>
        <w:t>3</w:t>
      </w:r>
      <w:r w:rsidRPr="00A53A6C">
        <w:rPr>
          <w:rFonts w:ascii="宋体" w:hAnsi="宋体" w:hint="eastAsia"/>
          <w:b/>
          <w:sz w:val="24"/>
          <w:szCs w:val="24"/>
        </w:rPr>
        <w:t>）数据仓库技术</w:t>
      </w:r>
    </w:p>
    <w:p w:rsidR="005A141C" w:rsidRPr="00A53A6C" w:rsidRDefault="00CA7120">
      <w:pPr>
        <w:pStyle w:val="ac"/>
        <w:spacing w:before="0" w:line="360" w:lineRule="auto"/>
        <w:ind w:firstLineChars="200" w:firstLine="480"/>
        <w:rPr>
          <w:rFonts w:ascii="宋体" w:eastAsia="宋体" w:hAnsi="宋体"/>
          <w:sz w:val="24"/>
          <w:szCs w:val="24"/>
        </w:rPr>
      </w:pPr>
      <w:r w:rsidRPr="00A53A6C">
        <w:rPr>
          <w:rFonts w:ascii="宋体" w:eastAsia="宋体" w:hAnsi="宋体" w:hint="eastAsia"/>
          <w:sz w:val="24"/>
          <w:szCs w:val="24"/>
        </w:rPr>
        <w:t>以数据仓库为基础，基于</w:t>
      </w:r>
      <w:r w:rsidRPr="00A53A6C">
        <w:rPr>
          <w:rFonts w:ascii="宋体" w:eastAsia="宋体" w:hAnsi="宋体"/>
          <w:sz w:val="24"/>
          <w:szCs w:val="24"/>
        </w:rPr>
        <w:t>BI</w:t>
      </w:r>
      <w:r w:rsidRPr="00A53A6C">
        <w:rPr>
          <w:rFonts w:ascii="宋体" w:eastAsia="宋体" w:hAnsi="宋体" w:hint="eastAsia"/>
          <w:sz w:val="24"/>
          <w:szCs w:val="24"/>
        </w:rPr>
        <w:t>技术实现统计分析、数据挖掘的应用。</w:t>
      </w:r>
    </w:p>
    <w:p w:rsidR="005A141C" w:rsidRPr="00A53A6C" w:rsidRDefault="00CA7120">
      <w:pPr>
        <w:pStyle w:val="BodyTextFirstIndent1"/>
        <w:ind w:firstLineChars="0" w:firstLine="0"/>
        <w:rPr>
          <w:rFonts w:ascii="宋体" w:hAnsi="宋体"/>
          <w:b/>
          <w:sz w:val="24"/>
          <w:szCs w:val="24"/>
        </w:rPr>
      </w:pPr>
      <w:r w:rsidRPr="00A53A6C">
        <w:rPr>
          <w:rFonts w:ascii="宋体" w:hAnsi="宋体" w:hint="eastAsia"/>
          <w:b/>
          <w:sz w:val="24"/>
          <w:szCs w:val="24"/>
        </w:rPr>
        <w:t>（</w:t>
      </w:r>
      <w:r w:rsidRPr="00A53A6C">
        <w:rPr>
          <w:rFonts w:ascii="宋体" w:hAnsi="宋体"/>
          <w:b/>
          <w:sz w:val="24"/>
          <w:szCs w:val="24"/>
        </w:rPr>
        <w:t>4</w:t>
      </w:r>
      <w:r w:rsidRPr="00A53A6C">
        <w:rPr>
          <w:rFonts w:ascii="宋体" w:hAnsi="宋体" w:hint="eastAsia"/>
          <w:b/>
          <w:sz w:val="24"/>
          <w:szCs w:val="24"/>
        </w:rPr>
        <w:t>）系统的稳定性要求</w:t>
      </w:r>
    </w:p>
    <w:p w:rsidR="005A141C" w:rsidRPr="00A53A6C" w:rsidRDefault="00CA7120" w:rsidP="00794385">
      <w:pPr>
        <w:pStyle w:val="21"/>
        <w:numPr>
          <w:ilvl w:val="0"/>
          <w:numId w:val="40"/>
        </w:numPr>
        <w:spacing w:line="360" w:lineRule="auto"/>
        <w:ind w:left="0" w:firstLineChars="0" w:firstLine="426"/>
        <w:rPr>
          <w:rFonts w:ascii="宋体" w:hAnsi="宋体"/>
          <w:sz w:val="24"/>
          <w:szCs w:val="24"/>
        </w:rPr>
      </w:pPr>
      <w:r w:rsidRPr="00A53A6C">
        <w:rPr>
          <w:rFonts w:ascii="宋体" w:hAnsi="宋体" w:hint="eastAsia"/>
          <w:sz w:val="24"/>
          <w:szCs w:val="24"/>
        </w:rPr>
        <w:t>系统应能够</w:t>
      </w:r>
      <w:r w:rsidRPr="00A53A6C">
        <w:rPr>
          <w:rFonts w:ascii="宋体" w:hAnsi="宋体"/>
          <w:sz w:val="24"/>
          <w:szCs w:val="24"/>
        </w:rPr>
        <w:t>7</w:t>
      </w:r>
      <w:r w:rsidRPr="00A53A6C">
        <w:rPr>
          <w:rFonts w:ascii="宋体" w:hAnsi="宋体" w:hint="eastAsia"/>
          <w:sz w:val="24"/>
          <w:szCs w:val="24"/>
        </w:rPr>
        <w:t>×</w:t>
      </w:r>
      <w:r w:rsidRPr="00A53A6C">
        <w:rPr>
          <w:rFonts w:ascii="宋体" w:hAnsi="宋体"/>
          <w:sz w:val="24"/>
          <w:szCs w:val="24"/>
        </w:rPr>
        <w:t>24</w:t>
      </w:r>
      <w:r w:rsidRPr="00A53A6C">
        <w:rPr>
          <w:rFonts w:ascii="宋体" w:hAnsi="宋体" w:hint="eastAsia"/>
          <w:sz w:val="24"/>
          <w:szCs w:val="24"/>
        </w:rPr>
        <w:t>小时连续不断稳定工作。</w:t>
      </w:r>
    </w:p>
    <w:p w:rsidR="005A141C" w:rsidRPr="00A53A6C" w:rsidRDefault="00CA7120" w:rsidP="00794385">
      <w:pPr>
        <w:pStyle w:val="21"/>
        <w:numPr>
          <w:ilvl w:val="0"/>
          <w:numId w:val="40"/>
        </w:numPr>
        <w:spacing w:line="360" w:lineRule="auto"/>
        <w:ind w:left="0" w:firstLineChars="0" w:firstLine="480"/>
        <w:rPr>
          <w:rFonts w:ascii="宋体" w:hAnsi="宋体"/>
          <w:sz w:val="24"/>
          <w:szCs w:val="24"/>
        </w:rPr>
      </w:pPr>
      <w:r w:rsidRPr="00A53A6C">
        <w:rPr>
          <w:rFonts w:ascii="宋体" w:hAnsi="宋体" w:hint="eastAsia"/>
          <w:sz w:val="24"/>
          <w:szCs w:val="24"/>
        </w:rPr>
        <w:t>软件版本升级或改进应在不影响业务的情况下进行，保证系统可以稳定、平滑过渡。</w:t>
      </w:r>
    </w:p>
    <w:p w:rsidR="005A141C" w:rsidRPr="00A53A6C" w:rsidRDefault="00CA7120">
      <w:pPr>
        <w:pStyle w:val="BodyTextFirstIndent1"/>
        <w:ind w:firstLineChars="0" w:firstLine="0"/>
        <w:rPr>
          <w:rFonts w:ascii="宋体" w:hAnsi="宋体"/>
          <w:b/>
          <w:sz w:val="24"/>
          <w:szCs w:val="24"/>
        </w:rPr>
      </w:pPr>
      <w:r w:rsidRPr="00A53A6C">
        <w:rPr>
          <w:rFonts w:ascii="宋体" w:hAnsi="宋体" w:hint="eastAsia"/>
          <w:b/>
          <w:sz w:val="24"/>
          <w:szCs w:val="24"/>
        </w:rPr>
        <w:t>（</w:t>
      </w:r>
      <w:r w:rsidRPr="00A53A6C">
        <w:rPr>
          <w:rFonts w:ascii="宋体" w:hAnsi="宋体"/>
          <w:b/>
          <w:sz w:val="24"/>
          <w:szCs w:val="24"/>
        </w:rPr>
        <w:t>5</w:t>
      </w:r>
      <w:r w:rsidRPr="00A53A6C">
        <w:rPr>
          <w:rFonts w:ascii="宋体" w:hAnsi="宋体" w:hint="eastAsia"/>
          <w:b/>
          <w:sz w:val="24"/>
          <w:szCs w:val="24"/>
        </w:rPr>
        <w:t>）系统安全性要求</w:t>
      </w:r>
    </w:p>
    <w:p w:rsidR="005A141C" w:rsidRPr="00A53A6C" w:rsidRDefault="00CA7120">
      <w:pPr>
        <w:spacing w:line="360" w:lineRule="auto"/>
        <w:ind w:firstLineChars="200" w:firstLine="480"/>
        <w:rPr>
          <w:rFonts w:ascii="宋体" w:hAnsi="宋体"/>
          <w:sz w:val="24"/>
        </w:rPr>
      </w:pPr>
      <w:r w:rsidRPr="00A53A6C">
        <w:rPr>
          <w:rFonts w:ascii="宋体" w:hAnsi="宋体" w:hint="eastAsia"/>
          <w:sz w:val="24"/>
        </w:rPr>
        <w:t>系统应保证信息的安全性，即保证此系统中的信息能够安全存储，并有良好的数据备份和快速恢复方案。</w:t>
      </w:r>
    </w:p>
    <w:p w:rsidR="005A141C" w:rsidRPr="00A53A6C" w:rsidRDefault="00CA7120">
      <w:pPr>
        <w:spacing w:line="360" w:lineRule="auto"/>
        <w:ind w:firstLineChars="200" w:firstLine="480"/>
        <w:rPr>
          <w:rFonts w:ascii="宋体" w:hAnsi="宋体"/>
          <w:sz w:val="24"/>
        </w:rPr>
      </w:pPr>
      <w:r w:rsidRPr="00A53A6C">
        <w:rPr>
          <w:rFonts w:ascii="宋体" w:hAnsi="宋体" w:hint="eastAsia"/>
          <w:sz w:val="24"/>
        </w:rPr>
        <w:lastRenderedPageBreak/>
        <w:t>采用严格的安全体系，保证数据在处理和传输全过程的安全性。</w:t>
      </w:r>
    </w:p>
    <w:p w:rsidR="005A141C" w:rsidRPr="00A53A6C" w:rsidRDefault="00CA7120">
      <w:pPr>
        <w:pStyle w:val="BodyTextFirstIndent1"/>
        <w:ind w:firstLineChars="0" w:firstLine="0"/>
        <w:rPr>
          <w:rFonts w:ascii="宋体" w:hAnsi="宋体"/>
          <w:b/>
          <w:sz w:val="24"/>
          <w:szCs w:val="24"/>
        </w:rPr>
      </w:pPr>
      <w:r w:rsidRPr="00A53A6C">
        <w:rPr>
          <w:rFonts w:ascii="宋体" w:hAnsi="宋体" w:hint="eastAsia"/>
          <w:b/>
          <w:sz w:val="24"/>
          <w:szCs w:val="24"/>
        </w:rPr>
        <w:t>（</w:t>
      </w:r>
      <w:r w:rsidRPr="00A53A6C">
        <w:rPr>
          <w:rFonts w:ascii="宋体" w:hAnsi="宋体"/>
          <w:b/>
          <w:sz w:val="24"/>
          <w:szCs w:val="24"/>
        </w:rPr>
        <w:t>6</w:t>
      </w:r>
      <w:r w:rsidRPr="00A53A6C">
        <w:rPr>
          <w:rFonts w:ascii="宋体" w:hAnsi="宋体" w:hint="eastAsia"/>
          <w:b/>
          <w:sz w:val="24"/>
          <w:szCs w:val="24"/>
        </w:rPr>
        <w:t>）系统性能要求</w:t>
      </w:r>
    </w:p>
    <w:p w:rsidR="005A141C" w:rsidRPr="00A53A6C" w:rsidRDefault="00CA7120" w:rsidP="00794385">
      <w:pPr>
        <w:pStyle w:val="21"/>
        <w:numPr>
          <w:ilvl w:val="0"/>
          <w:numId w:val="39"/>
        </w:numPr>
        <w:spacing w:line="360" w:lineRule="auto"/>
        <w:ind w:left="0" w:firstLineChars="0" w:firstLine="426"/>
        <w:rPr>
          <w:rFonts w:ascii="宋体" w:hAnsi="宋体"/>
          <w:sz w:val="24"/>
          <w:szCs w:val="24"/>
        </w:rPr>
      </w:pPr>
      <w:r w:rsidRPr="00A53A6C">
        <w:rPr>
          <w:rFonts w:ascii="宋体" w:hAnsi="宋体" w:hint="eastAsia"/>
          <w:sz w:val="24"/>
          <w:szCs w:val="24"/>
        </w:rPr>
        <w:t>系统能够</w:t>
      </w:r>
      <w:r w:rsidRPr="00A53A6C">
        <w:rPr>
          <w:rFonts w:ascii="宋体" w:hAnsi="宋体"/>
          <w:sz w:val="24"/>
          <w:szCs w:val="24"/>
        </w:rPr>
        <w:t>7×24</w:t>
      </w:r>
      <w:r w:rsidRPr="00A53A6C">
        <w:rPr>
          <w:rFonts w:ascii="宋体" w:hAnsi="宋体" w:hint="eastAsia"/>
          <w:sz w:val="24"/>
          <w:szCs w:val="24"/>
        </w:rPr>
        <w:t>小时不间断运行</w:t>
      </w:r>
      <w:r w:rsidR="003C44F9">
        <w:rPr>
          <w:rFonts w:ascii="宋体" w:hAnsi="宋体" w:hint="eastAsia"/>
          <w:sz w:val="24"/>
          <w:szCs w:val="24"/>
        </w:rPr>
        <w:t>；</w:t>
      </w:r>
    </w:p>
    <w:p w:rsidR="003C44F9" w:rsidRDefault="00CA7120" w:rsidP="00794385">
      <w:pPr>
        <w:pStyle w:val="21"/>
        <w:numPr>
          <w:ilvl w:val="0"/>
          <w:numId w:val="39"/>
        </w:numPr>
        <w:spacing w:line="360" w:lineRule="auto"/>
        <w:ind w:left="0" w:firstLineChars="0" w:firstLine="426"/>
        <w:rPr>
          <w:rFonts w:ascii="宋体" w:hAnsi="宋体"/>
          <w:sz w:val="24"/>
          <w:szCs w:val="24"/>
        </w:rPr>
      </w:pPr>
      <w:r w:rsidRPr="00A53A6C">
        <w:rPr>
          <w:rFonts w:ascii="宋体" w:hAnsi="宋体" w:hint="eastAsia"/>
          <w:sz w:val="24"/>
          <w:szCs w:val="24"/>
        </w:rPr>
        <w:t>页面响应不高于</w:t>
      </w:r>
      <w:r w:rsidRPr="00A53A6C">
        <w:rPr>
          <w:rFonts w:ascii="宋体" w:hAnsi="宋体"/>
          <w:sz w:val="24"/>
          <w:szCs w:val="24"/>
        </w:rPr>
        <w:t>5</w:t>
      </w:r>
      <w:r w:rsidRPr="00A53A6C">
        <w:rPr>
          <w:rFonts w:ascii="宋体" w:hAnsi="宋体" w:hint="eastAsia"/>
          <w:sz w:val="24"/>
          <w:szCs w:val="24"/>
        </w:rPr>
        <w:t>秒</w:t>
      </w:r>
      <w:r w:rsidR="003C44F9">
        <w:rPr>
          <w:rFonts w:ascii="宋体" w:hAnsi="宋体" w:hint="eastAsia"/>
          <w:sz w:val="24"/>
          <w:szCs w:val="24"/>
        </w:rPr>
        <w:t>；</w:t>
      </w:r>
    </w:p>
    <w:p w:rsidR="005A141C" w:rsidRPr="00E91A7F" w:rsidRDefault="003C44F9" w:rsidP="00794385">
      <w:pPr>
        <w:pStyle w:val="21"/>
        <w:numPr>
          <w:ilvl w:val="0"/>
          <w:numId w:val="39"/>
        </w:numPr>
        <w:spacing w:line="360" w:lineRule="auto"/>
        <w:ind w:left="0" w:firstLineChars="0" w:firstLine="426"/>
        <w:rPr>
          <w:rFonts w:ascii="宋体" w:hAnsi="宋体"/>
          <w:sz w:val="24"/>
          <w:szCs w:val="24"/>
        </w:rPr>
      </w:pPr>
      <w:r w:rsidRPr="00E91A7F">
        <w:rPr>
          <w:rFonts w:ascii="宋体" w:hAnsi="宋体" w:hint="eastAsia"/>
          <w:sz w:val="24"/>
          <w:szCs w:val="24"/>
        </w:rPr>
        <w:t>要求互联互通。</w:t>
      </w:r>
    </w:p>
    <w:p w:rsidR="005A141C" w:rsidRPr="00A53A6C" w:rsidRDefault="00CA7120" w:rsidP="00794385">
      <w:pPr>
        <w:pStyle w:val="1"/>
        <w:numPr>
          <w:ilvl w:val="0"/>
          <w:numId w:val="38"/>
        </w:numPr>
        <w:spacing w:line="360" w:lineRule="auto"/>
        <w:rPr>
          <w:rFonts w:ascii="宋体" w:hAnsi="宋体"/>
          <w:sz w:val="24"/>
          <w:szCs w:val="24"/>
        </w:rPr>
      </w:pPr>
      <w:bookmarkStart w:id="6" w:name="_Toc486861427"/>
      <w:r w:rsidRPr="00A53A6C">
        <w:rPr>
          <w:rFonts w:ascii="宋体" w:hAnsi="宋体" w:hint="eastAsia"/>
          <w:sz w:val="24"/>
          <w:szCs w:val="24"/>
        </w:rPr>
        <w:t>产品功能技术参数要求</w:t>
      </w:r>
      <w:bookmarkEnd w:id="6"/>
    </w:p>
    <w:p w:rsidR="005A141C" w:rsidRPr="00A53A6C" w:rsidRDefault="00CA7120" w:rsidP="00794385">
      <w:pPr>
        <w:pStyle w:val="2"/>
        <w:numPr>
          <w:ilvl w:val="1"/>
          <w:numId w:val="38"/>
        </w:numPr>
        <w:spacing w:line="360" w:lineRule="auto"/>
        <w:ind w:left="142" w:firstLine="0"/>
        <w:rPr>
          <w:rFonts w:ascii="宋体" w:hAnsi="宋体"/>
          <w:sz w:val="24"/>
          <w:szCs w:val="24"/>
        </w:rPr>
      </w:pPr>
      <w:bookmarkStart w:id="7" w:name="_Toc476155108"/>
      <w:bookmarkStart w:id="8" w:name="_Toc476153638"/>
      <w:bookmarkStart w:id="9" w:name="_Toc476136470"/>
      <w:bookmarkStart w:id="10" w:name="_Toc476127066"/>
      <w:bookmarkStart w:id="11" w:name="_Toc476126588"/>
      <w:bookmarkStart w:id="12" w:name="_Toc476126358"/>
      <w:bookmarkStart w:id="13" w:name="_Toc476558724"/>
      <w:bookmarkStart w:id="14" w:name="_Toc486839443"/>
      <w:bookmarkStart w:id="15" w:name="_Toc486861428"/>
      <w:bookmarkStart w:id="16" w:name="_Toc486861432"/>
      <w:bookmarkEnd w:id="7"/>
      <w:bookmarkEnd w:id="8"/>
      <w:bookmarkEnd w:id="9"/>
      <w:bookmarkEnd w:id="10"/>
      <w:bookmarkEnd w:id="11"/>
      <w:bookmarkEnd w:id="12"/>
      <w:bookmarkEnd w:id="13"/>
      <w:bookmarkEnd w:id="14"/>
      <w:bookmarkEnd w:id="15"/>
      <w:r w:rsidRPr="00A53A6C">
        <w:rPr>
          <w:rFonts w:ascii="宋体" w:hAnsi="宋体" w:hint="eastAsia"/>
          <w:sz w:val="24"/>
          <w:szCs w:val="24"/>
        </w:rPr>
        <w:t>许昌市三级救治网络信息平台技术参数要求</w:t>
      </w:r>
      <w:bookmarkEnd w:id="16"/>
    </w:p>
    <w:p w:rsidR="005A141C" w:rsidRPr="00A53A6C" w:rsidRDefault="00CA7120" w:rsidP="00794385">
      <w:pPr>
        <w:pStyle w:val="3"/>
        <w:numPr>
          <w:ilvl w:val="2"/>
          <w:numId w:val="38"/>
        </w:numPr>
        <w:spacing w:line="360" w:lineRule="auto"/>
        <w:ind w:left="709" w:hanging="709"/>
        <w:rPr>
          <w:rFonts w:ascii="宋体" w:hAnsi="宋体"/>
          <w:sz w:val="24"/>
          <w:szCs w:val="24"/>
        </w:rPr>
      </w:pPr>
      <w:bookmarkStart w:id="17" w:name="_Toc486861433"/>
      <w:r w:rsidRPr="00A53A6C">
        <w:rPr>
          <w:rFonts w:ascii="宋体" w:hAnsi="宋体" w:hint="eastAsia"/>
          <w:sz w:val="24"/>
          <w:szCs w:val="24"/>
        </w:rPr>
        <w:t>双向转诊</w:t>
      </w:r>
      <w:bookmarkEnd w:id="17"/>
    </w:p>
    <w:p w:rsidR="005A141C" w:rsidRPr="00A53A6C" w:rsidRDefault="00CA7120">
      <w:pPr>
        <w:pStyle w:val="21"/>
        <w:spacing w:line="360" w:lineRule="auto"/>
        <w:ind w:firstLine="480"/>
        <w:rPr>
          <w:rFonts w:ascii="宋体" w:hAnsi="宋体"/>
          <w:b/>
          <w:bCs/>
          <w:sz w:val="24"/>
          <w:szCs w:val="24"/>
        </w:rPr>
      </w:pPr>
      <w:r w:rsidRPr="00A53A6C">
        <w:rPr>
          <w:rFonts w:ascii="宋体" w:hAnsi="宋体" w:hint="eastAsia"/>
          <w:sz w:val="24"/>
          <w:szCs w:val="24"/>
        </w:rPr>
        <w:t>该系统可实现区域内基层医疗机构与上级医疗机构之间的病人双向转诊功能，整个系统及流程设计围绕“以病人为中心”的理念，系统提供转诊申请、智能短信提醒、转诊单打印、转诊接收、回转申请、回转接收等主要功能，通过本系统可做到“病人未转，信息先行”，提高转诊的效率、质量和患者的认可度。</w:t>
      </w:r>
      <w:r w:rsidRPr="00A53A6C">
        <w:rPr>
          <w:rFonts w:ascii="宋体" w:hAnsi="宋体" w:hint="eastAsia"/>
          <w:bCs/>
          <w:sz w:val="24"/>
          <w:szCs w:val="24"/>
        </w:rPr>
        <w:t>可有效引导区域内分级诊疗机制的建立，优化患者双向转诊流程。</w:t>
      </w:r>
    </w:p>
    <w:tbl>
      <w:tblPr>
        <w:tblW w:w="8330" w:type="dxa"/>
        <w:tblInd w:w="-106" w:type="dxa"/>
        <w:tblLayout w:type="fixed"/>
        <w:tblLook w:val="04A0"/>
      </w:tblPr>
      <w:tblGrid>
        <w:gridCol w:w="1056"/>
        <w:gridCol w:w="1909"/>
        <w:gridCol w:w="5365"/>
      </w:tblGrid>
      <w:tr w:rsidR="005A141C" w:rsidRPr="00A53A6C">
        <w:trPr>
          <w:trHeight w:val="300"/>
        </w:trPr>
        <w:tc>
          <w:tcPr>
            <w:tcW w:w="1056" w:type="dxa"/>
            <w:tcBorders>
              <w:top w:val="single" w:sz="4" w:space="0" w:color="auto"/>
              <w:left w:val="single" w:sz="4" w:space="0" w:color="auto"/>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序号</w:t>
            </w:r>
          </w:p>
        </w:tc>
        <w:tc>
          <w:tcPr>
            <w:tcW w:w="1909"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功能名称</w:t>
            </w:r>
          </w:p>
        </w:tc>
        <w:tc>
          <w:tcPr>
            <w:tcW w:w="5365"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pStyle w:val="Style2"/>
              <w:spacing w:line="360" w:lineRule="auto"/>
              <w:ind w:firstLineChars="0"/>
              <w:jc w:val="center"/>
              <w:rPr>
                <w:rFonts w:ascii="宋体" w:hAnsi="宋体"/>
                <w:b/>
                <w:sz w:val="24"/>
                <w:szCs w:val="24"/>
              </w:rPr>
            </w:pPr>
            <w:r w:rsidRPr="00A53A6C">
              <w:rPr>
                <w:rFonts w:ascii="宋体" w:hAnsi="宋体" w:hint="eastAsia"/>
                <w:b/>
                <w:sz w:val="24"/>
                <w:szCs w:val="24"/>
              </w:rPr>
              <w:t>参数要求</w:t>
            </w:r>
          </w:p>
        </w:tc>
      </w:tr>
      <w:tr w:rsidR="005A141C" w:rsidRPr="00A53A6C">
        <w:trPr>
          <w:trHeight w:val="1230"/>
        </w:trPr>
        <w:tc>
          <w:tcPr>
            <w:tcW w:w="1056" w:type="dxa"/>
            <w:vMerge w:val="restart"/>
            <w:tcBorders>
              <w:top w:val="nil"/>
              <w:left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3.1.1.1</w:t>
            </w:r>
          </w:p>
        </w:tc>
        <w:tc>
          <w:tcPr>
            <w:tcW w:w="1909" w:type="dxa"/>
            <w:vMerge w:val="restart"/>
            <w:tcBorders>
              <w:top w:val="nil"/>
              <w:left w:val="nil"/>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转诊申请</w:t>
            </w:r>
          </w:p>
        </w:tc>
        <w:tc>
          <w:tcPr>
            <w:tcW w:w="5365" w:type="dxa"/>
            <w:tcBorders>
              <w:top w:val="nil"/>
              <w:left w:val="nil"/>
              <w:bottom w:val="single" w:sz="4" w:space="0" w:color="auto"/>
              <w:right w:val="single" w:sz="4" w:space="0" w:color="auto"/>
            </w:tcBorders>
          </w:tcPr>
          <w:p w:rsidR="005A141C" w:rsidRPr="00A53A6C" w:rsidRDefault="00CA7120">
            <w:pPr>
              <w:spacing w:line="360" w:lineRule="auto"/>
              <w:jc w:val="left"/>
              <w:rPr>
                <w:rFonts w:ascii="宋体" w:hAnsi="宋体"/>
                <w:sz w:val="24"/>
              </w:rPr>
            </w:pPr>
            <w:r w:rsidRPr="00A53A6C">
              <w:rPr>
                <w:rFonts w:ascii="宋体" w:hAnsi="宋体" w:hint="eastAsia"/>
                <w:sz w:val="24"/>
              </w:rPr>
              <w:t>基层医疗机构对转诊患者进行转诊申请申请单提交，包括患者姓名、性别、年龄、病人类型等基本信息，转往医疗机构、拟转入科室、预计入院时间，以及转诊原因和临床诊断等信息。</w:t>
            </w:r>
          </w:p>
        </w:tc>
      </w:tr>
      <w:tr w:rsidR="005A141C" w:rsidRPr="00A53A6C">
        <w:trPr>
          <w:trHeight w:val="315"/>
        </w:trPr>
        <w:tc>
          <w:tcPr>
            <w:tcW w:w="1056" w:type="dxa"/>
            <w:vMerge/>
            <w:tcBorders>
              <w:left w:val="single" w:sz="4" w:space="0" w:color="auto"/>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tcPr>
          <w:p w:rsidR="005A141C" w:rsidRPr="00A53A6C" w:rsidRDefault="00CA7120">
            <w:pPr>
              <w:spacing w:line="360" w:lineRule="auto"/>
              <w:jc w:val="left"/>
              <w:rPr>
                <w:rFonts w:ascii="宋体" w:hAnsi="宋体"/>
                <w:sz w:val="24"/>
              </w:rPr>
            </w:pPr>
            <w:r w:rsidRPr="00A53A6C">
              <w:rPr>
                <w:rFonts w:ascii="宋体" w:hAnsi="宋体" w:hint="eastAsia"/>
                <w:sz w:val="24"/>
              </w:rPr>
              <w:t>能够打印转诊申请单。</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3.1.1.2</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转诊接收</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sz w:val="24"/>
              </w:rPr>
            </w:pPr>
            <w:r w:rsidRPr="00A53A6C">
              <w:rPr>
                <w:rFonts w:ascii="宋体" w:hAnsi="宋体" w:hint="eastAsia"/>
                <w:sz w:val="24"/>
              </w:rPr>
              <w:t>平台能够与上级医疗机构</w:t>
            </w:r>
            <w:r w:rsidRPr="00A53A6C">
              <w:rPr>
                <w:rFonts w:ascii="宋体" w:hAnsi="宋体"/>
                <w:sz w:val="24"/>
              </w:rPr>
              <w:t>HIS</w:t>
            </w:r>
            <w:r w:rsidRPr="00A53A6C">
              <w:rPr>
                <w:rFonts w:ascii="宋体" w:hAnsi="宋体" w:hint="eastAsia"/>
                <w:sz w:val="24"/>
              </w:rPr>
              <w:t>无缝对接，通过</w:t>
            </w:r>
            <w:r w:rsidRPr="00A53A6C">
              <w:rPr>
                <w:rFonts w:ascii="宋体" w:hAnsi="宋体"/>
                <w:sz w:val="24"/>
              </w:rPr>
              <w:t>HIS</w:t>
            </w:r>
            <w:r w:rsidRPr="00A53A6C">
              <w:rPr>
                <w:rFonts w:ascii="宋体" w:hAnsi="宋体" w:hint="eastAsia"/>
                <w:sz w:val="24"/>
              </w:rPr>
              <w:t>的入院登记功能调取到转诊申请单信息，补充信息后直接进行入院登记。</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3.1.1.3</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转诊管理</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sz w:val="24"/>
              </w:rPr>
            </w:pPr>
            <w:r w:rsidRPr="00A53A6C">
              <w:rPr>
                <w:rFonts w:ascii="宋体" w:hAnsi="宋体" w:hint="eastAsia"/>
                <w:sz w:val="24"/>
              </w:rPr>
              <w:t>上级医院审核是否符合转诊条件，给出转诊意见，反馈至转出医院。</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3.1.1.4</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回转申请</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hint="eastAsia"/>
                <w:sz w:val="24"/>
              </w:rPr>
              <w:t>上级医疗机构治疗结束后，将患者回转到原转出医疗机构进行康复治疗，并打印回转单。</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lastRenderedPageBreak/>
              <w:t>3.1.1.5</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回转接收</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b/>
                <w:kern w:val="0"/>
                <w:sz w:val="24"/>
              </w:rPr>
            </w:pPr>
            <w:r w:rsidRPr="00A53A6C">
              <w:rPr>
                <w:rFonts w:ascii="宋体" w:hAnsi="宋体" w:hint="eastAsia"/>
                <w:sz w:val="24"/>
              </w:rPr>
              <w:t>基层医疗机构能够查询到所有回转申请单信息，并进行回转确认。</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3.1.1.6</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移动转诊</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b/>
                <w:kern w:val="0"/>
                <w:sz w:val="24"/>
              </w:rPr>
            </w:pPr>
            <w:r w:rsidRPr="00A53A6C">
              <w:rPr>
                <w:rFonts w:ascii="宋体" w:hAnsi="宋体" w:hint="eastAsia"/>
                <w:sz w:val="24"/>
              </w:rPr>
              <w:t>提供移动端转诊申请、回转申请及回转接收功能。</w:t>
            </w:r>
          </w:p>
        </w:tc>
      </w:tr>
    </w:tbl>
    <w:p w:rsidR="005A141C" w:rsidRPr="00A53A6C" w:rsidRDefault="00CA7120" w:rsidP="00794385">
      <w:pPr>
        <w:pStyle w:val="3"/>
        <w:numPr>
          <w:ilvl w:val="2"/>
          <w:numId w:val="38"/>
        </w:numPr>
        <w:spacing w:line="360" w:lineRule="auto"/>
        <w:ind w:left="709" w:hanging="709"/>
        <w:rPr>
          <w:rFonts w:ascii="宋体" w:hAnsi="宋体"/>
          <w:sz w:val="24"/>
          <w:szCs w:val="24"/>
        </w:rPr>
      </w:pPr>
      <w:bookmarkStart w:id="18" w:name="_Toc486861434"/>
      <w:r w:rsidRPr="00A53A6C">
        <w:rPr>
          <w:rFonts w:ascii="宋体" w:hAnsi="宋体" w:hint="eastAsia"/>
          <w:sz w:val="24"/>
          <w:szCs w:val="24"/>
        </w:rPr>
        <w:t>转检服务</w:t>
      </w:r>
      <w:bookmarkEnd w:id="18"/>
    </w:p>
    <w:p w:rsidR="005A141C" w:rsidRPr="00A53A6C" w:rsidRDefault="00CA7120">
      <w:pPr>
        <w:pStyle w:val="21"/>
        <w:spacing w:line="360" w:lineRule="auto"/>
        <w:ind w:firstLine="480"/>
        <w:rPr>
          <w:rFonts w:ascii="宋体" w:hAnsi="宋体"/>
          <w:sz w:val="24"/>
          <w:szCs w:val="24"/>
        </w:rPr>
      </w:pPr>
      <w:r w:rsidRPr="00A53A6C">
        <w:rPr>
          <w:rFonts w:ascii="宋体" w:hAnsi="宋体" w:hint="eastAsia"/>
          <w:sz w:val="24"/>
          <w:szCs w:val="24"/>
        </w:rPr>
        <w:t>在基层医疗机构，患者因病情需要必须进行院外检查的情况，为了提高院外检查的效率和质量，平台提供有线上转检功能。由基层医疗机构医生帮助患者预约上级医疗机构相应的科室和检查设备，并代上级医疗机构收费，检查预约信息被上级医疗机构确认后，患者进行线下转检。上级医疗机构与基层医疗机构之间每月进行对账、核算。</w:t>
      </w:r>
    </w:p>
    <w:tbl>
      <w:tblPr>
        <w:tblW w:w="8330" w:type="dxa"/>
        <w:tblInd w:w="-106" w:type="dxa"/>
        <w:tblLayout w:type="fixed"/>
        <w:tblLook w:val="04A0"/>
      </w:tblPr>
      <w:tblGrid>
        <w:gridCol w:w="1176"/>
        <w:gridCol w:w="1909"/>
        <w:gridCol w:w="5245"/>
      </w:tblGrid>
      <w:tr w:rsidR="005A141C" w:rsidRPr="00A53A6C">
        <w:trPr>
          <w:trHeight w:val="300"/>
        </w:trPr>
        <w:tc>
          <w:tcPr>
            <w:tcW w:w="1176" w:type="dxa"/>
            <w:tcBorders>
              <w:top w:val="single" w:sz="4" w:space="0" w:color="auto"/>
              <w:left w:val="single" w:sz="4" w:space="0" w:color="auto"/>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序号</w:t>
            </w:r>
          </w:p>
        </w:tc>
        <w:tc>
          <w:tcPr>
            <w:tcW w:w="1909"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功能名称</w:t>
            </w:r>
          </w:p>
        </w:tc>
        <w:tc>
          <w:tcPr>
            <w:tcW w:w="5245"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pStyle w:val="Style2"/>
              <w:spacing w:line="360" w:lineRule="auto"/>
              <w:ind w:firstLineChars="0"/>
              <w:jc w:val="center"/>
              <w:rPr>
                <w:rFonts w:ascii="宋体" w:hAnsi="宋体"/>
                <w:b/>
                <w:sz w:val="24"/>
                <w:szCs w:val="24"/>
              </w:rPr>
            </w:pPr>
            <w:r w:rsidRPr="00A53A6C">
              <w:rPr>
                <w:rFonts w:ascii="宋体" w:hAnsi="宋体" w:hint="eastAsia"/>
                <w:b/>
                <w:sz w:val="24"/>
                <w:szCs w:val="24"/>
              </w:rPr>
              <w:t>参数要求</w:t>
            </w:r>
          </w:p>
        </w:tc>
      </w:tr>
      <w:tr w:rsidR="005A141C" w:rsidRPr="00A53A6C">
        <w:trPr>
          <w:trHeight w:val="975"/>
        </w:trPr>
        <w:tc>
          <w:tcPr>
            <w:tcW w:w="1176" w:type="dxa"/>
            <w:vMerge w:val="restart"/>
            <w:tcBorders>
              <w:top w:val="nil"/>
              <w:left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3.1.2.1</w:t>
            </w:r>
          </w:p>
        </w:tc>
        <w:tc>
          <w:tcPr>
            <w:tcW w:w="1909" w:type="dxa"/>
            <w:vMerge w:val="restart"/>
            <w:tcBorders>
              <w:top w:val="nil"/>
              <w:left w:val="nil"/>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转检申请</w:t>
            </w:r>
          </w:p>
        </w:tc>
        <w:tc>
          <w:tcPr>
            <w:tcW w:w="5245" w:type="dxa"/>
            <w:tcBorders>
              <w:top w:val="nil"/>
              <w:left w:val="nil"/>
              <w:bottom w:val="single" w:sz="4" w:space="0" w:color="auto"/>
              <w:right w:val="single" w:sz="4" w:space="0" w:color="auto"/>
            </w:tcBorders>
          </w:tcPr>
          <w:p w:rsidR="005A141C" w:rsidRPr="00A53A6C" w:rsidRDefault="00CA7120">
            <w:pPr>
              <w:spacing w:line="360" w:lineRule="auto"/>
              <w:jc w:val="left"/>
              <w:rPr>
                <w:rFonts w:ascii="宋体" w:hAnsi="宋体"/>
                <w:sz w:val="24"/>
              </w:rPr>
            </w:pPr>
            <w:r w:rsidRPr="00A53A6C">
              <w:rPr>
                <w:rFonts w:ascii="宋体" w:hAnsi="宋体" w:hint="eastAsia"/>
                <w:sz w:val="24"/>
              </w:rPr>
              <w:t>对转检患者进行预约登记，包括患者姓名、性别、年龄等基本信息，转入医疗机构、转入科室、检查项目、检查部位、检查目的、病历摘要、临床诊断等信息。</w:t>
            </w:r>
          </w:p>
        </w:tc>
      </w:tr>
      <w:tr w:rsidR="005A141C" w:rsidRPr="00A53A6C">
        <w:trPr>
          <w:trHeight w:val="258"/>
        </w:trPr>
        <w:tc>
          <w:tcPr>
            <w:tcW w:w="1176" w:type="dxa"/>
            <w:vMerge/>
            <w:tcBorders>
              <w:left w:val="single" w:sz="4" w:space="0" w:color="auto"/>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245" w:type="dxa"/>
            <w:tcBorders>
              <w:top w:val="single" w:sz="4" w:space="0" w:color="auto"/>
              <w:left w:val="nil"/>
              <w:bottom w:val="single" w:sz="4" w:space="0" w:color="auto"/>
              <w:right w:val="single" w:sz="4" w:space="0" w:color="auto"/>
            </w:tcBorders>
          </w:tcPr>
          <w:p w:rsidR="005A141C" w:rsidRPr="00A53A6C" w:rsidRDefault="00CA7120">
            <w:pPr>
              <w:spacing w:line="360" w:lineRule="auto"/>
              <w:jc w:val="left"/>
              <w:rPr>
                <w:rFonts w:ascii="宋体" w:hAnsi="宋体"/>
                <w:sz w:val="24"/>
              </w:rPr>
            </w:pPr>
            <w:r w:rsidRPr="00A53A6C">
              <w:rPr>
                <w:rFonts w:ascii="宋体" w:hAnsi="宋体" w:hint="eastAsia"/>
                <w:sz w:val="24"/>
              </w:rPr>
              <w:t>支持转检申请单的打印。</w:t>
            </w:r>
          </w:p>
        </w:tc>
      </w:tr>
      <w:tr w:rsidR="005A141C" w:rsidRPr="00A53A6C">
        <w:trPr>
          <w:trHeight w:val="690"/>
        </w:trPr>
        <w:tc>
          <w:tcPr>
            <w:tcW w:w="1176" w:type="dxa"/>
            <w:vMerge w:val="restart"/>
            <w:tcBorders>
              <w:top w:val="nil"/>
              <w:left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3.1.2.2</w:t>
            </w:r>
          </w:p>
        </w:tc>
        <w:tc>
          <w:tcPr>
            <w:tcW w:w="1909" w:type="dxa"/>
            <w:vMerge w:val="restart"/>
            <w:tcBorders>
              <w:top w:val="nil"/>
              <w:left w:val="nil"/>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转检收费</w:t>
            </w:r>
          </w:p>
        </w:tc>
        <w:tc>
          <w:tcPr>
            <w:tcW w:w="5245" w:type="dxa"/>
            <w:tcBorders>
              <w:top w:val="nil"/>
              <w:left w:val="nil"/>
              <w:bottom w:val="single" w:sz="4" w:space="0" w:color="auto"/>
              <w:right w:val="single" w:sz="4" w:space="0" w:color="auto"/>
            </w:tcBorders>
          </w:tcPr>
          <w:p w:rsidR="005A141C" w:rsidRPr="00A53A6C" w:rsidRDefault="00CA7120">
            <w:pPr>
              <w:spacing w:line="360" w:lineRule="auto"/>
              <w:jc w:val="left"/>
              <w:rPr>
                <w:rFonts w:ascii="宋体" w:hAnsi="宋体" w:cs="宋体"/>
                <w:kern w:val="0"/>
                <w:sz w:val="24"/>
              </w:rPr>
            </w:pPr>
            <w:r w:rsidRPr="00A53A6C">
              <w:rPr>
                <w:rFonts w:ascii="宋体" w:hAnsi="宋体" w:cs="宋体" w:hint="eastAsia"/>
                <w:kern w:val="0"/>
                <w:sz w:val="24"/>
              </w:rPr>
              <w:t>收费室根据患者转诊申请单上面的门诊号可以实时查看到转检申请单信息，并代上级医疗机构进行检查收费。</w:t>
            </w:r>
          </w:p>
        </w:tc>
      </w:tr>
      <w:tr w:rsidR="005A141C" w:rsidRPr="00A53A6C">
        <w:trPr>
          <w:trHeight w:val="543"/>
        </w:trPr>
        <w:tc>
          <w:tcPr>
            <w:tcW w:w="1176" w:type="dxa"/>
            <w:vMerge/>
            <w:tcBorders>
              <w:left w:val="single" w:sz="4" w:space="0" w:color="auto"/>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245" w:type="dxa"/>
            <w:tcBorders>
              <w:top w:val="single" w:sz="4" w:space="0" w:color="auto"/>
              <w:left w:val="nil"/>
              <w:bottom w:val="single" w:sz="4" w:space="0" w:color="auto"/>
              <w:right w:val="single" w:sz="4" w:space="0" w:color="auto"/>
            </w:tcBorders>
          </w:tcPr>
          <w:p w:rsidR="005A141C" w:rsidRPr="00A53A6C" w:rsidRDefault="00CA7120">
            <w:pPr>
              <w:spacing w:line="360" w:lineRule="auto"/>
              <w:jc w:val="left"/>
              <w:rPr>
                <w:rFonts w:ascii="宋体" w:hAnsi="宋体" w:cs="宋体"/>
                <w:kern w:val="0"/>
                <w:sz w:val="24"/>
              </w:rPr>
            </w:pPr>
            <w:r w:rsidRPr="00A53A6C">
              <w:rPr>
                <w:rFonts w:ascii="宋体" w:hAnsi="宋体" w:cs="宋体" w:hint="eastAsia"/>
                <w:kern w:val="0"/>
                <w:sz w:val="24"/>
              </w:rPr>
              <w:t>基层医疗机构收费处可以实时获取到上级医疗机构的检查项目收费标准。</w:t>
            </w:r>
          </w:p>
        </w:tc>
      </w:tr>
      <w:tr w:rsidR="005A141C" w:rsidRPr="00A53A6C">
        <w:trPr>
          <w:trHeight w:val="330"/>
        </w:trPr>
        <w:tc>
          <w:tcPr>
            <w:tcW w:w="117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3.1.2.3</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检查退费</w:t>
            </w:r>
          </w:p>
        </w:tc>
        <w:tc>
          <w:tcPr>
            <w:tcW w:w="524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基层医疗机构对于收费后退费的项目，可以方便地进行退费操作。</w:t>
            </w:r>
          </w:p>
        </w:tc>
      </w:tr>
      <w:tr w:rsidR="005A141C" w:rsidRPr="00A53A6C">
        <w:trPr>
          <w:trHeight w:val="330"/>
        </w:trPr>
        <w:tc>
          <w:tcPr>
            <w:tcW w:w="117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3.1.2.4</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预约安排</w:t>
            </w:r>
          </w:p>
        </w:tc>
        <w:tc>
          <w:tcPr>
            <w:tcW w:w="524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上级医疗机构可以查询到基层医疗机构代收费后的患者基本信息和检查项目信息，并进行转检安排，转检安排后的检查安排信息会以短信方式发送给基层申请医生和患者。</w:t>
            </w:r>
          </w:p>
        </w:tc>
      </w:tr>
      <w:tr w:rsidR="005A141C" w:rsidRPr="00A53A6C">
        <w:trPr>
          <w:trHeight w:val="330"/>
        </w:trPr>
        <w:tc>
          <w:tcPr>
            <w:tcW w:w="117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3.1.2.5</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确认检查</w:t>
            </w:r>
          </w:p>
        </w:tc>
        <w:tc>
          <w:tcPr>
            <w:tcW w:w="524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患者到上级医疗检查报到时，系统提供检查确认的功能，确认患者已经到医院检查。</w:t>
            </w:r>
          </w:p>
        </w:tc>
      </w:tr>
      <w:tr w:rsidR="005A141C" w:rsidRPr="00A53A6C">
        <w:trPr>
          <w:trHeight w:val="330"/>
        </w:trPr>
        <w:tc>
          <w:tcPr>
            <w:tcW w:w="117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lastRenderedPageBreak/>
              <w:t>3.1.2.6</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报告发布</w:t>
            </w:r>
          </w:p>
        </w:tc>
        <w:tc>
          <w:tcPr>
            <w:tcW w:w="524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上级医生写完报告后，平台可以实时获取到报告信息，并传送给基层医疗机构端。</w:t>
            </w:r>
          </w:p>
        </w:tc>
      </w:tr>
      <w:tr w:rsidR="005A141C" w:rsidRPr="00A53A6C">
        <w:trPr>
          <w:trHeight w:val="330"/>
        </w:trPr>
        <w:tc>
          <w:tcPr>
            <w:tcW w:w="117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3.1.2.7</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报告查看</w:t>
            </w:r>
          </w:p>
        </w:tc>
        <w:tc>
          <w:tcPr>
            <w:tcW w:w="524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基层医疗机构医生查看上级医生出具的检查报告，并可以打印检查报告。</w:t>
            </w:r>
          </w:p>
        </w:tc>
      </w:tr>
      <w:tr w:rsidR="005A141C" w:rsidRPr="00A53A6C">
        <w:trPr>
          <w:trHeight w:val="330"/>
        </w:trPr>
        <w:tc>
          <w:tcPr>
            <w:tcW w:w="117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3.1.2.8</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预约查询</w:t>
            </w:r>
          </w:p>
        </w:tc>
        <w:tc>
          <w:tcPr>
            <w:tcW w:w="524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基层医疗机构可以根据多种查询条件对转检预约的患者进行统计查询，并查看明细。</w:t>
            </w:r>
          </w:p>
        </w:tc>
      </w:tr>
      <w:tr w:rsidR="005A141C" w:rsidRPr="00A53A6C">
        <w:trPr>
          <w:trHeight w:val="330"/>
        </w:trPr>
        <w:tc>
          <w:tcPr>
            <w:tcW w:w="117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3.1.2.9</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收费记录</w:t>
            </w:r>
          </w:p>
        </w:tc>
        <w:tc>
          <w:tcPr>
            <w:tcW w:w="524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上级医疗机构可以根据医疗机构名称、收费时间段对于基层医疗机构代收费明细进行统计。</w:t>
            </w:r>
          </w:p>
        </w:tc>
      </w:tr>
      <w:tr w:rsidR="005A141C" w:rsidRPr="00A53A6C">
        <w:trPr>
          <w:trHeight w:val="330"/>
        </w:trPr>
        <w:tc>
          <w:tcPr>
            <w:tcW w:w="117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3.1.2.10</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现金收讫</w:t>
            </w:r>
          </w:p>
        </w:tc>
        <w:tc>
          <w:tcPr>
            <w:tcW w:w="524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上级医疗机构可以医疗机构名称、收费时间段对基层医疗机构代收费金额进行汇总，并进行费用确认，确认后的费用项目不能再进行任何改动。</w:t>
            </w:r>
          </w:p>
        </w:tc>
      </w:tr>
    </w:tbl>
    <w:p w:rsidR="005A141C" w:rsidRPr="00A53A6C" w:rsidRDefault="00CA7120" w:rsidP="00794385">
      <w:pPr>
        <w:pStyle w:val="3"/>
        <w:numPr>
          <w:ilvl w:val="2"/>
          <w:numId w:val="38"/>
        </w:numPr>
        <w:spacing w:line="360" w:lineRule="auto"/>
        <w:ind w:left="709" w:hanging="709"/>
        <w:rPr>
          <w:rFonts w:ascii="宋体" w:hAnsi="宋体"/>
          <w:sz w:val="24"/>
          <w:szCs w:val="24"/>
        </w:rPr>
      </w:pPr>
      <w:bookmarkStart w:id="19" w:name="_Toc486861435"/>
      <w:r w:rsidRPr="00A53A6C">
        <w:rPr>
          <w:rFonts w:ascii="宋体" w:hAnsi="宋体" w:hint="eastAsia"/>
          <w:sz w:val="24"/>
          <w:szCs w:val="24"/>
        </w:rPr>
        <w:t>医疗急救救治</w:t>
      </w:r>
      <w:bookmarkEnd w:id="19"/>
    </w:p>
    <w:p w:rsidR="005A141C" w:rsidRPr="00A53A6C" w:rsidRDefault="00CA7120">
      <w:pPr>
        <w:spacing w:line="360" w:lineRule="auto"/>
        <w:ind w:firstLineChars="200" w:firstLine="480"/>
        <w:rPr>
          <w:rFonts w:ascii="宋体" w:hAnsi="宋体"/>
          <w:sz w:val="24"/>
        </w:rPr>
      </w:pPr>
      <w:r w:rsidRPr="00A53A6C">
        <w:rPr>
          <w:rFonts w:ascii="宋体" w:hAnsi="宋体" w:hint="eastAsia"/>
          <w:sz w:val="24"/>
        </w:rPr>
        <w:t>对于危急急需抢救的患者，基层医疗机构线上向上级医疗机构发送急救转诊申请，上级医疗机构急救中心通过该系统能够及时获得急救申请信息，并根据急救申请单中信息安排急救车辆。通过该系统急救医生能够及时及时获得居民在基层医疗机构的就诊病历，在第一时间了解患者的病情、病史、药物过敏等情况，并有针对性的进行医疗诊治准备，避免因无法询问病情病史或者询问不明确导致救治不力的情况。</w:t>
      </w:r>
    </w:p>
    <w:tbl>
      <w:tblPr>
        <w:tblW w:w="8330" w:type="dxa"/>
        <w:tblInd w:w="-106" w:type="dxa"/>
        <w:tblLayout w:type="fixed"/>
        <w:tblLook w:val="04A0"/>
      </w:tblPr>
      <w:tblGrid>
        <w:gridCol w:w="1056"/>
        <w:gridCol w:w="1909"/>
        <w:gridCol w:w="5365"/>
      </w:tblGrid>
      <w:tr w:rsidR="005A141C" w:rsidRPr="00A53A6C">
        <w:trPr>
          <w:trHeight w:val="300"/>
        </w:trPr>
        <w:tc>
          <w:tcPr>
            <w:tcW w:w="1056" w:type="dxa"/>
            <w:tcBorders>
              <w:top w:val="single" w:sz="4" w:space="0" w:color="auto"/>
              <w:left w:val="single" w:sz="4" w:space="0" w:color="auto"/>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序号</w:t>
            </w:r>
          </w:p>
        </w:tc>
        <w:tc>
          <w:tcPr>
            <w:tcW w:w="1909"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功能名称</w:t>
            </w:r>
          </w:p>
        </w:tc>
        <w:tc>
          <w:tcPr>
            <w:tcW w:w="5365"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pStyle w:val="Style2"/>
              <w:spacing w:line="360" w:lineRule="auto"/>
              <w:ind w:firstLineChars="0"/>
              <w:jc w:val="center"/>
              <w:rPr>
                <w:rFonts w:ascii="宋体" w:hAnsi="宋体"/>
                <w:b/>
                <w:sz w:val="24"/>
                <w:szCs w:val="24"/>
              </w:rPr>
            </w:pPr>
            <w:r w:rsidRPr="00A53A6C">
              <w:rPr>
                <w:rFonts w:ascii="宋体" w:hAnsi="宋体" w:hint="eastAsia"/>
                <w:b/>
                <w:sz w:val="24"/>
                <w:szCs w:val="24"/>
              </w:rPr>
              <w:t>参数要求</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3.1.3.1</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急救申请</w:t>
            </w:r>
          </w:p>
        </w:tc>
        <w:tc>
          <w:tcPr>
            <w:tcW w:w="5365" w:type="dxa"/>
            <w:tcBorders>
              <w:top w:val="nil"/>
              <w:left w:val="nil"/>
              <w:bottom w:val="single" w:sz="4" w:space="0" w:color="auto"/>
              <w:right w:val="single" w:sz="4" w:space="0" w:color="auto"/>
            </w:tcBorders>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对于需要急救救治的患者，平台提供急救救治申请单提交的功能，将急救患者的基本信息、转入医疗机构信息、</w:t>
            </w:r>
            <w:r w:rsidRPr="00A53A6C">
              <w:rPr>
                <w:rFonts w:ascii="宋体" w:hAnsi="宋体" w:hint="eastAsia"/>
                <w:sz w:val="24"/>
              </w:rPr>
              <w:t>患者病情、症状、病史和药物过敏史等信息提交给上级医疗机构急诊室。</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3.1.3.2</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急救转诊单自动打印</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上级医疗机构急诊室自动打印急诊救治转诊申请单。</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3.1.3.3</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消息铃声提醒</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上级医疗机构急诊室收到转诊申请单后，有消息铃声提醒，避免医务人员错过接单时间。</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3.1.3.4</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患者病历信息共</w:t>
            </w:r>
            <w:r w:rsidRPr="00A53A6C">
              <w:rPr>
                <w:rFonts w:ascii="宋体" w:hAnsi="宋体" w:cs="宋体" w:hint="eastAsia"/>
                <w:kern w:val="0"/>
                <w:sz w:val="24"/>
              </w:rPr>
              <w:lastRenderedPageBreak/>
              <w:t>享</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lastRenderedPageBreak/>
              <w:t>平台通过数据交换系统可以与基层医疗机构业务</w:t>
            </w:r>
            <w:r w:rsidRPr="00A53A6C">
              <w:rPr>
                <w:rFonts w:ascii="宋体" w:hAnsi="宋体" w:cs="宋体" w:hint="eastAsia"/>
                <w:kern w:val="0"/>
                <w:sz w:val="24"/>
              </w:rPr>
              <w:lastRenderedPageBreak/>
              <w:t>系统进行对接，提取基层业务系统中的患者病历信息，在急救申请时可以直接将患者病历信息上传至服务器，从而达到上级医疗机构接诊医生共享患者病历的目的。</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lastRenderedPageBreak/>
              <w:t>3.1.3.5</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移动端患者病历录入</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平台提供有移动端急救救护系统，对于非医疗机构的患者（如患者家中），医疗急救救治中心医务人员可以在救护车上通过移动端系统快速录入患者基本信息、转入医疗机构信息、</w:t>
            </w:r>
            <w:r w:rsidRPr="00A53A6C">
              <w:rPr>
                <w:rFonts w:ascii="宋体" w:hAnsi="宋体" w:hint="eastAsia"/>
                <w:sz w:val="24"/>
              </w:rPr>
              <w:t>患者病情、症状、病史和药物过敏史等信息。</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3.1.3.6</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居民健康档案信息共享</w:t>
            </w:r>
          </w:p>
        </w:tc>
        <w:tc>
          <w:tcPr>
            <w:tcW w:w="5365" w:type="dxa"/>
            <w:tcBorders>
              <w:top w:val="nil"/>
              <w:left w:val="nil"/>
              <w:bottom w:val="single" w:sz="4" w:space="0" w:color="auto"/>
              <w:right w:val="single" w:sz="4" w:space="0" w:color="auto"/>
            </w:tcBorders>
          </w:tcPr>
          <w:p w:rsidR="005A141C" w:rsidRPr="00A53A6C" w:rsidRDefault="00CA7120">
            <w:pPr>
              <w:widowControl/>
              <w:spacing w:line="360" w:lineRule="auto"/>
              <w:jc w:val="left"/>
              <w:rPr>
                <w:rFonts w:ascii="宋体" w:hAnsi="宋体" w:cs="宋体"/>
                <w:kern w:val="0"/>
                <w:sz w:val="24"/>
              </w:rPr>
            </w:pPr>
            <w:r w:rsidRPr="00A53A6C">
              <w:rPr>
                <w:rFonts w:ascii="宋体" w:hAnsi="宋体" w:cs="宋体" w:hint="eastAsia"/>
                <w:kern w:val="0"/>
                <w:sz w:val="24"/>
              </w:rPr>
              <w:t>对于非医疗机构的患者（如患者家中），因无法获得患者病历信息，可以通过患者身份证号快速匹配患者居民健康档案信息。数据交换系统可以与基层基本公共卫生服务系统进行对接，提取居民健康档案信息。</w:t>
            </w:r>
          </w:p>
        </w:tc>
      </w:tr>
    </w:tbl>
    <w:p w:rsidR="005A141C" w:rsidRPr="00A53A6C" w:rsidRDefault="00CA7120" w:rsidP="00794385">
      <w:pPr>
        <w:pStyle w:val="3"/>
        <w:numPr>
          <w:ilvl w:val="2"/>
          <w:numId w:val="38"/>
        </w:numPr>
        <w:spacing w:line="360" w:lineRule="auto"/>
        <w:ind w:left="709" w:hanging="709"/>
        <w:rPr>
          <w:rFonts w:ascii="宋体" w:hAnsi="宋体"/>
          <w:sz w:val="24"/>
          <w:szCs w:val="24"/>
        </w:rPr>
      </w:pPr>
      <w:bookmarkStart w:id="20" w:name="_Toc486861436"/>
      <w:r w:rsidRPr="00A53A6C">
        <w:rPr>
          <w:rFonts w:ascii="宋体" w:hAnsi="宋体" w:hint="eastAsia"/>
          <w:sz w:val="24"/>
          <w:szCs w:val="24"/>
        </w:rPr>
        <w:t>远程问诊</w:t>
      </w:r>
      <w:bookmarkEnd w:id="20"/>
    </w:p>
    <w:p w:rsidR="005A141C" w:rsidRPr="00A53A6C" w:rsidRDefault="00CA7120">
      <w:pPr>
        <w:pStyle w:val="21"/>
        <w:spacing w:line="360" w:lineRule="auto"/>
        <w:ind w:firstLine="480"/>
        <w:rPr>
          <w:rFonts w:ascii="宋体" w:hAnsi="宋体"/>
          <w:sz w:val="24"/>
          <w:szCs w:val="24"/>
        </w:rPr>
      </w:pPr>
      <w:r w:rsidRPr="00A53A6C">
        <w:rPr>
          <w:rFonts w:ascii="宋体" w:hAnsi="宋体" w:hint="eastAsia"/>
          <w:sz w:val="24"/>
          <w:szCs w:val="24"/>
        </w:rPr>
        <w:t>远程问诊功能主要应用于基层医生针对患者病情向上级医疗机构医生进行一对一日常咨询的情形。基层医生通过系统可查询上级医疗机构医生列表、简介、擅长等信息，提交患者必要的病情资料、发起远程问诊申请、浏览已完成的远程问诊信息；上级医疗机构医生可浏览基层医生提交的申请单信息和浏览病情资料、编写和发布治疗建议。</w:t>
      </w:r>
    </w:p>
    <w:tbl>
      <w:tblPr>
        <w:tblW w:w="8330" w:type="dxa"/>
        <w:tblInd w:w="-106" w:type="dxa"/>
        <w:tblLayout w:type="fixed"/>
        <w:tblLook w:val="04A0"/>
      </w:tblPr>
      <w:tblGrid>
        <w:gridCol w:w="1056"/>
        <w:gridCol w:w="1909"/>
        <w:gridCol w:w="5365"/>
      </w:tblGrid>
      <w:tr w:rsidR="005A141C" w:rsidRPr="00A53A6C">
        <w:trPr>
          <w:trHeight w:val="300"/>
        </w:trPr>
        <w:tc>
          <w:tcPr>
            <w:tcW w:w="1056" w:type="dxa"/>
            <w:tcBorders>
              <w:top w:val="single" w:sz="4" w:space="0" w:color="auto"/>
              <w:left w:val="single" w:sz="4" w:space="0" w:color="auto"/>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序号</w:t>
            </w:r>
          </w:p>
        </w:tc>
        <w:tc>
          <w:tcPr>
            <w:tcW w:w="1909"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功能名称</w:t>
            </w:r>
          </w:p>
        </w:tc>
        <w:tc>
          <w:tcPr>
            <w:tcW w:w="5365"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pStyle w:val="Style2"/>
              <w:spacing w:line="360" w:lineRule="auto"/>
              <w:ind w:firstLineChars="0"/>
              <w:jc w:val="center"/>
              <w:rPr>
                <w:rFonts w:ascii="宋体" w:hAnsi="宋体"/>
                <w:b/>
                <w:sz w:val="24"/>
                <w:szCs w:val="24"/>
              </w:rPr>
            </w:pPr>
            <w:r w:rsidRPr="00A53A6C">
              <w:rPr>
                <w:rFonts w:ascii="宋体" w:hAnsi="宋体" w:hint="eastAsia"/>
                <w:b/>
                <w:sz w:val="24"/>
                <w:szCs w:val="24"/>
              </w:rPr>
              <w:t>参数要求</w:t>
            </w:r>
          </w:p>
        </w:tc>
      </w:tr>
      <w:tr w:rsidR="005A141C" w:rsidRPr="00A53A6C">
        <w:trPr>
          <w:trHeight w:val="381"/>
        </w:trPr>
        <w:tc>
          <w:tcPr>
            <w:tcW w:w="1056" w:type="dxa"/>
            <w:vMerge w:val="restart"/>
            <w:tcBorders>
              <w:left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3.1.4.1</w:t>
            </w:r>
          </w:p>
        </w:tc>
        <w:tc>
          <w:tcPr>
            <w:tcW w:w="1909" w:type="dxa"/>
            <w:vMerge w:val="restart"/>
            <w:tcBorders>
              <w:left w:val="nil"/>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远程问诊申请</w:t>
            </w: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支持选择上级医疗机构。</w:t>
            </w:r>
          </w:p>
          <w:p w:rsidR="005A141C" w:rsidRPr="00A53A6C" w:rsidRDefault="00CA7120">
            <w:pPr>
              <w:spacing w:line="360" w:lineRule="auto"/>
              <w:rPr>
                <w:rFonts w:ascii="宋体" w:hAnsi="宋体"/>
                <w:sz w:val="24"/>
              </w:rPr>
            </w:pPr>
            <w:r w:rsidRPr="00A53A6C">
              <w:rPr>
                <w:rFonts w:ascii="宋体" w:hAnsi="宋体" w:hint="eastAsia"/>
                <w:sz w:val="24"/>
              </w:rPr>
              <w:t>支持查看专家照片、专家简介、专家归属科室。</w:t>
            </w:r>
          </w:p>
        </w:tc>
      </w:tr>
      <w:tr w:rsidR="005A141C" w:rsidRPr="00A53A6C">
        <w:trPr>
          <w:trHeight w:val="513"/>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spacing w:line="360" w:lineRule="auto"/>
              <w:rPr>
                <w:rFonts w:ascii="宋体" w:hAnsi="宋体"/>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支持病历资料上传。</w:t>
            </w:r>
          </w:p>
        </w:tc>
      </w:tr>
      <w:tr w:rsidR="005A141C" w:rsidRPr="00A53A6C">
        <w:trPr>
          <w:trHeight w:val="1380"/>
        </w:trPr>
        <w:tc>
          <w:tcPr>
            <w:tcW w:w="1056" w:type="dxa"/>
            <w:vMerge/>
            <w:tcBorders>
              <w:left w:val="single" w:sz="4" w:space="0" w:color="auto"/>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bottom w:val="single" w:sz="4" w:space="0" w:color="auto"/>
              <w:right w:val="single" w:sz="4" w:space="0" w:color="auto"/>
            </w:tcBorders>
            <w:vAlign w:val="center"/>
          </w:tcPr>
          <w:p w:rsidR="005A141C" w:rsidRPr="00A53A6C" w:rsidRDefault="005A141C">
            <w:pPr>
              <w:spacing w:line="360" w:lineRule="auto"/>
              <w:rPr>
                <w:rFonts w:ascii="宋体" w:hAnsi="宋体"/>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基层医生填写患者基本信息、临床诊断、病历摘要等必要信息，上传病历资料，选择专家后向专家发起问诊申请。</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3.1.4.2</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问诊受理</w:t>
            </w:r>
          </w:p>
        </w:tc>
        <w:tc>
          <w:tcPr>
            <w:tcW w:w="5365" w:type="dxa"/>
            <w:tcBorders>
              <w:top w:val="nil"/>
              <w:left w:val="nil"/>
              <w:bottom w:val="single" w:sz="4" w:space="0" w:color="auto"/>
              <w:right w:val="single" w:sz="4" w:space="0" w:color="auto"/>
            </w:tcBorders>
            <w:vAlign w:val="center"/>
          </w:tcPr>
          <w:p w:rsidR="005A141C" w:rsidRPr="00A53A6C" w:rsidRDefault="00CA7120">
            <w:pPr>
              <w:widowControl/>
              <w:spacing w:line="360" w:lineRule="auto"/>
              <w:rPr>
                <w:rFonts w:ascii="宋体" w:hAnsi="宋体"/>
                <w:sz w:val="24"/>
              </w:rPr>
            </w:pPr>
            <w:r w:rsidRPr="00A53A6C">
              <w:rPr>
                <w:rFonts w:ascii="宋体" w:hAnsi="宋体" w:hint="eastAsia"/>
                <w:sz w:val="24"/>
              </w:rPr>
              <w:t>专家端获得问诊申请的提示框，可选择接受或者</w:t>
            </w:r>
            <w:r w:rsidRPr="00A53A6C">
              <w:rPr>
                <w:rFonts w:ascii="宋体" w:hAnsi="宋体" w:hint="eastAsia"/>
                <w:sz w:val="24"/>
              </w:rPr>
              <w:lastRenderedPageBreak/>
              <w:t>拒绝。</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lastRenderedPageBreak/>
              <w:t>3.1.4.3</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铃声提醒</w:t>
            </w:r>
          </w:p>
        </w:tc>
        <w:tc>
          <w:tcPr>
            <w:tcW w:w="5365" w:type="dxa"/>
            <w:tcBorders>
              <w:top w:val="nil"/>
              <w:left w:val="nil"/>
              <w:bottom w:val="single" w:sz="4" w:space="0" w:color="auto"/>
              <w:right w:val="single" w:sz="4" w:space="0" w:color="auto"/>
            </w:tcBorders>
            <w:vAlign w:val="center"/>
          </w:tcPr>
          <w:p w:rsidR="005A141C" w:rsidRPr="00A53A6C" w:rsidRDefault="00CA7120">
            <w:pPr>
              <w:widowControl/>
              <w:spacing w:line="360" w:lineRule="auto"/>
              <w:rPr>
                <w:rFonts w:ascii="宋体" w:hAnsi="宋体"/>
                <w:sz w:val="24"/>
              </w:rPr>
            </w:pPr>
            <w:r w:rsidRPr="00A53A6C">
              <w:rPr>
                <w:rFonts w:ascii="宋体" w:hAnsi="宋体" w:hint="eastAsia"/>
                <w:sz w:val="24"/>
              </w:rPr>
              <w:t>基层医疗机构提交远程问诊申请后，上级医疗机构专家端给出实时的铃声提醒。</w:t>
            </w:r>
          </w:p>
        </w:tc>
      </w:tr>
      <w:tr w:rsidR="005A141C" w:rsidRPr="00A53A6C">
        <w:trPr>
          <w:trHeight w:val="852"/>
        </w:trPr>
        <w:tc>
          <w:tcPr>
            <w:tcW w:w="1056" w:type="dxa"/>
            <w:vMerge w:val="restart"/>
            <w:tcBorders>
              <w:top w:val="nil"/>
              <w:left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3.1.4.4</w:t>
            </w:r>
          </w:p>
        </w:tc>
        <w:tc>
          <w:tcPr>
            <w:tcW w:w="1909" w:type="dxa"/>
            <w:vMerge w:val="restart"/>
            <w:tcBorders>
              <w:top w:val="nil"/>
              <w:left w:val="nil"/>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短信提醒</w:t>
            </w:r>
          </w:p>
        </w:tc>
        <w:tc>
          <w:tcPr>
            <w:tcW w:w="5365" w:type="dxa"/>
            <w:tcBorders>
              <w:top w:val="nil"/>
              <w:left w:val="nil"/>
              <w:bottom w:val="single" w:sz="4" w:space="0" w:color="auto"/>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基层医疗机构提交远程问诊申请后，系统给上级专家手机短信提醒。</w:t>
            </w:r>
          </w:p>
        </w:tc>
      </w:tr>
      <w:tr w:rsidR="005A141C" w:rsidRPr="00A53A6C">
        <w:trPr>
          <w:trHeight w:val="1005"/>
        </w:trPr>
        <w:tc>
          <w:tcPr>
            <w:tcW w:w="1056" w:type="dxa"/>
            <w:vMerge/>
            <w:tcBorders>
              <w:left w:val="single" w:sz="4" w:space="0" w:color="auto"/>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若超过规定时间专家还未接受问诊申请，系统给科室主任手机短信提醒。</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3.1.4.5</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病历共享</w:t>
            </w:r>
          </w:p>
        </w:tc>
        <w:tc>
          <w:tcPr>
            <w:tcW w:w="5365" w:type="dxa"/>
            <w:tcBorders>
              <w:top w:val="nil"/>
              <w:left w:val="nil"/>
              <w:bottom w:val="single" w:sz="4" w:space="0" w:color="auto"/>
              <w:right w:val="single" w:sz="4" w:space="0" w:color="auto"/>
            </w:tcBorders>
            <w:vAlign w:val="center"/>
          </w:tcPr>
          <w:p w:rsidR="005A141C" w:rsidRPr="00A53A6C" w:rsidRDefault="00CA7120">
            <w:pPr>
              <w:widowControl/>
              <w:spacing w:line="360" w:lineRule="auto"/>
              <w:rPr>
                <w:rFonts w:ascii="宋体" w:hAnsi="宋体" w:cs="宋体"/>
                <w:kern w:val="0"/>
                <w:sz w:val="24"/>
              </w:rPr>
            </w:pPr>
            <w:r w:rsidRPr="00A53A6C">
              <w:rPr>
                <w:rFonts w:ascii="宋体" w:hAnsi="宋体" w:cs="宋体" w:hint="eastAsia"/>
                <w:kern w:val="0"/>
                <w:sz w:val="24"/>
              </w:rPr>
              <w:t>基层医疗机构通过系统上传病历资料后，上级专家可以共享患者病历信息。</w:t>
            </w:r>
          </w:p>
        </w:tc>
      </w:tr>
      <w:tr w:rsidR="005A141C" w:rsidRPr="00A53A6C">
        <w:trPr>
          <w:trHeight w:val="384"/>
        </w:trPr>
        <w:tc>
          <w:tcPr>
            <w:tcW w:w="1056" w:type="dxa"/>
            <w:vMerge w:val="restart"/>
            <w:tcBorders>
              <w:top w:val="nil"/>
              <w:left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3.1.4.6</w:t>
            </w:r>
          </w:p>
        </w:tc>
        <w:tc>
          <w:tcPr>
            <w:tcW w:w="1909" w:type="dxa"/>
            <w:vMerge w:val="restart"/>
            <w:tcBorders>
              <w:top w:val="nil"/>
              <w:left w:val="nil"/>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语音视频</w:t>
            </w:r>
          </w:p>
        </w:tc>
        <w:tc>
          <w:tcPr>
            <w:tcW w:w="5365" w:type="dxa"/>
            <w:tcBorders>
              <w:top w:val="nil"/>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系统提供方面快捷的软视频功能。</w:t>
            </w:r>
          </w:p>
        </w:tc>
      </w:tr>
      <w:tr w:rsidR="005A141C" w:rsidRPr="00A53A6C">
        <w:trPr>
          <w:trHeight w:val="480"/>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医生可以在系统界面上调整清晰度等级。</w:t>
            </w:r>
          </w:p>
        </w:tc>
      </w:tr>
      <w:tr w:rsidR="005A141C" w:rsidRPr="00A53A6C">
        <w:trPr>
          <w:trHeight w:val="435"/>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支持多人在同一房间进行音视频沟通。</w:t>
            </w:r>
          </w:p>
        </w:tc>
      </w:tr>
      <w:tr w:rsidR="005A141C" w:rsidRPr="00A53A6C">
        <w:trPr>
          <w:trHeight w:val="435"/>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支持一对一、一对多实时语音交互。</w:t>
            </w:r>
          </w:p>
        </w:tc>
      </w:tr>
      <w:tr w:rsidR="005A141C" w:rsidRPr="00A53A6C">
        <w:trPr>
          <w:trHeight w:val="435"/>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支持一对一、一对多实时视频交互。</w:t>
            </w:r>
          </w:p>
        </w:tc>
      </w:tr>
      <w:tr w:rsidR="005A141C" w:rsidRPr="00A53A6C">
        <w:trPr>
          <w:trHeight w:val="435"/>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支持多人视频界面布局功能。</w:t>
            </w:r>
          </w:p>
        </w:tc>
      </w:tr>
      <w:tr w:rsidR="005A141C" w:rsidRPr="00A53A6C">
        <w:trPr>
          <w:trHeight w:val="435"/>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支持上下级医生即时短消息沟通，支持支持一对一、一对多实时消息交互</w:t>
            </w:r>
          </w:p>
        </w:tc>
      </w:tr>
      <w:tr w:rsidR="005A141C" w:rsidRPr="00A53A6C">
        <w:trPr>
          <w:trHeight w:val="480"/>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支持上下级医生共享演示画板，支持</w:t>
            </w:r>
            <w:r w:rsidRPr="00A53A6C">
              <w:rPr>
                <w:rFonts w:ascii="宋体" w:hAnsi="宋体" w:cs="宋体"/>
                <w:kern w:val="0"/>
                <w:sz w:val="24"/>
              </w:rPr>
              <w:t>jpg</w:t>
            </w:r>
            <w:r w:rsidRPr="00A53A6C">
              <w:rPr>
                <w:rFonts w:ascii="宋体" w:hAnsi="宋体" w:cs="宋体" w:hint="eastAsia"/>
                <w:kern w:val="0"/>
                <w:sz w:val="24"/>
              </w:rPr>
              <w:t>、</w:t>
            </w:r>
            <w:r w:rsidRPr="00A53A6C">
              <w:rPr>
                <w:rFonts w:ascii="宋体" w:hAnsi="宋体" w:cs="宋体"/>
                <w:kern w:val="0"/>
                <w:sz w:val="24"/>
              </w:rPr>
              <w:t>bmp</w:t>
            </w:r>
            <w:r w:rsidRPr="00A53A6C">
              <w:rPr>
                <w:rFonts w:ascii="宋体" w:hAnsi="宋体" w:cs="宋体" w:hint="eastAsia"/>
                <w:kern w:val="0"/>
                <w:sz w:val="24"/>
              </w:rPr>
              <w:t>等</w:t>
            </w:r>
          </w:p>
        </w:tc>
      </w:tr>
      <w:tr w:rsidR="005A141C" w:rsidRPr="00A53A6C">
        <w:trPr>
          <w:trHeight w:val="840"/>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对所有音视频、聊天记录均做记录，可根据用户需要配置是否记录。</w:t>
            </w:r>
          </w:p>
        </w:tc>
      </w:tr>
      <w:tr w:rsidR="005A141C" w:rsidRPr="00A53A6C">
        <w:trPr>
          <w:trHeight w:val="840"/>
        </w:trPr>
        <w:tc>
          <w:tcPr>
            <w:tcW w:w="1056" w:type="dxa"/>
            <w:vMerge/>
            <w:tcBorders>
              <w:left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图片格式，以及</w:t>
            </w:r>
            <w:r w:rsidRPr="00A53A6C">
              <w:rPr>
                <w:rFonts w:ascii="宋体" w:hAnsi="宋体" w:cs="宋体"/>
                <w:kern w:val="0"/>
                <w:sz w:val="24"/>
              </w:rPr>
              <w:t>WORD</w:t>
            </w:r>
            <w:r w:rsidRPr="00A53A6C">
              <w:rPr>
                <w:rFonts w:ascii="宋体" w:hAnsi="宋体" w:cs="宋体" w:hint="eastAsia"/>
                <w:kern w:val="0"/>
                <w:sz w:val="24"/>
              </w:rPr>
              <w:t>、</w:t>
            </w:r>
            <w:r w:rsidRPr="00A53A6C">
              <w:rPr>
                <w:rFonts w:ascii="宋体" w:hAnsi="宋体" w:cs="宋体"/>
                <w:kern w:val="0"/>
                <w:sz w:val="24"/>
              </w:rPr>
              <w:t>ECXEL</w:t>
            </w:r>
            <w:r w:rsidRPr="00A53A6C">
              <w:rPr>
                <w:rFonts w:ascii="宋体" w:hAnsi="宋体" w:cs="宋体" w:hint="eastAsia"/>
                <w:kern w:val="0"/>
                <w:sz w:val="24"/>
              </w:rPr>
              <w:t>、</w:t>
            </w:r>
            <w:r w:rsidRPr="00A53A6C">
              <w:rPr>
                <w:rFonts w:ascii="宋体" w:hAnsi="宋体" w:cs="宋体"/>
                <w:kern w:val="0"/>
                <w:sz w:val="24"/>
              </w:rPr>
              <w:t>PPT</w:t>
            </w:r>
            <w:r w:rsidRPr="00A53A6C">
              <w:rPr>
                <w:rFonts w:ascii="宋体" w:hAnsi="宋体" w:cs="宋体" w:hint="eastAsia"/>
                <w:kern w:val="0"/>
                <w:sz w:val="24"/>
              </w:rPr>
              <w:t>等</w:t>
            </w:r>
            <w:r w:rsidRPr="00A53A6C">
              <w:rPr>
                <w:rFonts w:ascii="宋体" w:hAnsi="宋体" w:cs="宋体"/>
                <w:kern w:val="0"/>
                <w:sz w:val="24"/>
              </w:rPr>
              <w:t>OFFICE</w:t>
            </w:r>
            <w:r w:rsidRPr="00A53A6C">
              <w:rPr>
                <w:rFonts w:ascii="宋体" w:hAnsi="宋体" w:cs="宋体" w:hint="eastAsia"/>
                <w:kern w:val="0"/>
                <w:sz w:val="24"/>
              </w:rPr>
              <w:t>文件。</w:t>
            </w:r>
          </w:p>
        </w:tc>
      </w:tr>
      <w:tr w:rsidR="005A141C" w:rsidRPr="00A53A6C">
        <w:trPr>
          <w:trHeight w:val="600"/>
        </w:trPr>
        <w:tc>
          <w:tcPr>
            <w:tcW w:w="1056" w:type="dxa"/>
            <w:vMerge/>
            <w:tcBorders>
              <w:left w:val="single" w:sz="4" w:space="0" w:color="auto"/>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cs="宋体"/>
                <w:kern w:val="0"/>
                <w:sz w:val="24"/>
              </w:rPr>
            </w:pPr>
            <w:r w:rsidRPr="00A53A6C">
              <w:rPr>
                <w:rFonts w:ascii="宋体" w:hAnsi="宋体" w:cs="宋体" w:hint="eastAsia"/>
                <w:kern w:val="0"/>
                <w:sz w:val="24"/>
              </w:rPr>
              <w:t>兼容所有摄像头、麦克品牌和型号。</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3.1.4.7</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专家管理</w:t>
            </w:r>
          </w:p>
        </w:tc>
        <w:tc>
          <w:tcPr>
            <w:tcW w:w="5365" w:type="dxa"/>
            <w:tcBorders>
              <w:top w:val="nil"/>
              <w:left w:val="nil"/>
              <w:bottom w:val="single" w:sz="4" w:space="0" w:color="auto"/>
              <w:right w:val="single" w:sz="4" w:space="0" w:color="auto"/>
            </w:tcBorders>
            <w:vAlign w:val="center"/>
          </w:tcPr>
          <w:p w:rsidR="005A141C" w:rsidRPr="00A53A6C" w:rsidRDefault="00CA7120">
            <w:pPr>
              <w:widowControl/>
              <w:spacing w:line="360" w:lineRule="auto"/>
              <w:rPr>
                <w:rFonts w:ascii="宋体" w:hAnsi="宋体" w:cs="宋体"/>
                <w:kern w:val="0"/>
                <w:sz w:val="24"/>
              </w:rPr>
            </w:pPr>
            <w:r w:rsidRPr="00A53A6C">
              <w:rPr>
                <w:rFonts w:ascii="宋体" w:hAnsi="宋体" w:cs="宋体" w:hint="eastAsia"/>
                <w:kern w:val="0"/>
                <w:sz w:val="24"/>
              </w:rPr>
              <w:t>对专家资料的维护，包括专家基本信息、所属医疗机构、所属科室、简介、头像等信息。</w:t>
            </w:r>
          </w:p>
        </w:tc>
      </w:tr>
    </w:tbl>
    <w:p w:rsidR="005A141C" w:rsidRPr="00A53A6C" w:rsidRDefault="00CA7120" w:rsidP="00794385">
      <w:pPr>
        <w:pStyle w:val="3"/>
        <w:numPr>
          <w:ilvl w:val="2"/>
          <w:numId w:val="38"/>
        </w:numPr>
        <w:spacing w:line="360" w:lineRule="auto"/>
        <w:ind w:left="709" w:hanging="709"/>
        <w:rPr>
          <w:rFonts w:ascii="宋体" w:hAnsi="宋体"/>
          <w:sz w:val="24"/>
          <w:szCs w:val="24"/>
        </w:rPr>
      </w:pPr>
      <w:bookmarkStart w:id="21" w:name="_Toc486861437"/>
      <w:r w:rsidRPr="00A53A6C">
        <w:rPr>
          <w:rFonts w:ascii="宋体" w:hAnsi="宋体" w:hint="eastAsia"/>
          <w:sz w:val="24"/>
          <w:szCs w:val="24"/>
        </w:rPr>
        <w:t>分级诊疗监管</w:t>
      </w:r>
      <w:bookmarkEnd w:id="21"/>
    </w:p>
    <w:p w:rsidR="005A141C" w:rsidRPr="00A53A6C" w:rsidRDefault="00CA7120">
      <w:pPr>
        <w:pStyle w:val="21"/>
        <w:spacing w:line="360" w:lineRule="auto"/>
        <w:ind w:firstLine="480"/>
        <w:rPr>
          <w:rFonts w:ascii="宋体" w:hAnsi="宋体"/>
          <w:sz w:val="24"/>
          <w:szCs w:val="24"/>
        </w:rPr>
      </w:pPr>
      <w:r w:rsidRPr="00A53A6C">
        <w:rPr>
          <w:rFonts w:ascii="宋体" w:hAnsi="宋体" w:hint="eastAsia"/>
          <w:sz w:val="24"/>
          <w:szCs w:val="24"/>
        </w:rPr>
        <w:t>通过采集区域内分级诊疗业务过程中所产生的业务数据进行汇总分析，形成对双向转诊、转检、应急急救等业务的实时监管报表，为各级卫生主管部门和各</w:t>
      </w:r>
      <w:r w:rsidRPr="00A53A6C">
        <w:rPr>
          <w:rFonts w:ascii="宋体" w:hAnsi="宋体" w:hint="eastAsia"/>
          <w:sz w:val="24"/>
          <w:szCs w:val="24"/>
        </w:rPr>
        <w:lastRenderedPageBreak/>
        <w:t>级医疗机构领导提供线上快速监控分级诊疗业务全过程的工具和手段。</w:t>
      </w:r>
    </w:p>
    <w:tbl>
      <w:tblPr>
        <w:tblW w:w="8330" w:type="dxa"/>
        <w:tblInd w:w="-106" w:type="dxa"/>
        <w:tblLayout w:type="fixed"/>
        <w:tblLook w:val="04A0"/>
      </w:tblPr>
      <w:tblGrid>
        <w:gridCol w:w="1056"/>
        <w:gridCol w:w="1909"/>
        <w:gridCol w:w="5365"/>
      </w:tblGrid>
      <w:tr w:rsidR="005A141C" w:rsidRPr="00A53A6C">
        <w:trPr>
          <w:trHeight w:val="300"/>
        </w:trPr>
        <w:tc>
          <w:tcPr>
            <w:tcW w:w="1056" w:type="dxa"/>
            <w:tcBorders>
              <w:top w:val="single" w:sz="4" w:space="0" w:color="auto"/>
              <w:left w:val="single" w:sz="4" w:space="0" w:color="auto"/>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序号</w:t>
            </w:r>
          </w:p>
        </w:tc>
        <w:tc>
          <w:tcPr>
            <w:tcW w:w="1909"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功能名称</w:t>
            </w:r>
          </w:p>
        </w:tc>
        <w:tc>
          <w:tcPr>
            <w:tcW w:w="5365"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pStyle w:val="Style2"/>
              <w:spacing w:line="360" w:lineRule="auto"/>
              <w:ind w:firstLineChars="0"/>
              <w:jc w:val="center"/>
              <w:rPr>
                <w:rFonts w:ascii="宋体" w:hAnsi="宋体"/>
                <w:b/>
                <w:sz w:val="24"/>
                <w:szCs w:val="24"/>
              </w:rPr>
            </w:pPr>
            <w:r w:rsidRPr="00A53A6C">
              <w:rPr>
                <w:rFonts w:ascii="宋体" w:hAnsi="宋体" w:hint="eastAsia"/>
                <w:b/>
                <w:sz w:val="24"/>
                <w:szCs w:val="24"/>
              </w:rPr>
              <w:t>参数要求</w:t>
            </w:r>
          </w:p>
        </w:tc>
      </w:tr>
      <w:tr w:rsidR="005A141C" w:rsidRPr="00A53A6C">
        <w:trPr>
          <w:trHeight w:val="315"/>
        </w:trPr>
        <w:tc>
          <w:tcPr>
            <w:tcW w:w="1056" w:type="dxa"/>
            <w:tcBorders>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3.1.5.1</w:t>
            </w:r>
          </w:p>
        </w:tc>
        <w:tc>
          <w:tcPr>
            <w:tcW w:w="1909" w:type="dxa"/>
            <w:tcBorders>
              <w:left w:val="nil"/>
              <w:bottom w:val="single" w:sz="4" w:space="0" w:color="auto"/>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业务监管</w:t>
            </w:r>
          </w:p>
        </w:tc>
        <w:tc>
          <w:tcPr>
            <w:tcW w:w="5365" w:type="dxa"/>
            <w:tcBorders>
              <w:top w:val="single" w:sz="4" w:space="0" w:color="auto"/>
              <w:left w:val="nil"/>
              <w:bottom w:val="single" w:sz="4" w:space="0" w:color="auto"/>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为各级卫生主管部门和医疗机构领导提供区域内各项分级诊疗指标的业务监管。</w:t>
            </w:r>
          </w:p>
        </w:tc>
      </w:tr>
      <w:tr w:rsidR="005A141C" w:rsidRPr="00A53A6C">
        <w:trPr>
          <w:trHeight w:val="330"/>
        </w:trPr>
        <w:tc>
          <w:tcPr>
            <w:tcW w:w="1056" w:type="dxa"/>
            <w:vMerge w:val="restart"/>
            <w:tcBorders>
              <w:top w:val="nil"/>
              <w:left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3.1.5.2</w:t>
            </w:r>
          </w:p>
        </w:tc>
        <w:tc>
          <w:tcPr>
            <w:tcW w:w="1909" w:type="dxa"/>
            <w:vMerge w:val="restart"/>
            <w:tcBorders>
              <w:top w:val="nil"/>
              <w:left w:val="nil"/>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统计分析</w:t>
            </w:r>
          </w:p>
        </w:tc>
        <w:tc>
          <w:tcPr>
            <w:tcW w:w="5365" w:type="dxa"/>
            <w:tcBorders>
              <w:top w:val="nil"/>
              <w:left w:val="nil"/>
              <w:bottom w:val="single" w:sz="4" w:space="0" w:color="auto"/>
              <w:right w:val="single" w:sz="4" w:space="0" w:color="auto"/>
            </w:tcBorders>
            <w:vAlign w:val="center"/>
          </w:tcPr>
          <w:p w:rsidR="005A141C" w:rsidRPr="00A53A6C" w:rsidRDefault="00CA7120">
            <w:pPr>
              <w:widowControl/>
              <w:spacing w:line="360" w:lineRule="auto"/>
              <w:rPr>
                <w:rFonts w:ascii="宋体" w:hAnsi="宋体"/>
                <w:sz w:val="24"/>
              </w:rPr>
            </w:pPr>
            <w:r w:rsidRPr="00A53A6C">
              <w:rPr>
                <w:rFonts w:ascii="宋体" w:hAnsi="宋体" w:cs="宋体" w:hint="eastAsia"/>
                <w:kern w:val="0"/>
                <w:sz w:val="24"/>
              </w:rPr>
              <w:t>对区域内各类转诊、回转、转检、远程专科诊断等情况进行统计分析。</w:t>
            </w:r>
          </w:p>
        </w:tc>
      </w:tr>
      <w:tr w:rsidR="005A141C" w:rsidRPr="00A53A6C">
        <w:trPr>
          <w:trHeight w:val="330"/>
        </w:trPr>
        <w:tc>
          <w:tcPr>
            <w:tcW w:w="1056" w:type="dxa"/>
            <w:vMerge/>
            <w:tcBorders>
              <w:left w:val="single" w:sz="4" w:space="0" w:color="auto"/>
              <w:right w:val="single" w:sz="4" w:space="0" w:color="auto"/>
            </w:tcBorders>
            <w:vAlign w:val="center"/>
          </w:tcPr>
          <w:p w:rsidR="005A141C" w:rsidRPr="00A53A6C" w:rsidRDefault="005A141C">
            <w:pPr>
              <w:spacing w:before="100" w:beforeAutospacing="1" w:after="100" w:afterAutospacing="1" w:line="360" w:lineRule="auto"/>
              <w:rPr>
                <w:rFonts w:ascii="宋体" w:hAnsi="宋体" w:cs="宋体"/>
                <w:kern w:val="0"/>
                <w:sz w:val="24"/>
              </w:rPr>
            </w:pPr>
          </w:p>
        </w:tc>
        <w:tc>
          <w:tcPr>
            <w:tcW w:w="1909" w:type="dxa"/>
            <w:vMerge/>
            <w:tcBorders>
              <w:left w:val="nil"/>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nil"/>
              <w:left w:val="nil"/>
              <w:bottom w:val="single" w:sz="4" w:space="0" w:color="auto"/>
              <w:right w:val="single" w:sz="4" w:space="0" w:color="auto"/>
            </w:tcBorders>
            <w:vAlign w:val="center"/>
          </w:tcPr>
          <w:p w:rsidR="005A141C" w:rsidRPr="00A53A6C" w:rsidRDefault="00CA7120">
            <w:pPr>
              <w:widowControl/>
              <w:spacing w:line="360" w:lineRule="auto"/>
              <w:rPr>
                <w:rFonts w:ascii="宋体" w:hAnsi="宋体" w:cs="宋体"/>
                <w:kern w:val="0"/>
                <w:sz w:val="24"/>
              </w:rPr>
            </w:pPr>
            <w:r w:rsidRPr="00A53A6C">
              <w:rPr>
                <w:rFonts w:ascii="宋体" w:hAnsi="宋体" w:cs="宋体" w:hint="eastAsia"/>
                <w:kern w:val="0"/>
                <w:sz w:val="24"/>
              </w:rPr>
              <w:t>对转诊、转检、远程专科诊断等分级诊疗业务各医疗机构的转入量、转出量进行总量分析、横向对比、纵向对比。</w:t>
            </w:r>
          </w:p>
        </w:tc>
      </w:tr>
      <w:tr w:rsidR="005A141C" w:rsidRPr="00A53A6C">
        <w:trPr>
          <w:trHeight w:val="330"/>
        </w:trPr>
        <w:tc>
          <w:tcPr>
            <w:tcW w:w="1056" w:type="dxa"/>
            <w:vMerge/>
            <w:tcBorders>
              <w:left w:val="single" w:sz="4" w:space="0" w:color="auto"/>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1909" w:type="dxa"/>
            <w:vMerge/>
            <w:tcBorders>
              <w:left w:val="nil"/>
              <w:bottom w:val="single" w:sz="4" w:space="0" w:color="auto"/>
              <w:right w:val="single" w:sz="4" w:space="0" w:color="auto"/>
            </w:tcBorders>
            <w:vAlign w:val="center"/>
          </w:tcPr>
          <w:p w:rsidR="005A141C" w:rsidRPr="00A53A6C" w:rsidRDefault="005A141C">
            <w:pPr>
              <w:widowControl/>
              <w:spacing w:before="100" w:beforeAutospacing="1" w:after="100" w:afterAutospacing="1" w:line="360" w:lineRule="auto"/>
              <w:rPr>
                <w:rFonts w:ascii="宋体" w:hAnsi="宋体" w:cs="宋体"/>
                <w:kern w:val="0"/>
                <w:sz w:val="24"/>
              </w:rPr>
            </w:pPr>
          </w:p>
        </w:tc>
        <w:tc>
          <w:tcPr>
            <w:tcW w:w="5365" w:type="dxa"/>
            <w:tcBorders>
              <w:top w:val="nil"/>
              <w:left w:val="nil"/>
              <w:bottom w:val="single" w:sz="4" w:space="0" w:color="auto"/>
              <w:right w:val="single" w:sz="4" w:space="0" w:color="auto"/>
            </w:tcBorders>
            <w:vAlign w:val="center"/>
          </w:tcPr>
          <w:p w:rsidR="005A141C" w:rsidRPr="00A53A6C" w:rsidRDefault="00CA7120">
            <w:pPr>
              <w:widowControl/>
              <w:spacing w:line="360" w:lineRule="auto"/>
              <w:rPr>
                <w:rFonts w:ascii="宋体" w:hAnsi="宋体" w:cs="宋体"/>
                <w:kern w:val="0"/>
                <w:sz w:val="24"/>
              </w:rPr>
            </w:pPr>
            <w:r w:rsidRPr="00A53A6C">
              <w:rPr>
                <w:rFonts w:ascii="宋体" w:hAnsi="宋体" w:cs="宋体" w:hint="eastAsia"/>
                <w:kern w:val="0"/>
                <w:sz w:val="24"/>
              </w:rPr>
              <w:t>提供数据报表、柱状图、折线图和饼状图等多样化的统计和分析手段。</w:t>
            </w:r>
          </w:p>
        </w:tc>
      </w:tr>
    </w:tbl>
    <w:p w:rsidR="005A141C" w:rsidRPr="00A53A6C" w:rsidRDefault="00CA7120" w:rsidP="00794385">
      <w:pPr>
        <w:pStyle w:val="3"/>
        <w:numPr>
          <w:ilvl w:val="2"/>
          <w:numId w:val="38"/>
        </w:numPr>
        <w:spacing w:line="360" w:lineRule="auto"/>
        <w:ind w:left="709" w:hanging="709"/>
        <w:rPr>
          <w:rFonts w:ascii="宋体" w:hAnsi="宋体"/>
          <w:sz w:val="24"/>
          <w:szCs w:val="24"/>
        </w:rPr>
      </w:pPr>
      <w:bookmarkStart w:id="22" w:name="_Toc486861438"/>
      <w:r w:rsidRPr="00A53A6C">
        <w:rPr>
          <w:rFonts w:ascii="宋体" w:hAnsi="宋体" w:hint="eastAsia"/>
          <w:sz w:val="24"/>
          <w:szCs w:val="24"/>
        </w:rPr>
        <w:t>门户网站</w:t>
      </w:r>
      <w:bookmarkEnd w:id="22"/>
    </w:p>
    <w:p w:rsidR="005A141C" w:rsidRPr="00A53A6C" w:rsidRDefault="00CA7120">
      <w:pPr>
        <w:pStyle w:val="21"/>
        <w:spacing w:line="360" w:lineRule="auto"/>
        <w:ind w:firstLine="480"/>
        <w:rPr>
          <w:rFonts w:ascii="宋体" w:hAnsi="宋体"/>
          <w:sz w:val="24"/>
          <w:szCs w:val="24"/>
        </w:rPr>
      </w:pPr>
      <w:r w:rsidRPr="00A53A6C">
        <w:rPr>
          <w:rFonts w:ascii="宋体" w:hAnsi="宋体" w:hint="eastAsia"/>
          <w:sz w:val="24"/>
          <w:szCs w:val="24"/>
        </w:rPr>
        <w:t>在平台采集各类数据的基础上，通过应用门户提供的网站拓展系统应用的空间和用户统一入口登录，应用门户基于不同的角色和权限、个性化信息、知识、服务和应用，该门户网站基于</w:t>
      </w:r>
      <w:r w:rsidRPr="00A53A6C">
        <w:rPr>
          <w:rFonts w:ascii="宋体" w:hAnsi="宋体"/>
          <w:sz w:val="24"/>
          <w:szCs w:val="24"/>
        </w:rPr>
        <w:t>WEB</w:t>
      </w:r>
      <w:r w:rsidRPr="00A53A6C">
        <w:rPr>
          <w:rFonts w:ascii="宋体" w:hAnsi="宋体" w:hint="eastAsia"/>
          <w:sz w:val="24"/>
          <w:szCs w:val="24"/>
        </w:rPr>
        <w:t>浏览器，将不同应用服务、后端系统、服务和信息等内容集成到一个功能强大的门户服务中。</w:t>
      </w:r>
    </w:p>
    <w:tbl>
      <w:tblPr>
        <w:tblW w:w="8330" w:type="dxa"/>
        <w:tblInd w:w="-106" w:type="dxa"/>
        <w:tblLayout w:type="fixed"/>
        <w:tblLook w:val="04A0"/>
      </w:tblPr>
      <w:tblGrid>
        <w:gridCol w:w="1056"/>
        <w:gridCol w:w="1909"/>
        <w:gridCol w:w="5365"/>
      </w:tblGrid>
      <w:tr w:rsidR="005A141C" w:rsidRPr="00A53A6C">
        <w:trPr>
          <w:trHeight w:val="300"/>
        </w:trPr>
        <w:tc>
          <w:tcPr>
            <w:tcW w:w="1056" w:type="dxa"/>
            <w:tcBorders>
              <w:top w:val="single" w:sz="4" w:space="0" w:color="auto"/>
              <w:left w:val="single" w:sz="4" w:space="0" w:color="auto"/>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序号</w:t>
            </w:r>
          </w:p>
        </w:tc>
        <w:tc>
          <w:tcPr>
            <w:tcW w:w="1909"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spacing w:line="360" w:lineRule="auto"/>
              <w:jc w:val="center"/>
              <w:rPr>
                <w:rFonts w:ascii="宋体" w:hAnsi="宋体"/>
                <w:b/>
                <w:sz w:val="24"/>
              </w:rPr>
            </w:pPr>
            <w:r w:rsidRPr="00A53A6C">
              <w:rPr>
                <w:rFonts w:ascii="宋体" w:hAnsi="宋体" w:hint="eastAsia"/>
                <w:b/>
                <w:sz w:val="24"/>
              </w:rPr>
              <w:t>功能名称</w:t>
            </w:r>
          </w:p>
        </w:tc>
        <w:tc>
          <w:tcPr>
            <w:tcW w:w="5365" w:type="dxa"/>
            <w:tcBorders>
              <w:top w:val="single" w:sz="4" w:space="0" w:color="auto"/>
              <w:left w:val="nil"/>
              <w:bottom w:val="single" w:sz="4" w:space="0" w:color="auto"/>
              <w:right w:val="single" w:sz="4" w:space="0" w:color="auto"/>
            </w:tcBorders>
            <w:shd w:val="clear" w:color="000000" w:fill="F2F2F2"/>
            <w:vAlign w:val="center"/>
          </w:tcPr>
          <w:p w:rsidR="005A141C" w:rsidRPr="00A53A6C" w:rsidRDefault="00CA7120">
            <w:pPr>
              <w:pStyle w:val="Style2"/>
              <w:spacing w:line="360" w:lineRule="auto"/>
              <w:ind w:firstLineChars="0"/>
              <w:jc w:val="center"/>
              <w:rPr>
                <w:rFonts w:ascii="宋体" w:hAnsi="宋体"/>
                <w:b/>
                <w:sz w:val="24"/>
                <w:szCs w:val="24"/>
              </w:rPr>
            </w:pPr>
            <w:r w:rsidRPr="00A53A6C">
              <w:rPr>
                <w:rFonts w:ascii="宋体" w:hAnsi="宋体" w:hint="eastAsia"/>
                <w:b/>
                <w:sz w:val="24"/>
                <w:szCs w:val="24"/>
              </w:rPr>
              <w:t>参数要求</w:t>
            </w:r>
          </w:p>
        </w:tc>
      </w:tr>
      <w:tr w:rsidR="005A141C" w:rsidRPr="00A53A6C">
        <w:trPr>
          <w:trHeight w:val="315"/>
        </w:trPr>
        <w:tc>
          <w:tcPr>
            <w:tcW w:w="1056" w:type="dxa"/>
            <w:tcBorders>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3.1.6.1</w:t>
            </w:r>
          </w:p>
        </w:tc>
        <w:tc>
          <w:tcPr>
            <w:tcW w:w="1909" w:type="dxa"/>
            <w:tcBorders>
              <w:left w:val="nil"/>
              <w:bottom w:val="single" w:sz="4" w:space="0" w:color="auto"/>
              <w:right w:val="single" w:sz="4" w:space="0" w:color="auto"/>
            </w:tcBorders>
            <w:vAlign w:val="center"/>
          </w:tcPr>
          <w:p w:rsidR="005A141C" w:rsidRPr="00A53A6C" w:rsidRDefault="00CA7120">
            <w:pPr>
              <w:spacing w:line="360" w:lineRule="auto"/>
              <w:rPr>
                <w:rFonts w:ascii="宋体" w:hAnsi="宋体"/>
                <w:sz w:val="24"/>
              </w:rPr>
            </w:pPr>
            <w:r w:rsidRPr="00A53A6C">
              <w:rPr>
                <w:rFonts w:ascii="宋体" w:hAnsi="宋体" w:hint="eastAsia"/>
                <w:sz w:val="24"/>
              </w:rPr>
              <w:t>首页板块</w:t>
            </w:r>
          </w:p>
        </w:tc>
        <w:tc>
          <w:tcPr>
            <w:tcW w:w="5365" w:type="dxa"/>
            <w:tcBorders>
              <w:top w:val="single" w:sz="4" w:space="0" w:color="auto"/>
              <w:left w:val="nil"/>
              <w:bottom w:val="single" w:sz="4" w:space="0" w:color="auto"/>
              <w:right w:val="single" w:sz="4" w:space="0" w:color="auto"/>
            </w:tcBorders>
          </w:tcPr>
          <w:p w:rsidR="005A141C" w:rsidRPr="00A53A6C" w:rsidRDefault="00CA7120">
            <w:pPr>
              <w:spacing w:line="360" w:lineRule="auto"/>
              <w:rPr>
                <w:rFonts w:ascii="宋体" w:hAnsi="宋体"/>
                <w:sz w:val="24"/>
              </w:rPr>
            </w:pPr>
            <w:r w:rsidRPr="00A53A6C">
              <w:rPr>
                <w:rFonts w:ascii="宋体" w:hAnsi="宋体" w:hint="eastAsia"/>
                <w:sz w:val="24"/>
              </w:rPr>
              <w:t>提供各信息板块和各分级诊疗业务子系统的统一登录入口，实现各业务系统单点登录，如转检服务、转诊服务、远程心电诊断服务、业务监管等入口连接。</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3.1.6.2</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单点登录</w:t>
            </w:r>
          </w:p>
        </w:tc>
        <w:tc>
          <w:tcPr>
            <w:tcW w:w="5365" w:type="dxa"/>
            <w:tcBorders>
              <w:top w:val="nil"/>
              <w:left w:val="nil"/>
              <w:bottom w:val="single" w:sz="4" w:space="0" w:color="auto"/>
              <w:right w:val="single" w:sz="4" w:space="0" w:color="auto"/>
            </w:tcBorders>
          </w:tcPr>
          <w:p w:rsidR="005A141C" w:rsidRPr="00A53A6C" w:rsidRDefault="00CA7120">
            <w:pPr>
              <w:spacing w:line="360" w:lineRule="auto"/>
              <w:rPr>
                <w:rFonts w:ascii="宋体" w:hAnsi="宋体"/>
                <w:sz w:val="24"/>
              </w:rPr>
            </w:pPr>
            <w:r w:rsidRPr="00A53A6C">
              <w:rPr>
                <w:rFonts w:ascii="宋体" w:hAnsi="宋体" w:hint="eastAsia"/>
                <w:sz w:val="24"/>
              </w:rPr>
              <w:t>为双向转诊、转检服务、分级诊疗监管、区域远程心电、远程医学教育等业务系统提供技术接口规范，实现用户一次登录，能够根据权限进入各个业务系统中。</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t>3.1.6.3</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专题板块</w:t>
            </w:r>
          </w:p>
        </w:tc>
        <w:tc>
          <w:tcPr>
            <w:tcW w:w="5365" w:type="dxa"/>
            <w:tcBorders>
              <w:top w:val="nil"/>
              <w:left w:val="nil"/>
              <w:bottom w:val="single" w:sz="4" w:space="0" w:color="auto"/>
              <w:right w:val="single" w:sz="4" w:space="0" w:color="auto"/>
            </w:tcBorders>
          </w:tcPr>
          <w:p w:rsidR="005A141C" w:rsidRPr="00A53A6C" w:rsidRDefault="00CA7120">
            <w:pPr>
              <w:spacing w:line="360" w:lineRule="auto"/>
              <w:rPr>
                <w:rFonts w:ascii="宋体" w:hAnsi="宋体"/>
                <w:sz w:val="24"/>
              </w:rPr>
            </w:pPr>
            <w:r w:rsidRPr="00A53A6C">
              <w:rPr>
                <w:rFonts w:ascii="宋体" w:hAnsi="宋体" w:hint="eastAsia"/>
                <w:sz w:val="24"/>
              </w:rPr>
              <w:t>提供专题板块显示页面，对应于通知公告、新闻动态、专家介绍、技术专题、健康咨询、政策法规、应用系统、工作动态等不同的板块内容显示</w:t>
            </w:r>
            <w:r w:rsidRPr="00A53A6C">
              <w:rPr>
                <w:rFonts w:ascii="宋体" w:hAnsi="宋体" w:hint="eastAsia"/>
                <w:sz w:val="24"/>
              </w:rPr>
              <w:lastRenderedPageBreak/>
              <w:t>专题板块信息。</w:t>
            </w:r>
          </w:p>
        </w:tc>
      </w:tr>
      <w:tr w:rsidR="005A141C" w:rsidRPr="00A53A6C">
        <w:trPr>
          <w:trHeight w:val="330"/>
        </w:trPr>
        <w:tc>
          <w:tcPr>
            <w:tcW w:w="1056" w:type="dxa"/>
            <w:tcBorders>
              <w:top w:val="nil"/>
              <w:left w:val="single" w:sz="4" w:space="0" w:color="auto"/>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kern w:val="0"/>
                <w:sz w:val="24"/>
              </w:rPr>
              <w:lastRenderedPageBreak/>
              <w:t>3.1.6.4</w:t>
            </w:r>
          </w:p>
        </w:tc>
        <w:tc>
          <w:tcPr>
            <w:tcW w:w="1909" w:type="dxa"/>
            <w:tcBorders>
              <w:top w:val="nil"/>
              <w:left w:val="nil"/>
              <w:bottom w:val="single" w:sz="4" w:space="0" w:color="auto"/>
              <w:right w:val="single" w:sz="4" w:space="0" w:color="auto"/>
            </w:tcBorders>
            <w:vAlign w:val="center"/>
          </w:tcPr>
          <w:p w:rsidR="005A141C" w:rsidRPr="00A53A6C" w:rsidRDefault="00CA7120">
            <w:pPr>
              <w:widowControl/>
              <w:spacing w:before="100" w:beforeAutospacing="1" w:after="100" w:afterAutospacing="1" w:line="360" w:lineRule="auto"/>
              <w:rPr>
                <w:rFonts w:ascii="宋体" w:hAnsi="宋体" w:cs="宋体"/>
                <w:kern w:val="0"/>
                <w:sz w:val="24"/>
              </w:rPr>
            </w:pPr>
            <w:r w:rsidRPr="00A53A6C">
              <w:rPr>
                <w:rFonts w:ascii="宋体" w:hAnsi="宋体" w:cs="宋体" w:hint="eastAsia"/>
                <w:kern w:val="0"/>
                <w:sz w:val="24"/>
              </w:rPr>
              <w:t>后台管理</w:t>
            </w:r>
          </w:p>
        </w:tc>
        <w:tc>
          <w:tcPr>
            <w:tcW w:w="5365" w:type="dxa"/>
            <w:tcBorders>
              <w:top w:val="nil"/>
              <w:left w:val="nil"/>
              <w:bottom w:val="single" w:sz="4" w:space="0" w:color="auto"/>
              <w:right w:val="single" w:sz="4" w:space="0" w:color="auto"/>
            </w:tcBorders>
          </w:tcPr>
          <w:p w:rsidR="005A141C" w:rsidRPr="00A53A6C" w:rsidRDefault="00CA7120">
            <w:pPr>
              <w:spacing w:line="360" w:lineRule="auto"/>
              <w:rPr>
                <w:rFonts w:ascii="宋体" w:hAnsi="宋体"/>
                <w:sz w:val="24"/>
              </w:rPr>
            </w:pPr>
            <w:r w:rsidRPr="00A53A6C">
              <w:rPr>
                <w:rFonts w:ascii="宋体" w:hAnsi="宋体" w:hint="eastAsia"/>
                <w:sz w:val="24"/>
              </w:rPr>
              <w:t>提供首页和不同板块的后台维护功能，为网站操作人员用户提供增加、删除、修改、保存、提交等功能；提供管理员审批功能，对于已经提交的信息进行审核发布；提供日志管理功能，对后台操作进行记录。</w:t>
            </w:r>
          </w:p>
        </w:tc>
      </w:tr>
    </w:tbl>
    <w:p w:rsidR="005A141C" w:rsidRPr="00A53A6C" w:rsidRDefault="00CA7120" w:rsidP="00794385">
      <w:pPr>
        <w:pStyle w:val="3"/>
        <w:numPr>
          <w:ilvl w:val="2"/>
          <w:numId w:val="38"/>
        </w:numPr>
        <w:spacing w:line="360" w:lineRule="auto"/>
        <w:ind w:left="709" w:hanging="709"/>
        <w:rPr>
          <w:rFonts w:asciiTheme="minorEastAsia" w:eastAsiaTheme="minorEastAsia" w:hAnsiTheme="minorEastAsia"/>
          <w:sz w:val="24"/>
          <w:szCs w:val="24"/>
        </w:rPr>
      </w:pPr>
      <w:bookmarkStart w:id="23" w:name="_Toc486861439"/>
      <w:r w:rsidRPr="00A53A6C">
        <w:rPr>
          <w:rFonts w:asciiTheme="minorEastAsia" w:eastAsiaTheme="minorEastAsia" w:hAnsiTheme="minorEastAsia" w:hint="eastAsia"/>
          <w:sz w:val="24"/>
          <w:szCs w:val="24"/>
        </w:rPr>
        <w:t>集成区域影像诊断系统</w:t>
      </w:r>
      <w:bookmarkEnd w:id="23"/>
    </w:p>
    <w:p w:rsidR="005A141C" w:rsidRPr="00A53A6C" w:rsidRDefault="00CA7120">
      <w:pPr>
        <w:pStyle w:val="ListParagraph1"/>
        <w:spacing w:line="360" w:lineRule="auto"/>
        <w:ind w:firstLine="480"/>
        <w:rPr>
          <w:rFonts w:asciiTheme="minorEastAsia" w:eastAsiaTheme="minorEastAsia" w:hAnsiTheme="minorEastAsia"/>
          <w:sz w:val="24"/>
          <w:szCs w:val="24"/>
        </w:rPr>
      </w:pPr>
      <w:r w:rsidRPr="00A53A6C">
        <w:rPr>
          <w:rFonts w:asciiTheme="minorEastAsia" w:eastAsiaTheme="minorEastAsia" w:hAnsiTheme="minorEastAsia" w:hint="eastAsia"/>
          <w:sz w:val="24"/>
          <w:szCs w:val="24"/>
        </w:rPr>
        <w:t>许昌市三级救治网络信息平台提供区域影像诊断系统（云</w:t>
      </w:r>
      <w:r w:rsidRPr="00A53A6C">
        <w:rPr>
          <w:rFonts w:asciiTheme="minorEastAsia" w:eastAsiaTheme="minorEastAsia" w:hAnsiTheme="minorEastAsia"/>
          <w:sz w:val="24"/>
          <w:szCs w:val="24"/>
        </w:rPr>
        <w:t>PACS</w:t>
      </w:r>
      <w:r w:rsidRPr="00A53A6C">
        <w:rPr>
          <w:rFonts w:asciiTheme="minorEastAsia" w:eastAsiaTheme="minorEastAsia" w:hAnsiTheme="minorEastAsia" w:hint="eastAsia"/>
          <w:sz w:val="24"/>
          <w:szCs w:val="24"/>
        </w:rPr>
        <w:t>）的集成功能，包括门户集成和影像数据采集。通过门户集成，区域影像诊断系统与门户网站实现统一身份认证和单点登录，提高用户操作性；通过影像数据集成，实现平台采集影像报告数据，并对数据统一管理，便于共享使用。</w:t>
      </w:r>
    </w:p>
    <w:p w:rsidR="005A141C" w:rsidRPr="00A53A6C" w:rsidRDefault="00CA7120" w:rsidP="00794385">
      <w:pPr>
        <w:pStyle w:val="3"/>
        <w:numPr>
          <w:ilvl w:val="2"/>
          <w:numId w:val="38"/>
        </w:numPr>
        <w:spacing w:line="360" w:lineRule="auto"/>
        <w:ind w:left="709" w:hanging="709"/>
        <w:rPr>
          <w:rFonts w:asciiTheme="minorEastAsia" w:eastAsiaTheme="minorEastAsia" w:hAnsiTheme="minorEastAsia"/>
          <w:sz w:val="24"/>
          <w:szCs w:val="24"/>
        </w:rPr>
      </w:pPr>
      <w:bookmarkStart w:id="24" w:name="_Toc486861440"/>
      <w:r w:rsidRPr="00A53A6C">
        <w:rPr>
          <w:rFonts w:asciiTheme="minorEastAsia" w:eastAsiaTheme="minorEastAsia" w:hAnsiTheme="minorEastAsia" w:hint="eastAsia"/>
          <w:sz w:val="24"/>
          <w:szCs w:val="24"/>
        </w:rPr>
        <w:t>集成区域检验系统</w:t>
      </w:r>
      <w:bookmarkEnd w:id="24"/>
    </w:p>
    <w:p w:rsidR="005A141C" w:rsidRPr="00A53A6C" w:rsidRDefault="00CA7120">
      <w:pPr>
        <w:pStyle w:val="ListParagraph1"/>
        <w:spacing w:line="360" w:lineRule="auto"/>
        <w:ind w:firstLine="480"/>
        <w:rPr>
          <w:rFonts w:asciiTheme="minorEastAsia" w:eastAsiaTheme="minorEastAsia" w:hAnsiTheme="minorEastAsia"/>
          <w:sz w:val="24"/>
          <w:szCs w:val="24"/>
        </w:rPr>
      </w:pPr>
      <w:r w:rsidRPr="00A53A6C">
        <w:rPr>
          <w:rFonts w:asciiTheme="minorEastAsia" w:eastAsiaTheme="minorEastAsia" w:hAnsiTheme="minorEastAsia" w:hint="eastAsia"/>
          <w:sz w:val="24"/>
          <w:szCs w:val="24"/>
        </w:rPr>
        <w:t>许昌市三级救治网络信息平台提供区域检验系统集成功能，包括门户集成和检验报告采集。通过门户集成，区域检验系统与门户网站实现统一身份认证和单点登录，提高用户操作性；通过检验报告集成，实现检验报告的统一管理，便于共享使用。</w:t>
      </w:r>
    </w:p>
    <w:p w:rsidR="005A141C" w:rsidRPr="00A53A6C"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25" w:name="_Toc486861441"/>
      <w:r w:rsidRPr="00A53A6C">
        <w:rPr>
          <w:rFonts w:asciiTheme="minorEastAsia" w:eastAsiaTheme="minorEastAsia" w:hAnsiTheme="minorEastAsia" w:hint="eastAsia"/>
          <w:sz w:val="24"/>
          <w:szCs w:val="24"/>
        </w:rPr>
        <w:t>远程心电诊断系统技术参数要求</w:t>
      </w:r>
      <w:bookmarkEnd w:id="25"/>
    </w:p>
    <w:p w:rsidR="005A141C" w:rsidRPr="00A53A6C" w:rsidRDefault="00CA7120">
      <w:pPr>
        <w:pStyle w:val="21"/>
        <w:spacing w:line="360" w:lineRule="auto"/>
        <w:ind w:firstLine="480"/>
        <w:rPr>
          <w:rFonts w:ascii="宋体" w:hAnsi="宋体"/>
          <w:sz w:val="24"/>
          <w:szCs w:val="24"/>
        </w:rPr>
      </w:pPr>
      <w:r w:rsidRPr="00A53A6C">
        <w:rPr>
          <w:rFonts w:ascii="宋体" w:hAnsi="宋体" w:hint="eastAsia"/>
          <w:sz w:val="24"/>
          <w:szCs w:val="24"/>
        </w:rPr>
        <w:t>充分利用区域内三级医院为基础的心电专家资源，将接入平台的各基层医疗机构实现心电图、动态血压、动态心电的数字化采集、记录、存储、远程诊断申请。上级医疗机构专家完成心电诊断报告的书写和发布，以及紧急患者的危急值提醒。通过本系统，将基层医疗机构检查设备采集到的心电数据和报告进行数字化存储，便于后期患者转诊到上级医疗机构就诊时进行共享，避免重复检查。</w:t>
      </w:r>
    </w:p>
    <w:p w:rsidR="005A141C" w:rsidRDefault="00CA7120">
      <w:pPr>
        <w:pStyle w:val="21"/>
        <w:spacing w:line="360" w:lineRule="auto"/>
        <w:ind w:firstLine="480"/>
        <w:rPr>
          <w:rFonts w:ascii="宋体" w:hAnsi="宋体"/>
          <w:sz w:val="24"/>
          <w:szCs w:val="24"/>
        </w:rPr>
      </w:pPr>
      <w:r w:rsidRPr="00A53A6C">
        <w:rPr>
          <w:rFonts w:ascii="宋体" w:hAnsi="宋体" w:hint="eastAsia"/>
          <w:sz w:val="24"/>
          <w:szCs w:val="24"/>
        </w:rPr>
        <w:t>远程心电诊断系统要求与许昌市三级救治网络信息平台实现统一身份认证和单点登录。远程心电诊断系统中使用到的患者病历信</w:t>
      </w:r>
      <w:r>
        <w:rPr>
          <w:rFonts w:ascii="宋体" w:hAnsi="宋体" w:hint="eastAsia"/>
          <w:sz w:val="24"/>
          <w:szCs w:val="24"/>
        </w:rPr>
        <w:t>息从许昌市三级救治网络信息平台获取，上下级医疗机构在进行远程心电诊断业务过程中的用户操作记录、心电图数据、诊断报告等数据须实时上传至许昌市三级救治网络信息平台，以便</w:t>
      </w:r>
      <w:r>
        <w:rPr>
          <w:rFonts w:ascii="宋体" w:hAnsi="宋体" w:hint="eastAsia"/>
          <w:sz w:val="24"/>
          <w:szCs w:val="24"/>
        </w:rPr>
        <w:lastRenderedPageBreak/>
        <w:t>区域纵向协同数据共享及分级诊疗业务监管使用。</w:t>
      </w:r>
    </w:p>
    <w:tbl>
      <w:tblPr>
        <w:tblW w:w="8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7"/>
        <w:gridCol w:w="6060"/>
      </w:tblGrid>
      <w:tr w:rsidR="005A141C" w:rsidTr="00484742">
        <w:tc>
          <w:tcPr>
            <w:tcW w:w="1101" w:type="dxa"/>
            <w:shd w:val="clear" w:color="auto" w:fill="F2F2F2"/>
            <w:vAlign w:val="center"/>
          </w:tcPr>
          <w:p w:rsidR="005A141C" w:rsidRDefault="00CA7120">
            <w:pPr>
              <w:spacing w:line="360" w:lineRule="auto"/>
              <w:jc w:val="center"/>
              <w:rPr>
                <w:rFonts w:ascii="宋体" w:hAnsi="宋体"/>
                <w:b/>
                <w:sz w:val="24"/>
              </w:rPr>
            </w:pPr>
            <w:r>
              <w:rPr>
                <w:rFonts w:ascii="宋体" w:hAnsi="宋体" w:hint="eastAsia"/>
                <w:b/>
                <w:sz w:val="24"/>
              </w:rPr>
              <w:t>序号</w:t>
            </w:r>
          </w:p>
        </w:tc>
        <w:tc>
          <w:tcPr>
            <w:tcW w:w="1417" w:type="dxa"/>
            <w:shd w:val="clear" w:color="auto" w:fill="F2F2F2"/>
            <w:vAlign w:val="center"/>
          </w:tcPr>
          <w:p w:rsidR="005A141C" w:rsidRDefault="00CA7120">
            <w:pPr>
              <w:spacing w:line="360" w:lineRule="auto"/>
              <w:jc w:val="center"/>
              <w:rPr>
                <w:rFonts w:ascii="宋体" w:hAnsi="宋体"/>
                <w:b/>
                <w:sz w:val="24"/>
              </w:rPr>
            </w:pPr>
            <w:r>
              <w:rPr>
                <w:rFonts w:ascii="宋体" w:hAnsi="宋体" w:hint="eastAsia"/>
                <w:b/>
                <w:sz w:val="24"/>
              </w:rPr>
              <w:t>功能名称</w:t>
            </w:r>
          </w:p>
        </w:tc>
        <w:tc>
          <w:tcPr>
            <w:tcW w:w="6060" w:type="dxa"/>
            <w:shd w:val="clear" w:color="auto" w:fill="F2F2F2"/>
            <w:vAlign w:val="center"/>
          </w:tcPr>
          <w:p w:rsidR="005A141C" w:rsidRDefault="00CA7120">
            <w:pPr>
              <w:pStyle w:val="Style2"/>
              <w:spacing w:line="360" w:lineRule="auto"/>
              <w:ind w:firstLineChars="0" w:firstLine="0"/>
              <w:jc w:val="center"/>
              <w:rPr>
                <w:rFonts w:ascii="宋体" w:hAnsi="宋体"/>
                <w:b/>
                <w:sz w:val="24"/>
                <w:szCs w:val="24"/>
              </w:rPr>
            </w:pPr>
            <w:r>
              <w:rPr>
                <w:rFonts w:ascii="宋体" w:hAnsi="宋体" w:hint="eastAsia"/>
                <w:b/>
                <w:sz w:val="24"/>
                <w:szCs w:val="24"/>
              </w:rPr>
              <w:t>参数要求</w:t>
            </w:r>
          </w:p>
        </w:tc>
      </w:tr>
      <w:tr w:rsidR="005A141C" w:rsidTr="00484742">
        <w:trPr>
          <w:trHeight w:val="990"/>
        </w:trPr>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.2.1</w:t>
            </w:r>
          </w:p>
        </w:tc>
        <w:tc>
          <w:tcPr>
            <w:tcW w:w="1417" w:type="dxa"/>
            <w:vAlign w:val="center"/>
          </w:tcPr>
          <w:p w:rsidR="005A141C" w:rsidRDefault="00CA7120">
            <w:pPr>
              <w:spacing w:line="360" w:lineRule="auto"/>
              <w:rPr>
                <w:rFonts w:ascii="宋体" w:hAnsi="宋体"/>
                <w:sz w:val="24"/>
              </w:rPr>
            </w:pPr>
            <w:r>
              <w:rPr>
                <w:rFonts w:ascii="宋体" w:hAnsi="宋体" w:hint="eastAsia"/>
                <w:sz w:val="24"/>
              </w:rPr>
              <w:t>预约登记功能</w:t>
            </w:r>
          </w:p>
        </w:tc>
        <w:tc>
          <w:tcPr>
            <w:tcW w:w="6060" w:type="dxa"/>
            <w:vAlign w:val="center"/>
          </w:tcPr>
          <w:p w:rsidR="005A141C" w:rsidRDefault="00CA7120">
            <w:pPr>
              <w:spacing w:line="360" w:lineRule="auto"/>
              <w:rPr>
                <w:rFonts w:ascii="宋体" w:hAnsi="宋体"/>
                <w:sz w:val="24"/>
              </w:rPr>
            </w:pPr>
            <w:r>
              <w:rPr>
                <w:rFonts w:ascii="宋体" w:hAnsi="宋体" w:hint="eastAsia"/>
                <w:sz w:val="24"/>
              </w:rPr>
              <w:t>心电检查时，登记患者基本信息。</w:t>
            </w:r>
          </w:p>
        </w:tc>
      </w:tr>
      <w:tr w:rsidR="005A141C" w:rsidTr="00484742">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.2.2</w:t>
            </w:r>
          </w:p>
        </w:tc>
        <w:tc>
          <w:tcPr>
            <w:tcW w:w="1417" w:type="dxa"/>
            <w:vAlign w:val="center"/>
          </w:tcPr>
          <w:p w:rsidR="005A141C" w:rsidRDefault="00CA7120">
            <w:pPr>
              <w:spacing w:line="360" w:lineRule="auto"/>
              <w:rPr>
                <w:rFonts w:ascii="宋体" w:hAnsi="宋体"/>
                <w:sz w:val="24"/>
              </w:rPr>
            </w:pPr>
            <w:r>
              <w:rPr>
                <w:rFonts w:ascii="宋体" w:hAnsi="宋体" w:cs="宋体" w:hint="eastAsia"/>
                <w:color w:val="000000"/>
                <w:sz w:val="24"/>
              </w:rPr>
              <w:t>新病历到达即时提醒</w:t>
            </w: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当基层医疗机构心电图室工作站发送新会诊申请时，远程心电会诊中心自动弹出提示窗口，提示医生有新会诊申请到达。</w:t>
            </w:r>
          </w:p>
        </w:tc>
      </w:tr>
      <w:tr w:rsidR="005A141C" w:rsidTr="00484742">
        <w:trPr>
          <w:trHeight w:val="508"/>
        </w:trPr>
        <w:tc>
          <w:tcPr>
            <w:tcW w:w="1101" w:type="dxa"/>
            <w:vMerge w:val="restart"/>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.2.3</w:t>
            </w:r>
          </w:p>
        </w:tc>
        <w:tc>
          <w:tcPr>
            <w:tcW w:w="1417" w:type="dxa"/>
            <w:vMerge w:val="restart"/>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心电数据采集存储</w:t>
            </w:r>
          </w:p>
        </w:tc>
        <w:tc>
          <w:tcPr>
            <w:tcW w:w="6060" w:type="dxa"/>
            <w:vAlign w:val="center"/>
          </w:tcPr>
          <w:p w:rsidR="005A141C" w:rsidRDefault="00CA7120">
            <w:pPr>
              <w:spacing w:line="360" w:lineRule="auto"/>
              <w:rPr>
                <w:rFonts w:ascii="宋体" w:hAnsi="宋体" w:cs="宋体"/>
                <w:color w:val="000000"/>
                <w:sz w:val="24"/>
              </w:rPr>
            </w:pPr>
            <w:r>
              <w:rPr>
                <w:rFonts w:ascii="宋体" w:hAnsi="宋体" w:hint="eastAsia"/>
                <w:sz w:val="24"/>
              </w:rPr>
              <w:t>包括各个基层医疗机构的心电图机联机数据采集。</w:t>
            </w:r>
          </w:p>
        </w:tc>
      </w:tr>
      <w:tr w:rsidR="005A141C" w:rsidTr="00484742">
        <w:trPr>
          <w:trHeight w:val="97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sz w:val="24"/>
              </w:rPr>
            </w:pPr>
            <w:r>
              <w:rPr>
                <w:rFonts w:ascii="宋体" w:hAnsi="宋体" w:hint="eastAsia"/>
                <w:sz w:val="24"/>
              </w:rPr>
              <w:t>常规心电以</w:t>
            </w:r>
            <w:r>
              <w:rPr>
                <w:rFonts w:ascii="宋体" w:hAnsi="宋体"/>
                <w:sz w:val="24"/>
              </w:rPr>
              <w:t>HL7-aECG</w:t>
            </w:r>
            <w:r>
              <w:rPr>
                <w:rFonts w:ascii="宋体" w:hAnsi="宋体" w:hint="eastAsia"/>
                <w:sz w:val="24"/>
              </w:rPr>
              <w:t>格式保存，能够转换为</w:t>
            </w:r>
            <w:r>
              <w:rPr>
                <w:rFonts w:ascii="宋体" w:hAnsi="宋体"/>
                <w:sz w:val="24"/>
              </w:rPr>
              <w:t>MFER,CDA,PDF,DICOM</w:t>
            </w:r>
            <w:r>
              <w:rPr>
                <w:rFonts w:ascii="宋体" w:hAnsi="宋体" w:hint="eastAsia"/>
                <w:sz w:val="24"/>
              </w:rPr>
              <w:t>中的至少两项国际标准。</w:t>
            </w:r>
          </w:p>
        </w:tc>
      </w:tr>
      <w:tr w:rsidR="005A141C" w:rsidTr="00484742">
        <w:trPr>
          <w:trHeight w:val="2745"/>
        </w:trPr>
        <w:tc>
          <w:tcPr>
            <w:tcW w:w="1101" w:type="dxa"/>
            <w:vMerge w:val="restart"/>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.2.4</w:t>
            </w:r>
          </w:p>
        </w:tc>
        <w:tc>
          <w:tcPr>
            <w:tcW w:w="1417" w:type="dxa"/>
            <w:vMerge w:val="restart"/>
            <w:vAlign w:val="center"/>
          </w:tcPr>
          <w:p w:rsidR="005A141C" w:rsidRDefault="00CA7120">
            <w:pPr>
              <w:spacing w:line="360" w:lineRule="auto"/>
              <w:rPr>
                <w:rFonts w:ascii="宋体" w:hAnsi="宋体"/>
                <w:sz w:val="24"/>
              </w:rPr>
            </w:pPr>
            <w:r>
              <w:rPr>
                <w:rFonts w:ascii="宋体" w:hAnsi="宋体" w:cs="宋体" w:hint="eastAsia"/>
                <w:color w:val="000000"/>
                <w:sz w:val="24"/>
              </w:rPr>
              <w:t>数据分析功能</w:t>
            </w:r>
          </w:p>
        </w:tc>
        <w:tc>
          <w:tcPr>
            <w:tcW w:w="6060" w:type="dxa"/>
            <w:vAlign w:val="center"/>
          </w:tcPr>
          <w:p w:rsidR="005A141C" w:rsidRDefault="00CA7120">
            <w:pPr>
              <w:spacing w:line="360" w:lineRule="auto"/>
              <w:rPr>
                <w:rFonts w:ascii="宋体" w:hAnsi="宋体" w:cs="宋体"/>
                <w:sz w:val="24"/>
              </w:rPr>
            </w:pPr>
            <w:r>
              <w:rPr>
                <w:rFonts w:ascii="宋体" w:hAnsi="宋体" w:hint="eastAsia"/>
                <w:sz w:val="24"/>
              </w:rPr>
              <w:t>提供通用的分析工具，如同屏对比、波形放大、电子分规测量及心电图数据重新分析功能。对于相同</w:t>
            </w:r>
            <w:r>
              <w:rPr>
                <w:rFonts w:ascii="宋体" w:hAnsi="宋体"/>
                <w:sz w:val="24"/>
              </w:rPr>
              <w:t>ID</w:t>
            </w:r>
            <w:r>
              <w:rPr>
                <w:rFonts w:ascii="宋体" w:hAnsi="宋体" w:hint="eastAsia"/>
                <w:sz w:val="24"/>
              </w:rPr>
              <w:t>号心电数据，系统自动分析比较心电图的变化，并在报告中显示出来；对于传入系统的有干扰波形进行再次滤波调节；对于波形重叠的心电图，支持重新排列以方便测量分析，测量精度达毫秒</w:t>
            </w:r>
            <w:r>
              <w:rPr>
                <w:rFonts w:ascii="宋体" w:hAnsi="宋体"/>
                <w:sz w:val="24"/>
              </w:rPr>
              <w:t>/</w:t>
            </w:r>
            <w:r>
              <w:rPr>
                <w:rFonts w:ascii="宋体" w:hAnsi="宋体" w:hint="eastAsia"/>
                <w:sz w:val="24"/>
              </w:rPr>
              <w:t>微伏级。</w:t>
            </w:r>
          </w:p>
        </w:tc>
      </w:tr>
      <w:tr w:rsidR="005A141C" w:rsidTr="00484742">
        <w:trPr>
          <w:trHeight w:val="145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b/>
                <w:color w:val="000000"/>
                <w:sz w:val="24"/>
              </w:rPr>
            </w:pPr>
            <w:r>
              <w:rPr>
                <w:rFonts w:ascii="宋体" w:hAnsi="宋体" w:cs="宋体" w:hint="eastAsia"/>
                <w:color w:val="000000"/>
                <w:sz w:val="24"/>
              </w:rPr>
              <w:t>波形显示具有时间轴，精确定位心拍，支持每组波形、每个波形的单独测量，并可以修改测量参数，支持</w:t>
            </w:r>
            <w:r>
              <w:rPr>
                <w:rFonts w:ascii="宋体" w:hAnsi="宋体" w:cs="宋体"/>
                <w:color w:val="000000"/>
                <w:sz w:val="24"/>
              </w:rPr>
              <w:t>18</w:t>
            </w:r>
            <w:r>
              <w:rPr>
                <w:rFonts w:ascii="宋体" w:hAnsi="宋体" w:cs="宋体" w:hint="eastAsia"/>
                <w:color w:val="000000"/>
                <w:sz w:val="24"/>
              </w:rPr>
              <w:t>导联叠加分析。</w:t>
            </w:r>
          </w:p>
        </w:tc>
      </w:tr>
      <w:tr w:rsidR="005A141C" w:rsidTr="00484742">
        <w:trPr>
          <w:trHeight w:val="49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自动识别需要测量的心拍。</w:t>
            </w:r>
          </w:p>
        </w:tc>
      </w:tr>
      <w:tr w:rsidR="005A141C" w:rsidTr="00484742">
        <w:trPr>
          <w:trHeight w:val="43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支持高频滤波、低频滤波、工频滤波调整。</w:t>
            </w:r>
          </w:p>
        </w:tc>
      </w:tr>
      <w:tr w:rsidR="005A141C" w:rsidTr="00484742">
        <w:trPr>
          <w:trHeight w:val="441"/>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支持分页和多种显示模式。</w:t>
            </w:r>
          </w:p>
        </w:tc>
      </w:tr>
      <w:tr w:rsidR="005A141C" w:rsidTr="00484742">
        <w:trPr>
          <w:trHeight w:val="480"/>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波形显示幅值自由调整。</w:t>
            </w:r>
          </w:p>
        </w:tc>
      </w:tr>
      <w:tr w:rsidR="005A141C" w:rsidTr="00484742">
        <w:trPr>
          <w:trHeight w:val="538"/>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心拍特征点手动微调功能。使分析结果更加精确。</w:t>
            </w:r>
          </w:p>
        </w:tc>
      </w:tr>
      <w:tr w:rsidR="005A141C" w:rsidTr="00484742">
        <w:trPr>
          <w:trHeight w:val="49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测量值异常显示。</w:t>
            </w:r>
          </w:p>
        </w:tc>
      </w:tr>
      <w:tr w:rsidR="005A141C" w:rsidTr="00484742">
        <w:trPr>
          <w:trHeight w:val="43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十二导波形重叠显示功能。</w:t>
            </w:r>
          </w:p>
        </w:tc>
      </w:tr>
      <w:tr w:rsidR="005A141C" w:rsidTr="00484742">
        <w:trPr>
          <w:trHeight w:val="91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具有电子标尺功能，测量幅值与压差，代替圆规直尺的手工测量工具。</w:t>
            </w:r>
          </w:p>
        </w:tc>
      </w:tr>
      <w:tr w:rsidR="005A141C" w:rsidTr="00484742">
        <w:trPr>
          <w:trHeight w:val="480"/>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cs="宋体"/>
                <w:color w:val="000000"/>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支持同一个患者多次心电图对比。</w:t>
            </w:r>
          </w:p>
        </w:tc>
      </w:tr>
      <w:tr w:rsidR="005A141C" w:rsidTr="00484742">
        <w:trPr>
          <w:trHeight w:val="1470"/>
        </w:trPr>
        <w:tc>
          <w:tcPr>
            <w:tcW w:w="1101" w:type="dxa"/>
            <w:vMerge w:val="restart"/>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.2.5</w:t>
            </w:r>
          </w:p>
        </w:tc>
        <w:tc>
          <w:tcPr>
            <w:tcW w:w="1417" w:type="dxa"/>
            <w:vMerge w:val="restart"/>
            <w:vAlign w:val="center"/>
          </w:tcPr>
          <w:p w:rsidR="005A141C" w:rsidRDefault="00CA7120">
            <w:pPr>
              <w:spacing w:line="360" w:lineRule="auto"/>
              <w:rPr>
                <w:rFonts w:ascii="宋体" w:hAnsi="宋体"/>
                <w:sz w:val="24"/>
              </w:rPr>
            </w:pPr>
            <w:r>
              <w:rPr>
                <w:rFonts w:ascii="宋体" w:hAnsi="宋体" w:hint="eastAsia"/>
                <w:sz w:val="24"/>
              </w:rPr>
              <w:t>心电报告处理</w:t>
            </w: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心电浏览主要用于从数据中心调阅心电及心电诊断报告，具备对调阅的心电进行后处理，心电标注，测量，打印等功能。</w:t>
            </w:r>
          </w:p>
        </w:tc>
      </w:tr>
      <w:tr w:rsidR="005A141C" w:rsidTr="00484742">
        <w:trPr>
          <w:trHeight w:val="49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心电数据支持</w:t>
            </w:r>
            <w:r>
              <w:rPr>
                <w:rFonts w:ascii="宋体" w:hAnsi="宋体" w:cs="宋体"/>
                <w:color w:val="000000"/>
                <w:sz w:val="24"/>
              </w:rPr>
              <w:t>HL7-aECG</w:t>
            </w:r>
            <w:r>
              <w:rPr>
                <w:rFonts w:ascii="宋体" w:hAnsi="宋体" w:cs="宋体" w:hint="eastAsia"/>
                <w:color w:val="000000"/>
                <w:sz w:val="24"/>
              </w:rPr>
              <w:t>格式，数据格式标准公开。</w:t>
            </w:r>
          </w:p>
        </w:tc>
      </w:tr>
      <w:tr w:rsidR="005A141C" w:rsidTr="00484742">
        <w:trPr>
          <w:trHeight w:val="480"/>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可接收和显示多种设备的心电图像。</w:t>
            </w:r>
          </w:p>
        </w:tc>
      </w:tr>
      <w:tr w:rsidR="005A141C" w:rsidTr="00484742">
        <w:trPr>
          <w:trHeight w:val="49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可通过网络进行心电数据快速查询与调阅。</w:t>
            </w:r>
          </w:p>
        </w:tc>
      </w:tr>
      <w:tr w:rsidR="005A141C" w:rsidTr="00484742">
        <w:trPr>
          <w:trHeight w:val="900"/>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sz w:val="24"/>
              </w:rPr>
              <w:t>可显示病人检查的基本资料</w:t>
            </w:r>
            <w:r>
              <w:rPr>
                <w:rFonts w:ascii="宋体" w:hAnsi="宋体" w:cs="宋体"/>
                <w:sz w:val="24"/>
              </w:rPr>
              <w:t>(</w:t>
            </w:r>
            <w:r>
              <w:rPr>
                <w:rFonts w:ascii="宋体" w:hAnsi="宋体" w:cs="宋体" w:hint="eastAsia"/>
                <w:sz w:val="24"/>
              </w:rPr>
              <w:t>姓名、性别、病历号、检查日期、检查设备、联系电话等</w:t>
            </w:r>
            <w:r>
              <w:rPr>
                <w:rFonts w:ascii="宋体" w:hAnsi="宋体" w:cs="宋体"/>
                <w:sz w:val="24"/>
              </w:rPr>
              <w:t>)</w:t>
            </w:r>
            <w:r>
              <w:rPr>
                <w:rFonts w:ascii="宋体" w:hAnsi="宋体" w:cs="宋体" w:hint="eastAsia"/>
                <w:sz w:val="24"/>
              </w:rPr>
              <w:t>。</w:t>
            </w:r>
          </w:p>
        </w:tc>
      </w:tr>
      <w:tr w:rsidR="005A141C" w:rsidTr="00484742">
        <w:trPr>
          <w:trHeight w:val="52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sz w:val="24"/>
              </w:rPr>
            </w:pPr>
            <w:r>
              <w:rPr>
                <w:rFonts w:ascii="宋体" w:hAnsi="宋体" w:cs="宋体" w:hint="eastAsia"/>
                <w:color w:val="000000"/>
                <w:sz w:val="24"/>
              </w:rPr>
              <w:t>支持智能化、模板化、个性化的诊断模板管理。</w:t>
            </w:r>
          </w:p>
        </w:tc>
      </w:tr>
      <w:tr w:rsidR="005A141C" w:rsidTr="00484742">
        <w:trPr>
          <w:trHeight w:val="94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sz w:val="24"/>
              </w:rPr>
            </w:pPr>
            <w:r>
              <w:rPr>
                <w:rFonts w:ascii="宋体" w:hAnsi="宋体" w:cs="宋体" w:hint="eastAsia"/>
                <w:color w:val="000000"/>
                <w:sz w:val="24"/>
              </w:rPr>
              <w:t>支持每份波形中，每个导联、导联中的每个心搏的测量、标注。</w:t>
            </w:r>
          </w:p>
        </w:tc>
      </w:tr>
      <w:tr w:rsidR="005A141C" w:rsidTr="00484742">
        <w:trPr>
          <w:trHeight w:val="912"/>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支持不同格式的打印输出，包括</w:t>
            </w:r>
            <w:r>
              <w:rPr>
                <w:rFonts w:ascii="宋体" w:hAnsi="宋体" w:cs="宋体"/>
                <w:color w:val="000000"/>
                <w:sz w:val="24"/>
              </w:rPr>
              <w:t>12*1</w:t>
            </w:r>
            <w:r>
              <w:rPr>
                <w:rFonts w:ascii="宋体" w:hAnsi="宋体" w:cs="宋体" w:hint="eastAsia"/>
                <w:color w:val="000000"/>
                <w:sz w:val="24"/>
              </w:rPr>
              <w:t>、</w:t>
            </w:r>
            <w:r>
              <w:rPr>
                <w:rFonts w:ascii="宋体" w:hAnsi="宋体" w:cs="宋体"/>
                <w:color w:val="000000"/>
                <w:sz w:val="24"/>
              </w:rPr>
              <w:t>6*2</w:t>
            </w:r>
            <w:r>
              <w:rPr>
                <w:rFonts w:ascii="宋体" w:hAnsi="宋体" w:cs="宋体" w:hint="eastAsia"/>
                <w:color w:val="000000"/>
                <w:sz w:val="24"/>
              </w:rPr>
              <w:t>、</w:t>
            </w:r>
            <w:r>
              <w:rPr>
                <w:rFonts w:ascii="宋体" w:hAnsi="宋体" w:cs="宋体"/>
                <w:color w:val="000000"/>
                <w:sz w:val="24"/>
              </w:rPr>
              <w:t>4*3</w:t>
            </w:r>
            <w:r>
              <w:rPr>
                <w:rFonts w:ascii="宋体" w:hAnsi="宋体" w:cs="宋体" w:hint="eastAsia"/>
                <w:color w:val="000000"/>
                <w:sz w:val="24"/>
              </w:rPr>
              <w:t>及自定义波形输出。</w:t>
            </w:r>
          </w:p>
        </w:tc>
      </w:tr>
      <w:tr w:rsidR="005A141C" w:rsidTr="00484742">
        <w:trPr>
          <w:trHeight w:val="458"/>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支持心电波形的滤波，包括肌电滤波、工频滤波、高频滤波。</w:t>
            </w:r>
          </w:p>
        </w:tc>
      </w:tr>
      <w:tr w:rsidR="005A141C" w:rsidTr="00484742">
        <w:trPr>
          <w:trHeight w:val="402"/>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波形显示模式自定义，适用不同分辨率的显示器。</w:t>
            </w:r>
          </w:p>
        </w:tc>
      </w:tr>
      <w:tr w:rsidR="005A141C" w:rsidTr="00484742">
        <w:trPr>
          <w:trHeight w:val="557"/>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color w:val="000000"/>
                <w:sz w:val="24"/>
              </w:rPr>
              <w:t>Web</w:t>
            </w:r>
            <w:r>
              <w:rPr>
                <w:rFonts w:ascii="宋体" w:hAnsi="宋体" w:cs="宋体" w:hint="eastAsia"/>
                <w:color w:val="000000"/>
                <w:sz w:val="24"/>
              </w:rPr>
              <w:t>浏览无需安装控件，可以查看原始数据，可以调整走速和增益。具有在线心电图分析功能，查看长时间原始心电波形；提供心电图处理测量功能，波形显示、幅值调整、单页多页显示、新旧病历对比功能、心拍自动分析、心拍特征点自动识别、心拍特征点手动微调、走纸速度调整、波形放大等功能。</w:t>
            </w:r>
          </w:p>
        </w:tc>
      </w:tr>
      <w:tr w:rsidR="005A141C" w:rsidTr="00484742">
        <w:trPr>
          <w:trHeight w:val="1377"/>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支持危急值管理流程，心电检查数据预分析处理，根据分析结果分为：阳性危急、阳性、阳性可疑、正常、不可识别五种类别。</w:t>
            </w:r>
          </w:p>
        </w:tc>
      </w:tr>
      <w:tr w:rsidR="005A141C" w:rsidTr="00484742">
        <w:trPr>
          <w:trHeight w:val="88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pStyle w:val="16"/>
              <w:spacing w:line="360" w:lineRule="auto"/>
              <w:ind w:firstLineChars="0" w:firstLine="0"/>
              <w:rPr>
                <w:rFonts w:ascii="宋体" w:hAnsi="宋体"/>
                <w:color w:val="000000"/>
                <w:sz w:val="24"/>
              </w:rPr>
            </w:pPr>
            <w:r>
              <w:rPr>
                <w:rFonts w:ascii="宋体" w:hAnsi="宋体" w:hint="eastAsia"/>
                <w:color w:val="000000"/>
                <w:sz w:val="24"/>
              </w:rPr>
              <w:t>医生可以自动诊断或手动报告编写心电报告。可通过汉语拼音缩写，快速查找诊断语句，修改报告诊断。</w:t>
            </w:r>
          </w:p>
        </w:tc>
      </w:tr>
      <w:tr w:rsidR="005A141C" w:rsidTr="00484742">
        <w:trPr>
          <w:trHeight w:val="702"/>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提供丰富的报告诊断库，避免过多的键盘输入。</w:t>
            </w:r>
          </w:p>
        </w:tc>
      </w:tr>
      <w:tr w:rsidR="005A141C" w:rsidTr="00484742">
        <w:trPr>
          <w:trHeight w:val="930"/>
        </w:trPr>
        <w:tc>
          <w:tcPr>
            <w:tcW w:w="1101" w:type="dxa"/>
            <w:vMerge w:val="restart"/>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.2.6</w:t>
            </w:r>
          </w:p>
        </w:tc>
        <w:tc>
          <w:tcPr>
            <w:tcW w:w="1417" w:type="dxa"/>
            <w:vMerge w:val="restart"/>
            <w:vAlign w:val="center"/>
          </w:tcPr>
          <w:p w:rsidR="005A141C" w:rsidRDefault="00CA7120">
            <w:pPr>
              <w:spacing w:line="360" w:lineRule="auto"/>
              <w:rPr>
                <w:rFonts w:ascii="宋体" w:hAnsi="宋体"/>
                <w:sz w:val="24"/>
              </w:rPr>
            </w:pPr>
            <w:r>
              <w:rPr>
                <w:rFonts w:ascii="宋体" w:hAnsi="宋体" w:hint="eastAsia"/>
                <w:sz w:val="24"/>
              </w:rPr>
              <w:t>报告打印与管理</w:t>
            </w: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报告打印支持多种格式打印方式。图文报告可以</w:t>
            </w:r>
            <w:r>
              <w:rPr>
                <w:rFonts w:ascii="宋体" w:hAnsi="宋体" w:cs="宋体"/>
                <w:color w:val="000000"/>
                <w:sz w:val="24"/>
              </w:rPr>
              <w:t>PDF</w:t>
            </w:r>
            <w:r>
              <w:rPr>
                <w:rFonts w:ascii="宋体" w:hAnsi="宋体" w:cs="宋体" w:hint="eastAsia"/>
                <w:color w:val="000000"/>
                <w:sz w:val="24"/>
              </w:rPr>
              <w:t>等形式输出，支持向网络打印机直接输出报告。包括常规心电图分析系统、动态心电图分析系统和运动心电图分析系统。</w:t>
            </w:r>
          </w:p>
        </w:tc>
      </w:tr>
      <w:tr w:rsidR="005A141C" w:rsidTr="00484742">
        <w:trPr>
          <w:trHeight w:val="85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报告打印可调整走纸速度、灵敏度及滤波特性等参数。</w:t>
            </w:r>
          </w:p>
        </w:tc>
      </w:tr>
      <w:tr w:rsidR="005A141C" w:rsidTr="00484742">
        <w:trPr>
          <w:trHeight w:val="510"/>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用户可自定义报告模板。</w:t>
            </w:r>
          </w:p>
        </w:tc>
      </w:tr>
      <w:tr w:rsidR="005A141C" w:rsidTr="00484742">
        <w:trPr>
          <w:trHeight w:val="450"/>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打印的报告应满足国家卫计委关于病案存储的要求。</w:t>
            </w:r>
          </w:p>
        </w:tc>
      </w:tr>
      <w:tr w:rsidR="005A141C" w:rsidTr="00484742">
        <w:trPr>
          <w:trHeight w:val="984"/>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报告医师在诊断完成后，报告将被自动上传到远程心电诊断系统，基层医疗机构医生可以实时调阅查看。</w:t>
            </w:r>
          </w:p>
        </w:tc>
      </w:tr>
      <w:tr w:rsidR="005A141C" w:rsidTr="00484742">
        <w:trPr>
          <w:trHeight w:val="1380"/>
        </w:trPr>
        <w:tc>
          <w:tcPr>
            <w:tcW w:w="1101" w:type="dxa"/>
            <w:vMerge w:val="restart"/>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.2.7</w:t>
            </w:r>
          </w:p>
        </w:tc>
        <w:tc>
          <w:tcPr>
            <w:tcW w:w="1417" w:type="dxa"/>
            <w:vMerge w:val="restart"/>
            <w:vAlign w:val="center"/>
          </w:tcPr>
          <w:p w:rsidR="005A141C" w:rsidRDefault="00CA7120">
            <w:pPr>
              <w:spacing w:line="360" w:lineRule="auto"/>
              <w:rPr>
                <w:rFonts w:ascii="宋体" w:hAnsi="宋体"/>
                <w:sz w:val="24"/>
              </w:rPr>
            </w:pPr>
            <w:r>
              <w:rPr>
                <w:rFonts w:ascii="宋体" w:hAnsi="宋体" w:hint="eastAsia"/>
                <w:sz w:val="24"/>
              </w:rPr>
              <w:t>诊断质量管理</w:t>
            </w: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心电诊断质量管理主要可分为心电检查质量、诊断报告质量和时间质量控制三部分，系统可分别对其进行控制管理。</w:t>
            </w:r>
          </w:p>
        </w:tc>
      </w:tr>
      <w:tr w:rsidR="005A141C" w:rsidTr="00484742">
        <w:trPr>
          <w:trHeight w:val="277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每份检查数据，可以通过软件自动预分析，根据分析结果，把检查分为危急值、阳性、正常、确定正常、不可分析报告五种类型。危急值类型的报告自动启动危机管理流程，通过短信、即时消息、智能终端浏览等方式，及时处理检查；确定正常的报告采用自动播放模式，加快诊断速度。</w:t>
            </w:r>
          </w:p>
        </w:tc>
      </w:tr>
      <w:tr w:rsidR="005A141C" w:rsidTr="00484742">
        <w:trPr>
          <w:trHeight w:val="795"/>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cs="宋体" w:hint="eastAsia"/>
                <w:color w:val="000000"/>
                <w:sz w:val="24"/>
              </w:rPr>
              <w:t>通过报告，分类提高诊断效率和实现对危重病人的高质量、及时诊断。</w:t>
            </w:r>
          </w:p>
        </w:tc>
      </w:tr>
      <w:tr w:rsidR="005A141C" w:rsidTr="00484742">
        <w:trPr>
          <w:trHeight w:val="390"/>
        </w:trPr>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.2.8</w:t>
            </w:r>
          </w:p>
        </w:tc>
        <w:tc>
          <w:tcPr>
            <w:tcW w:w="1417" w:type="dxa"/>
            <w:vAlign w:val="center"/>
          </w:tcPr>
          <w:p w:rsidR="005A141C" w:rsidRDefault="00CA7120">
            <w:pPr>
              <w:spacing w:line="360" w:lineRule="auto"/>
              <w:rPr>
                <w:rFonts w:ascii="宋体" w:hAnsi="宋体"/>
                <w:sz w:val="24"/>
              </w:rPr>
            </w:pPr>
            <w:r>
              <w:rPr>
                <w:rFonts w:ascii="宋体" w:hAnsi="宋体" w:hint="eastAsia"/>
                <w:sz w:val="24"/>
              </w:rPr>
              <w:t>心电检查质量管理</w:t>
            </w:r>
          </w:p>
        </w:tc>
        <w:tc>
          <w:tcPr>
            <w:tcW w:w="6060" w:type="dxa"/>
            <w:vAlign w:val="center"/>
          </w:tcPr>
          <w:p w:rsidR="005A141C" w:rsidRDefault="00CA7120">
            <w:pPr>
              <w:spacing w:line="360" w:lineRule="auto"/>
              <w:rPr>
                <w:rFonts w:ascii="宋体" w:hAnsi="宋体"/>
                <w:sz w:val="24"/>
              </w:rPr>
            </w:pPr>
            <w:r>
              <w:rPr>
                <w:rFonts w:ascii="宋体" w:hAnsi="宋体" w:cs="宋体" w:hint="eastAsia"/>
                <w:color w:val="000000"/>
                <w:sz w:val="24"/>
              </w:rPr>
              <w:t>当心电检查完成后，通过质量控制系统对心电检查报告质量进行评审，并可进行质量分析。</w:t>
            </w:r>
          </w:p>
        </w:tc>
      </w:tr>
      <w:tr w:rsidR="005A141C" w:rsidTr="00484742">
        <w:trPr>
          <w:trHeight w:val="1440"/>
        </w:trPr>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.2.9</w:t>
            </w:r>
          </w:p>
        </w:tc>
        <w:tc>
          <w:tcPr>
            <w:tcW w:w="1417" w:type="dxa"/>
            <w:vAlign w:val="center"/>
          </w:tcPr>
          <w:p w:rsidR="005A141C" w:rsidRDefault="00CA7120">
            <w:pPr>
              <w:spacing w:line="360" w:lineRule="auto"/>
              <w:rPr>
                <w:rFonts w:ascii="宋体" w:hAnsi="宋体"/>
                <w:sz w:val="24"/>
              </w:rPr>
            </w:pPr>
            <w:r>
              <w:rPr>
                <w:rFonts w:ascii="宋体" w:hAnsi="宋体" w:hint="eastAsia"/>
                <w:sz w:val="24"/>
              </w:rPr>
              <w:t>诊断报告质量管理</w:t>
            </w:r>
          </w:p>
        </w:tc>
        <w:tc>
          <w:tcPr>
            <w:tcW w:w="6060" w:type="dxa"/>
            <w:vAlign w:val="center"/>
          </w:tcPr>
          <w:p w:rsidR="005A141C" w:rsidRDefault="00CA7120">
            <w:pPr>
              <w:spacing w:line="360" w:lineRule="auto"/>
              <w:rPr>
                <w:rFonts w:ascii="宋体" w:hAnsi="宋体"/>
                <w:sz w:val="24"/>
              </w:rPr>
            </w:pPr>
            <w:r>
              <w:rPr>
                <w:rFonts w:ascii="宋体" w:hAnsi="宋体" w:cs="宋体" w:hint="eastAsia"/>
                <w:color w:val="000000"/>
                <w:sz w:val="24"/>
              </w:rPr>
              <w:t>在报告审核过程中，可对报告修改痕迹进行保留，以提供初诊报告质量评审，并可通过网络共享调阅，提高整个区域的诊断水平。</w:t>
            </w:r>
          </w:p>
        </w:tc>
      </w:tr>
      <w:tr w:rsidR="005A141C" w:rsidTr="00484742">
        <w:trPr>
          <w:trHeight w:val="1290"/>
        </w:trPr>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lastRenderedPageBreak/>
              <w:t>3</w:t>
            </w:r>
            <w:r>
              <w:rPr>
                <w:rFonts w:ascii="宋体" w:hAnsi="宋体"/>
                <w:sz w:val="24"/>
              </w:rPr>
              <w:t>.2.10</w:t>
            </w:r>
          </w:p>
        </w:tc>
        <w:tc>
          <w:tcPr>
            <w:tcW w:w="1417" w:type="dxa"/>
            <w:vAlign w:val="center"/>
          </w:tcPr>
          <w:p w:rsidR="005A141C" w:rsidRDefault="00CA7120">
            <w:pPr>
              <w:spacing w:line="360" w:lineRule="auto"/>
              <w:rPr>
                <w:rFonts w:ascii="宋体" w:hAnsi="宋体"/>
                <w:sz w:val="24"/>
              </w:rPr>
            </w:pPr>
            <w:r>
              <w:rPr>
                <w:rFonts w:ascii="宋体" w:hAnsi="宋体" w:hint="eastAsia"/>
                <w:sz w:val="24"/>
              </w:rPr>
              <w:t>时间质量控制</w:t>
            </w:r>
          </w:p>
        </w:tc>
        <w:tc>
          <w:tcPr>
            <w:tcW w:w="6060" w:type="dxa"/>
            <w:vAlign w:val="center"/>
          </w:tcPr>
          <w:p w:rsidR="005A141C" w:rsidRDefault="00CA7120">
            <w:pPr>
              <w:spacing w:line="360" w:lineRule="auto"/>
              <w:rPr>
                <w:rFonts w:ascii="宋体" w:hAnsi="宋体"/>
                <w:sz w:val="24"/>
              </w:rPr>
            </w:pPr>
            <w:r>
              <w:rPr>
                <w:rFonts w:ascii="宋体" w:hAnsi="宋体" w:cs="宋体" w:hint="eastAsia"/>
                <w:color w:val="000000"/>
                <w:sz w:val="24"/>
              </w:rPr>
              <w:t>通过时间质量控制，可以发现工作效率需要提高的地方，业务流程需要改进的地方，以及对各个环节工作效率状况的监控。</w:t>
            </w:r>
          </w:p>
        </w:tc>
      </w:tr>
      <w:tr w:rsidR="005A141C" w:rsidTr="00484742">
        <w:trPr>
          <w:trHeight w:val="1425"/>
        </w:trPr>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.2.11</w:t>
            </w:r>
          </w:p>
        </w:tc>
        <w:tc>
          <w:tcPr>
            <w:tcW w:w="1417" w:type="dxa"/>
            <w:vAlign w:val="center"/>
          </w:tcPr>
          <w:p w:rsidR="005A141C" w:rsidRDefault="00CA7120">
            <w:pPr>
              <w:spacing w:line="360" w:lineRule="auto"/>
              <w:rPr>
                <w:rFonts w:ascii="宋体" w:hAnsi="宋体"/>
                <w:sz w:val="24"/>
              </w:rPr>
            </w:pPr>
            <w:r>
              <w:rPr>
                <w:rFonts w:ascii="宋体" w:hAnsi="宋体" w:hint="eastAsia"/>
                <w:sz w:val="24"/>
              </w:rPr>
              <w:t>日志管理</w:t>
            </w:r>
          </w:p>
        </w:tc>
        <w:tc>
          <w:tcPr>
            <w:tcW w:w="6060" w:type="dxa"/>
            <w:vAlign w:val="center"/>
          </w:tcPr>
          <w:p w:rsidR="005A141C" w:rsidRDefault="00CA7120">
            <w:pPr>
              <w:spacing w:line="360" w:lineRule="auto"/>
              <w:rPr>
                <w:rFonts w:ascii="宋体" w:hAnsi="宋体"/>
                <w:sz w:val="24"/>
              </w:rPr>
            </w:pPr>
            <w:r>
              <w:rPr>
                <w:rFonts w:ascii="宋体" w:hAnsi="宋体" w:cs="宋体" w:hint="eastAsia"/>
                <w:color w:val="000000"/>
                <w:sz w:val="24"/>
              </w:rPr>
              <w:t>对各种操作均可查询、追溯，系统管理员和运维人员可根据这些信息监控系统运行，当系统发生错误可以根据日志分析错误原因。</w:t>
            </w:r>
          </w:p>
        </w:tc>
      </w:tr>
      <w:tr w:rsidR="005A141C" w:rsidTr="00484742">
        <w:trPr>
          <w:trHeight w:val="1573"/>
        </w:trPr>
        <w:tc>
          <w:tcPr>
            <w:tcW w:w="1101" w:type="dxa"/>
            <w:vMerge w:val="restart"/>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.2.12</w:t>
            </w:r>
          </w:p>
        </w:tc>
        <w:tc>
          <w:tcPr>
            <w:tcW w:w="1417" w:type="dxa"/>
            <w:vMerge w:val="restart"/>
            <w:vAlign w:val="center"/>
          </w:tcPr>
          <w:p w:rsidR="005A141C" w:rsidRDefault="00CA7120">
            <w:pPr>
              <w:spacing w:line="360" w:lineRule="auto"/>
              <w:rPr>
                <w:rFonts w:ascii="宋体" w:hAnsi="宋体"/>
                <w:sz w:val="24"/>
              </w:rPr>
            </w:pPr>
            <w:r>
              <w:rPr>
                <w:rFonts w:ascii="宋体" w:hAnsi="宋体" w:hint="eastAsia"/>
                <w:sz w:val="24"/>
              </w:rPr>
              <w:t>统计查询</w:t>
            </w:r>
          </w:p>
        </w:tc>
        <w:tc>
          <w:tcPr>
            <w:tcW w:w="6060" w:type="dxa"/>
            <w:vAlign w:val="center"/>
          </w:tcPr>
          <w:p w:rsidR="005A141C" w:rsidRDefault="00CA7120">
            <w:pPr>
              <w:spacing w:line="360" w:lineRule="auto"/>
              <w:rPr>
                <w:rFonts w:ascii="宋体" w:hAnsi="宋体"/>
                <w:sz w:val="24"/>
              </w:rPr>
            </w:pPr>
            <w:r>
              <w:rPr>
                <w:rFonts w:ascii="宋体" w:hAnsi="宋体" w:cs="宋体" w:hint="eastAsia"/>
                <w:color w:val="000000"/>
                <w:sz w:val="24"/>
              </w:rPr>
              <w:t>可结合患者基本信息、临床诊断、测量值、心电图诊断综合统计检索，查找并显示统计结果，以便开展多种临床研究。</w:t>
            </w:r>
          </w:p>
        </w:tc>
      </w:tr>
      <w:tr w:rsidR="005A141C" w:rsidTr="00484742">
        <w:trPr>
          <w:trHeight w:val="1283"/>
        </w:trPr>
        <w:tc>
          <w:tcPr>
            <w:tcW w:w="1101" w:type="dxa"/>
            <w:vMerge/>
            <w:vAlign w:val="center"/>
          </w:tcPr>
          <w:p w:rsidR="005A141C" w:rsidRDefault="005A141C">
            <w:pPr>
              <w:spacing w:line="360" w:lineRule="auto"/>
              <w:jc w:val="left"/>
              <w:rPr>
                <w:rFonts w:ascii="宋体" w:hAnsi="宋体"/>
                <w:sz w:val="24"/>
              </w:rPr>
            </w:pPr>
          </w:p>
        </w:tc>
        <w:tc>
          <w:tcPr>
            <w:tcW w:w="1417" w:type="dxa"/>
            <w:vMerge/>
            <w:vAlign w:val="center"/>
          </w:tcPr>
          <w:p w:rsidR="005A141C" w:rsidRDefault="005A141C">
            <w:pPr>
              <w:spacing w:line="360" w:lineRule="auto"/>
              <w:rPr>
                <w:rFonts w:ascii="宋体" w:hAnsi="宋体"/>
                <w:sz w:val="24"/>
              </w:rPr>
            </w:pPr>
          </w:p>
        </w:tc>
        <w:tc>
          <w:tcPr>
            <w:tcW w:w="6060" w:type="dxa"/>
            <w:vAlign w:val="center"/>
          </w:tcPr>
          <w:p w:rsidR="005A141C" w:rsidRDefault="00CA7120">
            <w:pPr>
              <w:spacing w:line="360" w:lineRule="auto"/>
              <w:rPr>
                <w:rFonts w:ascii="宋体" w:hAnsi="宋体" w:cs="宋体"/>
                <w:color w:val="000000"/>
                <w:sz w:val="24"/>
              </w:rPr>
            </w:pPr>
            <w:r>
              <w:rPr>
                <w:rFonts w:ascii="宋体" w:hAnsi="宋体" w:hint="eastAsia"/>
                <w:sz w:val="24"/>
              </w:rPr>
              <w:t>可以设立多种查询条件，支持模糊查询。具体分为患者信息查询，仪器使用统计，工作量费用统计，阳性查询等。</w:t>
            </w:r>
          </w:p>
        </w:tc>
      </w:tr>
    </w:tbl>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26" w:name="_Toc486861442"/>
      <w:r w:rsidRPr="00501254">
        <w:rPr>
          <w:rFonts w:asciiTheme="minorEastAsia" w:eastAsiaTheme="minorEastAsia" w:hAnsiTheme="minorEastAsia" w:hint="eastAsia"/>
          <w:sz w:val="24"/>
          <w:szCs w:val="24"/>
        </w:rPr>
        <w:t>远程医学教育系统技术参数要求</w:t>
      </w:r>
      <w:bookmarkEnd w:id="26"/>
    </w:p>
    <w:p w:rsidR="005A141C" w:rsidRDefault="00CA7120">
      <w:pPr>
        <w:spacing w:line="360" w:lineRule="auto"/>
        <w:ind w:firstLineChars="200" w:firstLine="480"/>
        <w:rPr>
          <w:rFonts w:ascii="宋体" w:hAnsi="宋体"/>
          <w:sz w:val="24"/>
        </w:rPr>
      </w:pPr>
      <w:r>
        <w:rPr>
          <w:rFonts w:ascii="宋体" w:hAnsi="宋体" w:hint="eastAsia"/>
          <w:sz w:val="24"/>
        </w:rPr>
        <w:t>通过远程医学教育子系统，完善与深化分级诊疗的层次与内涵，加强基层医疗卫生人才队伍建设，形成区域内上下级医疗机构之间的互动平台，以及医生自我学习和提升的平台。</w:t>
      </w:r>
    </w:p>
    <w:p w:rsidR="005A141C" w:rsidRDefault="00CA7120">
      <w:pPr>
        <w:pStyle w:val="21"/>
        <w:spacing w:line="360" w:lineRule="auto"/>
        <w:ind w:firstLine="480"/>
        <w:rPr>
          <w:rFonts w:ascii="宋体" w:hAnsi="宋体"/>
          <w:sz w:val="24"/>
          <w:szCs w:val="24"/>
        </w:rPr>
      </w:pPr>
      <w:r>
        <w:rPr>
          <w:rFonts w:ascii="宋体" w:hAnsi="宋体" w:hint="eastAsia"/>
          <w:sz w:val="24"/>
          <w:szCs w:val="24"/>
        </w:rPr>
        <w:t>远程医学教育系统要求与许昌市三级救治网络信息平台实现统一身份认证和单点登录。远程医学教育业务过程中的业务过程数据、用户操作记录等数据须实时上传至许昌市三级救治网络信息平台，以便分级诊疗业务监管使用。</w:t>
      </w:r>
    </w:p>
    <w:p w:rsidR="005A141C" w:rsidRDefault="00CA7120" w:rsidP="00794385">
      <w:pPr>
        <w:pStyle w:val="3"/>
        <w:numPr>
          <w:ilvl w:val="2"/>
          <w:numId w:val="38"/>
        </w:numPr>
        <w:spacing w:line="360" w:lineRule="auto"/>
        <w:ind w:left="709" w:hanging="709"/>
        <w:rPr>
          <w:rFonts w:ascii="宋体" w:hAnsi="宋体"/>
          <w:sz w:val="24"/>
          <w:szCs w:val="24"/>
        </w:rPr>
      </w:pPr>
      <w:bookmarkStart w:id="27" w:name="_Toc476136482"/>
      <w:bookmarkStart w:id="28" w:name="_Toc476127077"/>
      <w:bookmarkStart w:id="29" w:name="_Toc476153650"/>
      <w:bookmarkStart w:id="30" w:name="_Toc476126599"/>
      <w:bookmarkStart w:id="31" w:name="_Toc476126369"/>
      <w:bookmarkStart w:id="32" w:name="_Toc476155120"/>
      <w:bookmarkStart w:id="33" w:name="_Toc476558737"/>
      <w:bookmarkStart w:id="34" w:name="_Toc486839458"/>
      <w:bookmarkStart w:id="35" w:name="_Toc486861443"/>
      <w:bookmarkStart w:id="36" w:name="_Toc486861446"/>
      <w:bookmarkEnd w:id="27"/>
      <w:bookmarkEnd w:id="28"/>
      <w:bookmarkEnd w:id="29"/>
      <w:bookmarkEnd w:id="30"/>
      <w:bookmarkEnd w:id="31"/>
      <w:bookmarkEnd w:id="32"/>
      <w:bookmarkEnd w:id="33"/>
      <w:bookmarkEnd w:id="34"/>
      <w:bookmarkEnd w:id="35"/>
      <w:r>
        <w:rPr>
          <w:rFonts w:ascii="宋体" w:hAnsi="宋体" w:hint="eastAsia"/>
          <w:sz w:val="24"/>
          <w:szCs w:val="24"/>
        </w:rPr>
        <w:t>数字化医学图书馆</w:t>
      </w:r>
      <w:bookmarkEnd w:id="36"/>
    </w:p>
    <w:tbl>
      <w:tblPr>
        <w:tblW w:w="8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7"/>
        <w:gridCol w:w="6060"/>
      </w:tblGrid>
      <w:tr w:rsidR="005A141C" w:rsidTr="00501254">
        <w:tc>
          <w:tcPr>
            <w:tcW w:w="1101" w:type="dxa"/>
            <w:shd w:val="clear" w:color="auto" w:fill="F2F2F2"/>
            <w:vAlign w:val="center"/>
          </w:tcPr>
          <w:p w:rsidR="005A141C" w:rsidRDefault="00CA7120">
            <w:pPr>
              <w:spacing w:line="360" w:lineRule="auto"/>
              <w:jc w:val="center"/>
              <w:rPr>
                <w:rFonts w:ascii="宋体" w:hAnsi="宋体"/>
                <w:b/>
                <w:sz w:val="24"/>
              </w:rPr>
            </w:pPr>
            <w:r>
              <w:rPr>
                <w:rFonts w:ascii="宋体" w:hAnsi="宋体" w:hint="eastAsia"/>
                <w:b/>
                <w:sz w:val="24"/>
              </w:rPr>
              <w:t>序号</w:t>
            </w:r>
          </w:p>
        </w:tc>
        <w:tc>
          <w:tcPr>
            <w:tcW w:w="1417" w:type="dxa"/>
            <w:shd w:val="clear" w:color="auto" w:fill="F2F2F2"/>
            <w:vAlign w:val="center"/>
          </w:tcPr>
          <w:p w:rsidR="005A141C" w:rsidRDefault="00CA7120">
            <w:pPr>
              <w:spacing w:line="360" w:lineRule="auto"/>
              <w:jc w:val="center"/>
              <w:rPr>
                <w:rFonts w:ascii="宋体" w:hAnsi="宋体"/>
                <w:b/>
                <w:sz w:val="24"/>
              </w:rPr>
            </w:pPr>
            <w:r>
              <w:rPr>
                <w:rFonts w:ascii="宋体" w:hAnsi="宋体" w:hint="eastAsia"/>
                <w:b/>
                <w:sz w:val="24"/>
              </w:rPr>
              <w:t>功能名称</w:t>
            </w:r>
          </w:p>
        </w:tc>
        <w:tc>
          <w:tcPr>
            <w:tcW w:w="6060" w:type="dxa"/>
            <w:shd w:val="clear" w:color="auto" w:fill="F2F2F2"/>
            <w:vAlign w:val="center"/>
          </w:tcPr>
          <w:p w:rsidR="005A141C" w:rsidRDefault="00CA7120">
            <w:pPr>
              <w:pStyle w:val="Style2"/>
              <w:spacing w:line="360" w:lineRule="auto"/>
              <w:ind w:firstLineChars="0" w:firstLine="0"/>
              <w:jc w:val="center"/>
              <w:rPr>
                <w:rFonts w:ascii="宋体" w:hAnsi="宋体"/>
                <w:b/>
                <w:sz w:val="24"/>
                <w:szCs w:val="24"/>
              </w:rPr>
            </w:pPr>
            <w:r>
              <w:rPr>
                <w:rFonts w:ascii="宋体" w:hAnsi="宋体" w:hint="eastAsia"/>
                <w:b/>
                <w:sz w:val="24"/>
                <w:szCs w:val="24"/>
              </w:rPr>
              <w:t>参数要求</w:t>
            </w:r>
          </w:p>
        </w:tc>
      </w:tr>
      <w:tr w:rsidR="005A141C" w:rsidTr="00501254">
        <w:tc>
          <w:tcPr>
            <w:tcW w:w="1101" w:type="dxa"/>
            <w:vAlign w:val="center"/>
          </w:tcPr>
          <w:p w:rsidR="005A141C" w:rsidRDefault="00CA7120">
            <w:pPr>
              <w:spacing w:line="360" w:lineRule="auto"/>
              <w:jc w:val="left"/>
              <w:rPr>
                <w:rFonts w:ascii="宋体" w:hAnsi="宋体"/>
                <w:sz w:val="24"/>
              </w:rPr>
            </w:pPr>
            <w:r>
              <w:rPr>
                <w:rFonts w:ascii="宋体" w:hAnsi="宋体"/>
                <w:sz w:val="24"/>
              </w:rPr>
              <w:t>3.3.1.1</w:t>
            </w:r>
          </w:p>
        </w:tc>
        <w:tc>
          <w:tcPr>
            <w:tcW w:w="1417" w:type="dxa"/>
            <w:vAlign w:val="center"/>
          </w:tcPr>
          <w:p w:rsidR="005A141C" w:rsidRDefault="005A141C">
            <w:pPr>
              <w:spacing w:line="360" w:lineRule="auto"/>
              <w:jc w:val="center"/>
              <w:rPr>
                <w:rFonts w:ascii="宋体" w:hAnsi="宋体"/>
                <w:sz w:val="24"/>
              </w:rPr>
            </w:pPr>
          </w:p>
        </w:tc>
        <w:tc>
          <w:tcPr>
            <w:tcW w:w="6060" w:type="dxa"/>
          </w:tcPr>
          <w:p w:rsidR="005A141C" w:rsidRDefault="00CA7120">
            <w:pPr>
              <w:pStyle w:val="Style2"/>
              <w:spacing w:line="360" w:lineRule="auto"/>
              <w:ind w:firstLineChars="0" w:firstLine="0"/>
              <w:rPr>
                <w:rFonts w:ascii="宋体" w:hAnsi="宋体"/>
                <w:sz w:val="24"/>
                <w:szCs w:val="24"/>
              </w:rPr>
            </w:pPr>
            <w:r>
              <w:rPr>
                <w:rFonts w:ascii="宋体" w:hAnsi="宋体" w:hint="eastAsia"/>
                <w:sz w:val="24"/>
                <w:szCs w:val="24"/>
              </w:rPr>
              <w:t>数据资源要包含中外文图书、期刊、论文、视频等资源。要求图书数量</w:t>
            </w:r>
            <w:r>
              <w:rPr>
                <w:rFonts w:ascii="宋体" w:hAnsi="宋体" w:cs="宋体" w:hint="eastAsia"/>
                <w:kern w:val="0"/>
                <w:sz w:val="24"/>
                <w:szCs w:val="24"/>
              </w:rPr>
              <w:t>各类不低于</w:t>
            </w:r>
            <w:r>
              <w:rPr>
                <w:rFonts w:ascii="宋体" w:hAnsi="宋体" w:cs="宋体"/>
                <w:kern w:val="0"/>
                <w:sz w:val="24"/>
                <w:szCs w:val="24"/>
              </w:rPr>
              <w:t>200</w:t>
            </w:r>
            <w:r>
              <w:rPr>
                <w:rFonts w:ascii="宋体" w:hAnsi="宋体" w:cs="宋体" w:hint="eastAsia"/>
                <w:kern w:val="0"/>
                <w:sz w:val="24"/>
                <w:szCs w:val="24"/>
              </w:rPr>
              <w:t>万种。医学专业图书不低于</w:t>
            </w:r>
            <w:r>
              <w:rPr>
                <w:rFonts w:ascii="宋体" w:hAnsi="宋体" w:cs="宋体"/>
                <w:kern w:val="0"/>
                <w:sz w:val="24"/>
                <w:szCs w:val="24"/>
              </w:rPr>
              <w:t>15</w:t>
            </w:r>
            <w:r>
              <w:rPr>
                <w:rFonts w:ascii="宋体" w:hAnsi="宋体" w:cs="宋体" w:hint="eastAsia"/>
                <w:kern w:val="0"/>
                <w:sz w:val="24"/>
                <w:szCs w:val="24"/>
              </w:rPr>
              <w:t>万种，主要包括一般理论、医学研究方法、现状与发展、基础医学、预防医学、卫生学、中国医学、临床医学：内科、外科、妇产科、儿科、肿瘤、神经病学与精神病学、皮肤病学与性病学、耳鼻喉科学、眼科学、</w:t>
            </w:r>
            <w:r>
              <w:rPr>
                <w:rFonts w:ascii="宋体" w:hAnsi="宋体" w:cs="宋体" w:hint="eastAsia"/>
                <w:kern w:val="0"/>
                <w:sz w:val="24"/>
                <w:szCs w:val="24"/>
              </w:rPr>
              <w:lastRenderedPageBreak/>
              <w:t>口腔科学、特种医学、药学、词典等。</w:t>
            </w:r>
          </w:p>
        </w:tc>
      </w:tr>
      <w:tr w:rsidR="005A141C" w:rsidTr="00501254">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lastRenderedPageBreak/>
              <w:t>3</w:t>
            </w:r>
            <w:r>
              <w:rPr>
                <w:rFonts w:ascii="宋体" w:hAnsi="宋体"/>
                <w:sz w:val="24"/>
              </w:rPr>
              <w:t>.3.1.2</w:t>
            </w:r>
          </w:p>
        </w:tc>
        <w:tc>
          <w:tcPr>
            <w:tcW w:w="1417" w:type="dxa"/>
            <w:vAlign w:val="center"/>
          </w:tcPr>
          <w:p w:rsidR="005A141C" w:rsidRDefault="005A141C">
            <w:pPr>
              <w:spacing w:line="360" w:lineRule="auto"/>
              <w:jc w:val="center"/>
              <w:rPr>
                <w:rFonts w:ascii="宋体" w:hAnsi="宋体"/>
                <w:sz w:val="24"/>
              </w:rPr>
            </w:pPr>
          </w:p>
        </w:tc>
        <w:tc>
          <w:tcPr>
            <w:tcW w:w="6060" w:type="dxa"/>
          </w:tcPr>
          <w:p w:rsidR="005A141C" w:rsidRDefault="00CA7120">
            <w:pPr>
              <w:spacing w:line="360" w:lineRule="auto"/>
              <w:rPr>
                <w:rFonts w:ascii="宋体" w:hAnsi="宋体" w:cs="宋体"/>
                <w:kern w:val="0"/>
                <w:sz w:val="24"/>
              </w:rPr>
            </w:pPr>
            <w:r>
              <w:rPr>
                <w:rFonts w:ascii="宋体" w:hAnsi="宋体" w:cs="宋体" w:hint="eastAsia"/>
                <w:kern w:val="0"/>
                <w:sz w:val="24"/>
              </w:rPr>
              <w:t>提供的中外文医学期刊，中文医学期刊元数据不低于</w:t>
            </w:r>
            <w:r>
              <w:rPr>
                <w:rFonts w:ascii="宋体" w:hAnsi="宋体" w:cs="宋体"/>
                <w:kern w:val="0"/>
                <w:sz w:val="24"/>
              </w:rPr>
              <w:t>2500</w:t>
            </w:r>
            <w:r>
              <w:rPr>
                <w:rFonts w:ascii="宋体" w:hAnsi="宋体" w:cs="宋体" w:hint="eastAsia"/>
                <w:kern w:val="0"/>
                <w:sz w:val="24"/>
              </w:rPr>
              <w:t>种；外文医学期刊元数据不低于</w:t>
            </w:r>
            <w:r>
              <w:rPr>
                <w:rFonts w:ascii="宋体" w:hAnsi="宋体" w:cs="宋体"/>
                <w:kern w:val="0"/>
                <w:sz w:val="24"/>
              </w:rPr>
              <w:t>20000</w:t>
            </w:r>
            <w:r>
              <w:rPr>
                <w:rFonts w:ascii="宋体" w:hAnsi="宋体" w:cs="宋体" w:hint="eastAsia"/>
                <w:kern w:val="0"/>
                <w:sz w:val="24"/>
              </w:rPr>
              <w:t>种，期刊元数据更新速度滞后时间一般不得长于</w:t>
            </w:r>
            <w:r>
              <w:rPr>
                <w:rFonts w:ascii="宋体" w:hAnsi="宋体" w:cs="宋体"/>
                <w:kern w:val="0"/>
                <w:sz w:val="24"/>
              </w:rPr>
              <w:t>2</w:t>
            </w:r>
            <w:r>
              <w:rPr>
                <w:rFonts w:ascii="宋体" w:hAnsi="宋体" w:cs="宋体" w:hint="eastAsia"/>
                <w:kern w:val="0"/>
                <w:sz w:val="24"/>
              </w:rPr>
              <w:t>个月，并基本上回溯到创刊。</w:t>
            </w:r>
          </w:p>
        </w:tc>
      </w:tr>
      <w:tr w:rsidR="005A141C" w:rsidTr="00501254">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.3.1.3</w:t>
            </w:r>
          </w:p>
        </w:tc>
        <w:tc>
          <w:tcPr>
            <w:tcW w:w="1417" w:type="dxa"/>
            <w:vAlign w:val="center"/>
          </w:tcPr>
          <w:p w:rsidR="005A141C" w:rsidRDefault="005A141C">
            <w:pPr>
              <w:spacing w:line="360" w:lineRule="auto"/>
              <w:jc w:val="center"/>
              <w:rPr>
                <w:rFonts w:ascii="宋体" w:hAnsi="宋体"/>
                <w:sz w:val="24"/>
              </w:rPr>
            </w:pPr>
          </w:p>
        </w:tc>
        <w:tc>
          <w:tcPr>
            <w:tcW w:w="6060" w:type="dxa"/>
          </w:tcPr>
          <w:p w:rsidR="005A141C" w:rsidRDefault="00CA7120">
            <w:pPr>
              <w:pStyle w:val="Style2"/>
              <w:spacing w:line="360" w:lineRule="auto"/>
              <w:ind w:firstLineChars="0" w:firstLine="0"/>
              <w:rPr>
                <w:rFonts w:ascii="宋体" w:hAnsi="宋体" w:cs="宋体"/>
                <w:kern w:val="0"/>
                <w:sz w:val="24"/>
                <w:szCs w:val="24"/>
              </w:rPr>
            </w:pPr>
            <w:r>
              <w:rPr>
                <w:rFonts w:ascii="宋体" w:hAnsi="宋体" w:cs="宋体" w:hint="eastAsia"/>
                <w:kern w:val="0"/>
                <w:sz w:val="24"/>
                <w:szCs w:val="24"/>
              </w:rPr>
              <w:t>至少提供各种综合类视频资源</w:t>
            </w:r>
            <w:r>
              <w:rPr>
                <w:rFonts w:ascii="宋体" w:hAnsi="宋体" w:cs="宋体"/>
                <w:kern w:val="0"/>
                <w:sz w:val="24"/>
                <w:szCs w:val="24"/>
              </w:rPr>
              <w:t>13</w:t>
            </w:r>
            <w:r>
              <w:rPr>
                <w:rFonts w:ascii="宋体" w:hAnsi="宋体" w:cs="宋体" w:hint="eastAsia"/>
                <w:kern w:val="0"/>
                <w:sz w:val="24"/>
                <w:szCs w:val="24"/>
              </w:rPr>
              <w:t>多万集，医学类视频不低于</w:t>
            </w:r>
            <w:r>
              <w:rPr>
                <w:rFonts w:ascii="宋体" w:hAnsi="宋体" w:cs="宋体"/>
                <w:kern w:val="0"/>
                <w:sz w:val="24"/>
                <w:szCs w:val="24"/>
              </w:rPr>
              <w:t>5000</w:t>
            </w:r>
            <w:r>
              <w:rPr>
                <w:rFonts w:ascii="宋体" w:hAnsi="宋体" w:cs="宋体" w:hint="eastAsia"/>
                <w:kern w:val="0"/>
                <w:sz w:val="24"/>
                <w:szCs w:val="24"/>
              </w:rPr>
              <w:t>集。可提供邀请各行各业的专家讲授的专题等学术视频。</w:t>
            </w:r>
          </w:p>
        </w:tc>
      </w:tr>
      <w:tr w:rsidR="005A141C" w:rsidTr="00501254">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.3.1.4</w:t>
            </w:r>
          </w:p>
        </w:tc>
        <w:tc>
          <w:tcPr>
            <w:tcW w:w="1417" w:type="dxa"/>
            <w:vAlign w:val="center"/>
          </w:tcPr>
          <w:p w:rsidR="005A141C" w:rsidRDefault="005A141C">
            <w:pPr>
              <w:spacing w:line="360" w:lineRule="auto"/>
              <w:jc w:val="center"/>
              <w:rPr>
                <w:rFonts w:ascii="宋体" w:hAnsi="宋体"/>
                <w:sz w:val="24"/>
              </w:rPr>
            </w:pPr>
          </w:p>
        </w:tc>
        <w:tc>
          <w:tcPr>
            <w:tcW w:w="6060" w:type="dxa"/>
          </w:tcPr>
          <w:p w:rsidR="005A141C" w:rsidRDefault="00CA7120">
            <w:pPr>
              <w:pStyle w:val="16"/>
              <w:spacing w:line="360" w:lineRule="auto"/>
              <w:ind w:firstLineChars="0" w:firstLine="0"/>
              <w:rPr>
                <w:rFonts w:ascii="宋体" w:hAnsi="宋体"/>
                <w:sz w:val="24"/>
              </w:rPr>
            </w:pPr>
            <w:r>
              <w:rPr>
                <w:rFonts w:ascii="宋体" w:hAnsi="宋体" w:hint="eastAsia"/>
                <w:kern w:val="0"/>
                <w:sz w:val="24"/>
              </w:rPr>
              <w:t>提供</w:t>
            </w:r>
            <w:r>
              <w:rPr>
                <w:rFonts w:ascii="宋体" w:hAnsi="宋体" w:hint="eastAsia"/>
                <w:sz w:val="24"/>
              </w:rPr>
              <w:t>一站式检索，涵盖知识、图书、期刊、报纸、学位论文、会议论文、文档、视频、课程课件、专利、标准、人物、词条、词典、网页等相关频道，为读者提供海量信息资源多面搜索服务；</w:t>
            </w:r>
            <w:r>
              <w:rPr>
                <w:rFonts w:ascii="宋体" w:hAnsi="宋体" w:hint="eastAsia"/>
                <w:kern w:val="0"/>
                <w:sz w:val="24"/>
              </w:rPr>
              <w:t>医学文献服务平台馆际互借服务。至少提供</w:t>
            </w:r>
            <w:r>
              <w:rPr>
                <w:rFonts w:ascii="宋体" w:hAnsi="宋体"/>
                <w:kern w:val="0"/>
                <w:sz w:val="24"/>
              </w:rPr>
              <w:t>1</w:t>
            </w:r>
            <w:r>
              <w:rPr>
                <w:rFonts w:ascii="宋体" w:hAnsi="宋体" w:hint="eastAsia"/>
                <w:kern w:val="0"/>
                <w:sz w:val="24"/>
              </w:rPr>
              <w:t>万个医学专业类站点的分类导航链接。</w:t>
            </w:r>
          </w:p>
        </w:tc>
      </w:tr>
      <w:tr w:rsidR="005A141C" w:rsidTr="00501254">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.3.1.5</w:t>
            </w:r>
          </w:p>
        </w:tc>
        <w:tc>
          <w:tcPr>
            <w:tcW w:w="1417" w:type="dxa"/>
            <w:vAlign w:val="center"/>
          </w:tcPr>
          <w:p w:rsidR="005A141C" w:rsidRDefault="005A141C">
            <w:pPr>
              <w:spacing w:line="360" w:lineRule="auto"/>
              <w:jc w:val="center"/>
              <w:rPr>
                <w:rFonts w:ascii="宋体" w:hAnsi="宋体"/>
                <w:sz w:val="24"/>
              </w:rPr>
            </w:pPr>
          </w:p>
        </w:tc>
        <w:tc>
          <w:tcPr>
            <w:tcW w:w="6060" w:type="dxa"/>
          </w:tcPr>
          <w:p w:rsidR="005A141C" w:rsidRDefault="00CA7120">
            <w:pPr>
              <w:pStyle w:val="Style2"/>
              <w:spacing w:line="360" w:lineRule="auto"/>
              <w:ind w:firstLineChars="0" w:firstLine="0"/>
              <w:rPr>
                <w:rFonts w:ascii="宋体" w:hAnsi="宋体"/>
                <w:sz w:val="24"/>
                <w:szCs w:val="24"/>
              </w:rPr>
            </w:pPr>
            <w:r>
              <w:rPr>
                <w:rFonts w:ascii="宋体" w:hAnsi="宋体" w:hint="eastAsia"/>
                <w:sz w:val="24"/>
                <w:szCs w:val="24"/>
              </w:rPr>
              <w:t>无下载篇数和使用人数的限制。</w:t>
            </w:r>
          </w:p>
        </w:tc>
      </w:tr>
      <w:tr w:rsidR="005A141C" w:rsidTr="00501254">
        <w:tc>
          <w:tcPr>
            <w:tcW w:w="1101" w:type="dxa"/>
            <w:vAlign w:val="center"/>
          </w:tcPr>
          <w:p w:rsidR="005A141C" w:rsidRDefault="00CA7120">
            <w:pPr>
              <w:spacing w:line="360" w:lineRule="auto"/>
              <w:jc w:val="left"/>
              <w:rPr>
                <w:rFonts w:ascii="宋体" w:hAnsi="宋体"/>
                <w:sz w:val="24"/>
              </w:rPr>
            </w:pPr>
            <w:r>
              <w:rPr>
                <w:rFonts w:ascii="宋体" w:hAnsi="宋体" w:hint="eastAsia"/>
                <w:sz w:val="24"/>
              </w:rPr>
              <w:t>3</w:t>
            </w:r>
            <w:r>
              <w:rPr>
                <w:rFonts w:ascii="宋体" w:hAnsi="宋体"/>
                <w:sz w:val="24"/>
              </w:rPr>
              <w:t>.3.1.6</w:t>
            </w:r>
          </w:p>
        </w:tc>
        <w:tc>
          <w:tcPr>
            <w:tcW w:w="1417" w:type="dxa"/>
            <w:vAlign w:val="center"/>
          </w:tcPr>
          <w:p w:rsidR="005A141C" w:rsidRDefault="005A141C">
            <w:pPr>
              <w:spacing w:line="360" w:lineRule="auto"/>
              <w:jc w:val="center"/>
              <w:rPr>
                <w:rFonts w:ascii="宋体" w:hAnsi="宋体"/>
                <w:sz w:val="24"/>
              </w:rPr>
            </w:pPr>
          </w:p>
        </w:tc>
        <w:tc>
          <w:tcPr>
            <w:tcW w:w="6060" w:type="dxa"/>
          </w:tcPr>
          <w:p w:rsidR="005A141C" w:rsidRDefault="00CA7120">
            <w:pPr>
              <w:spacing w:line="360" w:lineRule="auto"/>
              <w:rPr>
                <w:rFonts w:ascii="宋体" w:hAnsi="宋体"/>
                <w:sz w:val="24"/>
              </w:rPr>
            </w:pPr>
            <w:r>
              <w:rPr>
                <w:rFonts w:ascii="宋体" w:hAnsi="宋体" w:hint="eastAsia"/>
                <w:sz w:val="24"/>
              </w:rPr>
              <w:t>登陆验证，</w:t>
            </w:r>
            <w:r>
              <w:rPr>
                <w:rFonts w:ascii="宋体" w:hAnsi="宋体" w:cs="宋体" w:hint="eastAsia"/>
                <w:bCs/>
                <w:kern w:val="0"/>
                <w:sz w:val="24"/>
              </w:rPr>
              <w:t>只有通过账号密码身份验证后才能检索文献资源，确保系统数据安全。</w:t>
            </w:r>
          </w:p>
        </w:tc>
      </w:tr>
    </w:tbl>
    <w:p w:rsidR="005A141C" w:rsidRDefault="00CA7120" w:rsidP="00794385">
      <w:pPr>
        <w:pStyle w:val="3"/>
        <w:numPr>
          <w:ilvl w:val="2"/>
          <w:numId w:val="38"/>
        </w:numPr>
        <w:spacing w:line="360" w:lineRule="auto"/>
        <w:ind w:left="709" w:hanging="709"/>
        <w:rPr>
          <w:rFonts w:ascii="宋体" w:hAnsi="宋体"/>
          <w:sz w:val="24"/>
          <w:szCs w:val="24"/>
        </w:rPr>
      </w:pPr>
      <w:bookmarkStart w:id="37" w:name="_Toc486861447"/>
      <w:r>
        <w:rPr>
          <w:rFonts w:ascii="宋体" w:hAnsi="宋体" w:hint="eastAsia"/>
          <w:sz w:val="24"/>
          <w:szCs w:val="24"/>
        </w:rPr>
        <w:t>临床诊疗知识库</w:t>
      </w:r>
      <w:bookmarkEnd w:id="37"/>
    </w:p>
    <w:tbl>
      <w:tblPr>
        <w:tblW w:w="8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276"/>
        <w:gridCol w:w="6060"/>
      </w:tblGrid>
      <w:tr w:rsidR="005A141C" w:rsidTr="00501254">
        <w:tc>
          <w:tcPr>
            <w:tcW w:w="1242" w:type="dxa"/>
            <w:shd w:val="clear" w:color="auto" w:fill="F2F2F2"/>
            <w:vAlign w:val="center"/>
          </w:tcPr>
          <w:p w:rsidR="005A141C" w:rsidRDefault="00CA7120">
            <w:pPr>
              <w:spacing w:line="360" w:lineRule="auto"/>
              <w:jc w:val="center"/>
              <w:rPr>
                <w:rFonts w:ascii="宋体" w:hAnsi="宋体"/>
                <w:b/>
                <w:sz w:val="24"/>
              </w:rPr>
            </w:pPr>
            <w:r>
              <w:rPr>
                <w:rFonts w:ascii="宋体" w:hAnsi="宋体" w:hint="eastAsia"/>
                <w:b/>
                <w:sz w:val="24"/>
              </w:rPr>
              <w:t>序号</w:t>
            </w:r>
          </w:p>
        </w:tc>
        <w:tc>
          <w:tcPr>
            <w:tcW w:w="1276" w:type="dxa"/>
            <w:shd w:val="clear" w:color="auto" w:fill="F2F2F2"/>
            <w:vAlign w:val="center"/>
          </w:tcPr>
          <w:p w:rsidR="005A141C" w:rsidRDefault="00CA7120">
            <w:pPr>
              <w:spacing w:line="360" w:lineRule="auto"/>
              <w:jc w:val="center"/>
              <w:rPr>
                <w:rFonts w:ascii="宋体" w:hAnsi="宋体"/>
                <w:b/>
                <w:sz w:val="24"/>
              </w:rPr>
            </w:pPr>
            <w:r>
              <w:rPr>
                <w:rFonts w:ascii="宋体" w:hAnsi="宋体" w:hint="eastAsia"/>
                <w:b/>
                <w:sz w:val="24"/>
              </w:rPr>
              <w:t>功能名称</w:t>
            </w:r>
          </w:p>
        </w:tc>
        <w:tc>
          <w:tcPr>
            <w:tcW w:w="6060" w:type="dxa"/>
            <w:shd w:val="clear" w:color="auto" w:fill="F2F2F2"/>
            <w:vAlign w:val="center"/>
          </w:tcPr>
          <w:p w:rsidR="005A141C" w:rsidRDefault="00CA7120">
            <w:pPr>
              <w:pStyle w:val="Style2"/>
              <w:spacing w:line="360" w:lineRule="auto"/>
              <w:ind w:firstLineChars="0" w:firstLine="0"/>
              <w:jc w:val="center"/>
              <w:rPr>
                <w:rFonts w:ascii="宋体" w:hAnsi="宋体"/>
                <w:b/>
                <w:sz w:val="24"/>
                <w:szCs w:val="24"/>
              </w:rPr>
            </w:pPr>
            <w:r>
              <w:rPr>
                <w:rFonts w:ascii="宋体" w:hAnsi="宋体" w:hint="eastAsia"/>
                <w:b/>
                <w:sz w:val="24"/>
                <w:szCs w:val="24"/>
              </w:rPr>
              <w:t>参数要求</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临床指南疾病词条</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提供以疾病名称为索引的医学词条形式的临床指南知识展示功能。</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3.3.2.2</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临床指南定位查找</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临床指南按科室对疾病进行分类，并根据疾病名称的首字母进行排列，可通过字母快速定位到疾病所对应的临床指南。</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3.3.2.3</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临床指南分类条目</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医学词条的内容按照专业分类的方式进行组织，分类包括：概况、病因、机制、病理、分类、临床表现、检查、诊断、鉴别诊断、治疗、转归、预防等，每个分类下面有一个或多个具体的条目内容。</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3.3.2.4</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临床指南</w:t>
            </w:r>
            <w:r>
              <w:rPr>
                <w:rFonts w:ascii="宋体" w:hAnsi="宋体" w:hint="eastAsia"/>
                <w:color w:val="000000"/>
                <w:sz w:val="24"/>
              </w:rPr>
              <w:lastRenderedPageBreak/>
              <w:t>权威性依据</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lastRenderedPageBreak/>
              <w:t>每个条目都有对应的文献依据，可方便医生定位到文献</w:t>
            </w:r>
            <w:r>
              <w:rPr>
                <w:rFonts w:ascii="宋体" w:hAnsi="宋体" w:hint="eastAsia"/>
                <w:color w:val="000000"/>
                <w:sz w:val="24"/>
              </w:rPr>
              <w:lastRenderedPageBreak/>
              <w:t>的具体页码，追溯条目内容的权威性。</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lastRenderedPageBreak/>
              <w:t>3.3.2.5</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临床指南支持图片和表格</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支持对应的图片和表格等内容。</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3.3.2.6</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临床指南分类导航</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浏览临床指南时，伴有以概况、病因、机制、病理、分类、临床表现、检查、诊断、鉴别诊断、治疗、转归、预防进行分类的导航菜单，点击导航菜单上的分类，可直接查看分类所对应的指南内容。</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3.3.2.7</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临床指南与疾病关系图</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对于当前临床指南所对应的疾病，提供该疾病的上一级疾病和下一级疾病的对应关系功能，并以图形化的方式展现疾病之间的关系。医生可在疾病关系图中选择疾病，直接查看该疾病所对应的临床指南。</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3.3.2.8</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药品说明书分类查找</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可根据系统设定的</w:t>
            </w:r>
            <w:r>
              <w:rPr>
                <w:rFonts w:ascii="宋体" w:hAnsi="宋体"/>
                <w:color w:val="000000"/>
                <w:sz w:val="24"/>
              </w:rPr>
              <w:t>4</w:t>
            </w:r>
            <w:r>
              <w:rPr>
                <w:rFonts w:ascii="宋体" w:hAnsi="宋体" w:hint="eastAsia"/>
                <w:color w:val="000000"/>
                <w:sz w:val="24"/>
              </w:rPr>
              <w:t>级分类，分类查找所对应的药品说明书</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3.3.2.9</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药品说明书搜索</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支持根据关键词从药品名称、用法用量、主要成分、禁忌、适应症、注意事项、不良反应、生产厂家中搜索出相匹配的药品说明书。</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3.3.2.10</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药品说明书查看</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查看药品说明书时，伴有以药品名称、成份、性状、适用症、规格、用法用量、不良反应、禁忌、注意事项、孕妇及哺乳期妇女用药、儿童用药、老年用药、药物相互作用、药物过量、药理毒性、药代动力学、贮藏、包装、有效期、执行标准、批准文号、生产企业进行分类的导航菜单，通过导航菜单可直接查看分类所对于的说明书内容。</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3.3.2.11</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检验项目分类查找</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支持分类查找对应的检验项目。</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3.3.2.12</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检验项目</w:t>
            </w:r>
            <w:r>
              <w:rPr>
                <w:rFonts w:ascii="宋体" w:hAnsi="宋体" w:hint="eastAsia"/>
                <w:color w:val="000000"/>
                <w:sz w:val="24"/>
              </w:rPr>
              <w:lastRenderedPageBreak/>
              <w:t>查看</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lastRenderedPageBreak/>
              <w:t>对于每个检验项目，可查看标本、参考值、临床意义信</w:t>
            </w:r>
            <w:r>
              <w:rPr>
                <w:rFonts w:ascii="宋体" w:hAnsi="宋体" w:hint="eastAsia"/>
                <w:color w:val="000000"/>
                <w:sz w:val="24"/>
              </w:rPr>
              <w:lastRenderedPageBreak/>
              <w:t>息。</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lastRenderedPageBreak/>
              <w:t>3.3.2.13</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检验知识权威性依据</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每个检验项目内容都有对应的文献依据，可方便医生追溯检验项目内容的权威性。</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3.3.2.14</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屏幕划词</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通过屏幕划词，可以将所划词作为关键字，列出相关的知识内容。</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3.3.2.15</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快速搜索</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快速搜索通过在搜索框中输入搜索内容，点击“搜索”即可完成搜索。搜索出的相关结果根据知识类型分类排序。</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3.3.2.16</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高级搜索</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高级搜索支持通过输入三个条件的组合完成对知识内容的搜索。每个条件中可输入多个关键词，三个条件互为可选输入。</w:t>
            </w:r>
          </w:p>
          <w:p w:rsidR="005A141C" w:rsidRDefault="00CA7120">
            <w:pPr>
              <w:spacing w:line="360" w:lineRule="auto"/>
              <w:rPr>
                <w:rFonts w:ascii="宋体" w:hAnsi="宋体"/>
                <w:color w:val="000000"/>
                <w:sz w:val="24"/>
              </w:rPr>
            </w:pPr>
            <w:r>
              <w:rPr>
                <w:rFonts w:ascii="宋体" w:hAnsi="宋体" w:hint="eastAsia"/>
                <w:color w:val="000000"/>
                <w:sz w:val="24"/>
              </w:rPr>
              <w:t>三个条件分别是“必须全部包含的关键词”、“任意包含一个关键词”、“排除关键词”。</w:t>
            </w:r>
          </w:p>
          <w:p w:rsidR="005A141C" w:rsidRDefault="00CA7120">
            <w:pPr>
              <w:spacing w:line="360" w:lineRule="auto"/>
              <w:rPr>
                <w:rFonts w:ascii="宋体" w:hAnsi="宋体"/>
                <w:color w:val="000000"/>
                <w:sz w:val="24"/>
              </w:rPr>
            </w:pPr>
            <w:r>
              <w:rPr>
                <w:rFonts w:ascii="宋体" w:hAnsi="宋体" w:hint="eastAsia"/>
                <w:color w:val="000000"/>
                <w:sz w:val="24"/>
              </w:rPr>
              <w:t>点击得到的搜索结果，可以快速查看对应的详细知识内容。</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3.3.2.17</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知识更新平台</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对于定期更新的知识库内容，支持发布在互联网知识更新平台上，以方便用户更新知识库。</w:t>
            </w:r>
          </w:p>
          <w:p w:rsidR="005A141C" w:rsidRDefault="00CA7120">
            <w:pPr>
              <w:spacing w:line="360" w:lineRule="auto"/>
              <w:rPr>
                <w:rFonts w:ascii="宋体" w:hAnsi="宋体"/>
                <w:color w:val="000000"/>
                <w:sz w:val="24"/>
              </w:rPr>
            </w:pPr>
            <w:r>
              <w:rPr>
                <w:rFonts w:ascii="宋体" w:hAnsi="宋体" w:hint="eastAsia"/>
                <w:color w:val="000000"/>
                <w:sz w:val="24"/>
              </w:rPr>
              <w:t>知识库内容每</w:t>
            </w:r>
            <w:r>
              <w:rPr>
                <w:rFonts w:ascii="宋体" w:hAnsi="宋体"/>
                <w:color w:val="000000"/>
                <w:sz w:val="24"/>
              </w:rPr>
              <w:t>3</w:t>
            </w:r>
            <w:r>
              <w:rPr>
                <w:rFonts w:ascii="宋体" w:hAnsi="宋体" w:hint="eastAsia"/>
                <w:color w:val="000000"/>
                <w:sz w:val="24"/>
              </w:rPr>
              <w:t>个月至少更新一次。</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3.3.2.18</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知识在线更新</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支持知识库内容的在线更新。可将院内部署的知识库服务器直接连接到知识更新平台，实现知识的在线更新。</w:t>
            </w:r>
          </w:p>
        </w:tc>
      </w:tr>
      <w:tr w:rsidR="005A141C" w:rsidTr="00501254">
        <w:tc>
          <w:tcPr>
            <w:tcW w:w="1242" w:type="dxa"/>
            <w:vAlign w:val="center"/>
          </w:tcPr>
          <w:p w:rsidR="005A141C" w:rsidRDefault="00CA7120">
            <w:pPr>
              <w:spacing w:line="360" w:lineRule="auto"/>
              <w:jc w:val="left"/>
              <w:rPr>
                <w:rFonts w:ascii="宋体" w:hAnsi="宋体"/>
                <w:sz w:val="24"/>
              </w:rPr>
            </w:pPr>
            <w:r>
              <w:rPr>
                <w:rFonts w:ascii="宋体" w:hAnsi="宋体"/>
                <w:sz w:val="24"/>
              </w:rPr>
              <w:t>3.3.2.19</w:t>
            </w:r>
          </w:p>
        </w:tc>
        <w:tc>
          <w:tcPr>
            <w:tcW w:w="1276" w:type="dxa"/>
          </w:tcPr>
          <w:p w:rsidR="005A141C" w:rsidRDefault="00CA7120">
            <w:pPr>
              <w:spacing w:line="360" w:lineRule="auto"/>
              <w:rPr>
                <w:rFonts w:ascii="宋体" w:hAnsi="宋体"/>
                <w:color w:val="000000"/>
                <w:sz w:val="24"/>
              </w:rPr>
            </w:pPr>
            <w:r>
              <w:rPr>
                <w:rFonts w:ascii="宋体" w:hAnsi="宋体" w:hint="eastAsia"/>
                <w:color w:val="000000"/>
                <w:sz w:val="24"/>
              </w:rPr>
              <w:t>知识离线更新</w:t>
            </w:r>
          </w:p>
        </w:tc>
        <w:tc>
          <w:tcPr>
            <w:tcW w:w="6060" w:type="dxa"/>
          </w:tcPr>
          <w:p w:rsidR="005A141C" w:rsidRDefault="00CA7120">
            <w:pPr>
              <w:spacing w:line="360" w:lineRule="auto"/>
              <w:rPr>
                <w:rFonts w:ascii="宋体" w:hAnsi="宋体"/>
                <w:color w:val="000000"/>
                <w:sz w:val="24"/>
              </w:rPr>
            </w:pPr>
            <w:r>
              <w:rPr>
                <w:rFonts w:ascii="宋体" w:hAnsi="宋体" w:hint="eastAsia"/>
                <w:color w:val="000000"/>
                <w:sz w:val="24"/>
              </w:rPr>
              <w:t>支持知识库内容的离线更新。可从知识更新平台上下载离线知识包，再将离线知识包导入院内部署的知识库服务器，实现知识的离线更新。</w:t>
            </w:r>
          </w:p>
        </w:tc>
      </w:tr>
    </w:tbl>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38" w:name="_Toc486861448"/>
      <w:r w:rsidRPr="00501254">
        <w:rPr>
          <w:rFonts w:asciiTheme="minorEastAsia" w:eastAsiaTheme="minorEastAsia" w:hAnsiTheme="minorEastAsia" w:hint="eastAsia"/>
          <w:sz w:val="24"/>
          <w:szCs w:val="24"/>
        </w:rPr>
        <w:t>报表分析与决策支撑系统技术参数要求</w:t>
      </w:r>
      <w:bookmarkEnd w:id="38"/>
    </w:p>
    <w:p w:rsidR="005A141C" w:rsidRDefault="00CA7120">
      <w:pPr>
        <w:spacing w:line="360" w:lineRule="auto"/>
        <w:ind w:firstLineChars="200" w:firstLine="480"/>
        <w:rPr>
          <w:rFonts w:ascii="宋体" w:hAnsi="宋体"/>
          <w:sz w:val="24"/>
        </w:rPr>
      </w:pPr>
      <w:r>
        <w:rPr>
          <w:rFonts w:ascii="宋体" w:hAnsi="宋体" w:hint="eastAsia"/>
          <w:sz w:val="24"/>
        </w:rPr>
        <w:t>用来将医院中现有的数据进行有效的整合，快速准确的提供报表并提出决策依据，帮助医院领导对医院业务经营进行管控、决策。</w:t>
      </w:r>
    </w:p>
    <w:tbl>
      <w:tblPr>
        <w:tblW w:w="8330" w:type="dxa"/>
        <w:tblInd w:w="-106" w:type="dxa"/>
        <w:tblLayout w:type="fixed"/>
        <w:tblLook w:val="04A0"/>
      </w:tblPr>
      <w:tblGrid>
        <w:gridCol w:w="817"/>
        <w:gridCol w:w="2268"/>
        <w:gridCol w:w="5245"/>
      </w:tblGrid>
      <w:tr w:rsidR="005A141C">
        <w:trPr>
          <w:trHeight w:val="300"/>
        </w:trPr>
        <w:tc>
          <w:tcPr>
            <w:tcW w:w="817" w:type="dxa"/>
            <w:tcBorders>
              <w:top w:val="single" w:sz="4" w:space="0" w:color="auto"/>
              <w:left w:val="single" w:sz="4" w:space="0" w:color="auto"/>
              <w:bottom w:val="single" w:sz="4" w:space="0" w:color="auto"/>
              <w:right w:val="single" w:sz="4" w:space="0" w:color="auto"/>
            </w:tcBorders>
            <w:shd w:val="clear" w:color="000000" w:fill="F2F2F2"/>
            <w:vAlign w:val="center"/>
          </w:tcPr>
          <w:p w:rsidR="005A141C" w:rsidRDefault="00CA7120">
            <w:pPr>
              <w:spacing w:line="360" w:lineRule="auto"/>
              <w:jc w:val="center"/>
              <w:rPr>
                <w:rFonts w:ascii="宋体" w:hAnsi="宋体"/>
                <w:b/>
                <w:sz w:val="24"/>
              </w:rPr>
            </w:pPr>
            <w:r>
              <w:rPr>
                <w:rFonts w:ascii="宋体" w:hAnsi="宋体" w:hint="eastAsia"/>
                <w:b/>
                <w:sz w:val="24"/>
              </w:rPr>
              <w:t>序号</w:t>
            </w:r>
          </w:p>
        </w:tc>
        <w:tc>
          <w:tcPr>
            <w:tcW w:w="2268" w:type="dxa"/>
            <w:tcBorders>
              <w:top w:val="single" w:sz="4" w:space="0" w:color="auto"/>
              <w:left w:val="nil"/>
              <w:bottom w:val="single" w:sz="4" w:space="0" w:color="auto"/>
              <w:right w:val="single" w:sz="4" w:space="0" w:color="auto"/>
            </w:tcBorders>
            <w:shd w:val="clear" w:color="000000" w:fill="F2F2F2"/>
            <w:vAlign w:val="center"/>
          </w:tcPr>
          <w:p w:rsidR="005A141C" w:rsidRDefault="00CA7120">
            <w:pPr>
              <w:spacing w:line="360" w:lineRule="auto"/>
              <w:jc w:val="center"/>
              <w:rPr>
                <w:rFonts w:ascii="宋体" w:hAnsi="宋体"/>
                <w:b/>
                <w:sz w:val="24"/>
              </w:rPr>
            </w:pPr>
            <w:r>
              <w:rPr>
                <w:rFonts w:ascii="宋体" w:hAnsi="宋体" w:hint="eastAsia"/>
                <w:b/>
                <w:sz w:val="24"/>
              </w:rPr>
              <w:t>功能名称</w:t>
            </w:r>
          </w:p>
        </w:tc>
        <w:tc>
          <w:tcPr>
            <w:tcW w:w="5245" w:type="dxa"/>
            <w:tcBorders>
              <w:top w:val="single" w:sz="4" w:space="0" w:color="auto"/>
              <w:left w:val="nil"/>
              <w:bottom w:val="single" w:sz="4" w:space="0" w:color="auto"/>
              <w:right w:val="single" w:sz="4" w:space="0" w:color="auto"/>
            </w:tcBorders>
            <w:shd w:val="clear" w:color="000000" w:fill="F2F2F2"/>
            <w:vAlign w:val="center"/>
          </w:tcPr>
          <w:p w:rsidR="005A141C" w:rsidRDefault="00CA7120">
            <w:pPr>
              <w:pStyle w:val="Style2"/>
              <w:spacing w:line="360" w:lineRule="auto"/>
              <w:ind w:firstLineChars="0" w:firstLine="0"/>
              <w:jc w:val="center"/>
              <w:rPr>
                <w:rFonts w:ascii="宋体" w:hAnsi="宋体"/>
                <w:b/>
                <w:sz w:val="24"/>
                <w:szCs w:val="24"/>
              </w:rPr>
            </w:pPr>
            <w:r>
              <w:rPr>
                <w:rFonts w:ascii="宋体" w:hAnsi="宋体" w:hint="eastAsia"/>
                <w:b/>
                <w:sz w:val="24"/>
                <w:szCs w:val="24"/>
              </w:rPr>
              <w:t>参数要求</w:t>
            </w:r>
          </w:p>
        </w:tc>
      </w:tr>
      <w:tr w:rsidR="005A141C">
        <w:trPr>
          <w:trHeight w:val="330"/>
        </w:trPr>
        <w:tc>
          <w:tcPr>
            <w:tcW w:w="817" w:type="dxa"/>
            <w:tcBorders>
              <w:top w:val="nil"/>
              <w:left w:val="single" w:sz="4" w:space="0" w:color="auto"/>
              <w:bottom w:val="single" w:sz="4" w:space="0" w:color="auto"/>
              <w:right w:val="single" w:sz="4" w:space="0" w:color="auto"/>
            </w:tcBorders>
            <w:vAlign w:val="center"/>
          </w:tcPr>
          <w:p w:rsidR="005A141C" w:rsidRDefault="00CA7120">
            <w:pPr>
              <w:widowControl/>
              <w:spacing w:before="100" w:beforeAutospacing="1" w:after="100" w:afterAutospacing="1" w:line="360" w:lineRule="auto"/>
              <w:jc w:val="left"/>
              <w:rPr>
                <w:rFonts w:ascii="宋体" w:hAnsi="宋体" w:cs="宋体"/>
                <w:color w:val="000000"/>
                <w:kern w:val="0"/>
                <w:sz w:val="24"/>
              </w:rPr>
            </w:pPr>
            <w:r>
              <w:rPr>
                <w:rFonts w:ascii="宋体" w:hAnsi="宋体" w:cs="宋体" w:hint="eastAsia"/>
                <w:color w:val="000000"/>
                <w:kern w:val="0"/>
                <w:sz w:val="24"/>
              </w:rPr>
              <w:lastRenderedPageBreak/>
              <w:t>3</w:t>
            </w:r>
            <w:r>
              <w:rPr>
                <w:rFonts w:ascii="宋体" w:hAnsi="宋体" w:cs="宋体"/>
                <w:color w:val="000000"/>
                <w:kern w:val="0"/>
                <w:sz w:val="24"/>
              </w:rPr>
              <w:t>.4.1</w:t>
            </w:r>
          </w:p>
        </w:tc>
        <w:tc>
          <w:tcPr>
            <w:tcW w:w="2268" w:type="dxa"/>
            <w:tcBorders>
              <w:top w:val="nil"/>
              <w:left w:val="nil"/>
              <w:bottom w:val="single" w:sz="4" w:space="0" w:color="auto"/>
              <w:right w:val="single" w:sz="4" w:space="0" w:color="auto"/>
            </w:tcBorders>
            <w:vAlign w:val="center"/>
          </w:tcPr>
          <w:p w:rsidR="005A141C" w:rsidRDefault="00CA7120">
            <w:pPr>
              <w:widowControl/>
              <w:spacing w:before="100" w:beforeAutospacing="1" w:after="100" w:afterAutospacing="1" w:line="360" w:lineRule="auto"/>
              <w:jc w:val="left"/>
              <w:rPr>
                <w:rFonts w:ascii="宋体" w:hAnsi="宋体" w:cs="宋体"/>
                <w:color w:val="000000"/>
                <w:kern w:val="0"/>
                <w:sz w:val="24"/>
              </w:rPr>
            </w:pPr>
            <w:r>
              <w:rPr>
                <w:rFonts w:ascii="宋体" w:hAnsi="宋体" w:cs="宋体" w:hint="eastAsia"/>
                <w:color w:val="000000"/>
                <w:kern w:val="0"/>
                <w:sz w:val="24"/>
              </w:rPr>
              <w:t>领导驾驶舱</w:t>
            </w:r>
          </w:p>
        </w:tc>
        <w:tc>
          <w:tcPr>
            <w:tcW w:w="5245" w:type="dxa"/>
            <w:tcBorders>
              <w:top w:val="nil"/>
              <w:left w:val="nil"/>
              <w:bottom w:val="single" w:sz="4" w:space="0" w:color="auto"/>
              <w:right w:val="single" w:sz="4" w:space="0" w:color="auto"/>
            </w:tcBorders>
            <w:vAlign w:val="center"/>
          </w:tcPr>
          <w:p w:rsidR="005A141C" w:rsidRDefault="00CA7120">
            <w:pPr>
              <w:widowControl/>
              <w:tabs>
                <w:tab w:val="left" w:pos="420"/>
              </w:tabs>
              <w:spacing w:line="360" w:lineRule="auto"/>
              <w:rPr>
                <w:rFonts w:ascii="宋体" w:hAnsi="宋体" w:cs="宋体"/>
                <w:color w:val="000000"/>
                <w:kern w:val="0"/>
                <w:sz w:val="24"/>
              </w:rPr>
            </w:pPr>
            <w:r>
              <w:rPr>
                <w:rFonts w:ascii="宋体" w:hAnsi="宋体" w:hint="eastAsia"/>
                <w:sz w:val="24"/>
              </w:rPr>
              <w:t>将关键指标放在一个界面内为领导提供决策支持</w:t>
            </w:r>
          </w:p>
        </w:tc>
      </w:tr>
      <w:tr w:rsidR="005A141C">
        <w:trPr>
          <w:trHeight w:val="330"/>
        </w:trPr>
        <w:tc>
          <w:tcPr>
            <w:tcW w:w="817" w:type="dxa"/>
            <w:tcBorders>
              <w:top w:val="nil"/>
              <w:left w:val="single" w:sz="4" w:space="0" w:color="auto"/>
              <w:bottom w:val="single" w:sz="4" w:space="0" w:color="auto"/>
              <w:right w:val="single" w:sz="4" w:space="0" w:color="auto"/>
            </w:tcBorders>
            <w:vAlign w:val="center"/>
          </w:tcPr>
          <w:p w:rsidR="005A141C" w:rsidRDefault="00CA7120">
            <w:pPr>
              <w:widowControl/>
              <w:spacing w:before="100" w:beforeAutospacing="1" w:after="100" w:afterAutospacing="1" w:line="360" w:lineRule="auto"/>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color w:val="000000"/>
                <w:kern w:val="0"/>
                <w:sz w:val="24"/>
              </w:rPr>
              <w:t>.4.2</w:t>
            </w:r>
          </w:p>
        </w:tc>
        <w:tc>
          <w:tcPr>
            <w:tcW w:w="2268" w:type="dxa"/>
            <w:tcBorders>
              <w:top w:val="nil"/>
              <w:left w:val="nil"/>
              <w:bottom w:val="single" w:sz="4" w:space="0" w:color="auto"/>
              <w:right w:val="single" w:sz="4" w:space="0" w:color="auto"/>
            </w:tcBorders>
            <w:vAlign w:val="center"/>
          </w:tcPr>
          <w:p w:rsidR="005A141C" w:rsidRDefault="00CA7120">
            <w:pPr>
              <w:widowControl/>
              <w:spacing w:before="100" w:beforeAutospacing="1" w:after="100" w:afterAutospacing="1" w:line="360" w:lineRule="auto"/>
              <w:jc w:val="left"/>
              <w:rPr>
                <w:rFonts w:ascii="宋体" w:hAnsi="宋体" w:cs="宋体"/>
                <w:color w:val="000000"/>
                <w:kern w:val="0"/>
                <w:sz w:val="24"/>
              </w:rPr>
            </w:pPr>
            <w:r>
              <w:rPr>
                <w:rFonts w:ascii="宋体" w:hAnsi="宋体" w:cs="宋体" w:hint="eastAsia"/>
                <w:color w:val="000000"/>
                <w:kern w:val="0"/>
                <w:sz w:val="24"/>
              </w:rPr>
              <w:t>图形化建模</w:t>
            </w:r>
          </w:p>
        </w:tc>
        <w:tc>
          <w:tcPr>
            <w:tcW w:w="5245" w:type="dxa"/>
            <w:tcBorders>
              <w:top w:val="nil"/>
              <w:left w:val="nil"/>
              <w:bottom w:val="single" w:sz="4" w:space="0" w:color="auto"/>
              <w:right w:val="single" w:sz="4" w:space="0" w:color="auto"/>
            </w:tcBorders>
            <w:vAlign w:val="center"/>
          </w:tcPr>
          <w:p w:rsidR="005A141C" w:rsidRDefault="00CA7120">
            <w:pPr>
              <w:widowControl/>
              <w:tabs>
                <w:tab w:val="left" w:pos="420"/>
              </w:tabs>
              <w:spacing w:line="360" w:lineRule="auto"/>
              <w:rPr>
                <w:rFonts w:ascii="宋体" w:hAnsi="宋体" w:cs="宋体"/>
                <w:color w:val="000000"/>
                <w:kern w:val="0"/>
                <w:sz w:val="24"/>
              </w:rPr>
            </w:pPr>
            <w:r>
              <w:rPr>
                <w:rFonts w:ascii="宋体" w:hAnsi="宋体" w:cs="宋体" w:hint="eastAsia"/>
                <w:color w:val="000000"/>
                <w:kern w:val="0"/>
                <w:sz w:val="24"/>
              </w:rPr>
              <w:t>图形化数据模型建设，各表间关系一目了然</w:t>
            </w:r>
          </w:p>
        </w:tc>
      </w:tr>
      <w:tr w:rsidR="005A141C">
        <w:trPr>
          <w:trHeight w:val="330"/>
        </w:trPr>
        <w:tc>
          <w:tcPr>
            <w:tcW w:w="817" w:type="dxa"/>
            <w:tcBorders>
              <w:top w:val="nil"/>
              <w:left w:val="single" w:sz="4" w:space="0" w:color="auto"/>
              <w:bottom w:val="single" w:sz="4" w:space="0" w:color="auto"/>
              <w:right w:val="single" w:sz="4" w:space="0" w:color="auto"/>
            </w:tcBorders>
            <w:vAlign w:val="center"/>
          </w:tcPr>
          <w:p w:rsidR="005A141C" w:rsidRDefault="00CA7120">
            <w:pPr>
              <w:widowControl/>
              <w:spacing w:before="100" w:beforeAutospacing="1" w:after="100" w:afterAutospacing="1" w:line="360" w:lineRule="auto"/>
              <w:rPr>
                <w:rFonts w:ascii="宋体" w:hAnsi="宋体" w:cs="宋体"/>
                <w:color w:val="000000"/>
                <w:kern w:val="0"/>
                <w:sz w:val="24"/>
              </w:rPr>
            </w:pPr>
            <w:r>
              <w:rPr>
                <w:rFonts w:ascii="宋体" w:hAnsi="宋体" w:cs="宋体" w:hint="eastAsia"/>
                <w:color w:val="000000"/>
                <w:kern w:val="0"/>
                <w:sz w:val="24"/>
              </w:rPr>
              <w:t>3</w:t>
            </w:r>
            <w:r>
              <w:rPr>
                <w:rFonts w:ascii="宋体" w:hAnsi="宋体" w:cs="宋体"/>
                <w:color w:val="000000"/>
                <w:kern w:val="0"/>
                <w:sz w:val="24"/>
              </w:rPr>
              <w:t>.4.3</w:t>
            </w:r>
          </w:p>
        </w:tc>
        <w:tc>
          <w:tcPr>
            <w:tcW w:w="2268" w:type="dxa"/>
            <w:tcBorders>
              <w:top w:val="nil"/>
              <w:left w:val="nil"/>
              <w:bottom w:val="single" w:sz="4" w:space="0" w:color="auto"/>
              <w:right w:val="single" w:sz="4" w:space="0" w:color="auto"/>
            </w:tcBorders>
            <w:vAlign w:val="center"/>
          </w:tcPr>
          <w:p w:rsidR="005A141C" w:rsidRDefault="00CA7120">
            <w:pPr>
              <w:widowControl/>
              <w:spacing w:before="100" w:beforeAutospacing="1" w:after="100" w:afterAutospacing="1" w:line="360" w:lineRule="auto"/>
              <w:rPr>
                <w:rFonts w:ascii="宋体" w:hAnsi="宋体" w:cs="宋体"/>
                <w:color w:val="000000"/>
                <w:kern w:val="0"/>
                <w:sz w:val="24"/>
              </w:rPr>
            </w:pPr>
            <w:r>
              <w:rPr>
                <w:rFonts w:ascii="宋体" w:hAnsi="宋体" w:cs="宋体" w:hint="eastAsia"/>
                <w:color w:val="000000"/>
                <w:kern w:val="0"/>
                <w:sz w:val="24"/>
              </w:rPr>
              <w:t>自助式即席分析</w:t>
            </w:r>
          </w:p>
        </w:tc>
        <w:tc>
          <w:tcPr>
            <w:tcW w:w="5245" w:type="dxa"/>
            <w:tcBorders>
              <w:top w:val="nil"/>
              <w:left w:val="nil"/>
              <w:bottom w:val="single" w:sz="4" w:space="0" w:color="auto"/>
              <w:right w:val="single" w:sz="4" w:space="0" w:color="auto"/>
            </w:tcBorders>
            <w:vAlign w:val="center"/>
          </w:tcPr>
          <w:p w:rsidR="005A141C" w:rsidRDefault="00CA7120">
            <w:pPr>
              <w:widowControl/>
              <w:tabs>
                <w:tab w:val="left" w:pos="420"/>
              </w:tabs>
              <w:spacing w:line="360" w:lineRule="auto"/>
              <w:rPr>
                <w:rFonts w:ascii="宋体" w:hAnsi="宋体" w:cs="宋体"/>
                <w:color w:val="000000"/>
                <w:kern w:val="0"/>
                <w:sz w:val="24"/>
              </w:rPr>
            </w:pPr>
            <w:r>
              <w:rPr>
                <w:rFonts w:ascii="宋体" w:hAnsi="宋体" w:hint="eastAsia"/>
                <w:sz w:val="24"/>
              </w:rPr>
              <w:t>自助数据分析，为用户提供猜想式、求证式数据探索</w:t>
            </w:r>
          </w:p>
        </w:tc>
      </w:tr>
      <w:tr w:rsidR="005A141C">
        <w:trPr>
          <w:trHeight w:val="330"/>
        </w:trPr>
        <w:tc>
          <w:tcPr>
            <w:tcW w:w="817" w:type="dxa"/>
            <w:tcBorders>
              <w:top w:val="nil"/>
              <w:left w:val="single" w:sz="4" w:space="0" w:color="auto"/>
              <w:bottom w:val="single" w:sz="4" w:space="0" w:color="auto"/>
              <w:right w:val="single" w:sz="4" w:space="0" w:color="auto"/>
            </w:tcBorders>
            <w:vAlign w:val="center"/>
          </w:tcPr>
          <w:p w:rsidR="005A141C" w:rsidRDefault="00CA7120">
            <w:pPr>
              <w:widowControl/>
              <w:spacing w:before="100" w:beforeAutospacing="1" w:after="100" w:afterAutospacing="1" w:line="360" w:lineRule="auto"/>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color w:val="000000"/>
                <w:kern w:val="0"/>
                <w:sz w:val="24"/>
              </w:rPr>
              <w:t>.4.4</w:t>
            </w:r>
          </w:p>
        </w:tc>
        <w:tc>
          <w:tcPr>
            <w:tcW w:w="2268" w:type="dxa"/>
            <w:tcBorders>
              <w:top w:val="nil"/>
              <w:left w:val="nil"/>
              <w:bottom w:val="single" w:sz="4" w:space="0" w:color="auto"/>
              <w:right w:val="single" w:sz="4" w:space="0" w:color="auto"/>
            </w:tcBorders>
            <w:vAlign w:val="center"/>
          </w:tcPr>
          <w:p w:rsidR="005A141C" w:rsidRDefault="00CA7120">
            <w:pPr>
              <w:widowControl/>
              <w:spacing w:before="100" w:beforeAutospacing="1" w:after="100" w:afterAutospacing="1" w:line="360" w:lineRule="auto"/>
              <w:jc w:val="left"/>
              <w:rPr>
                <w:rFonts w:ascii="宋体" w:hAnsi="宋体" w:cs="宋体"/>
                <w:color w:val="000000"/>
                <w:kern w:val="0"/>
                <w:sz w:val="24"/>
              </w:rPr>
            </w:pPr>
            <w:r>
              <w:rPr>
                <w:rFonts w:ascii="宋体" w:hAnsi="宋体" w:cs="宋体" w:hint="eastAsia"/>
                <w:color w:val="000000"/>
                <w:kern w:val="0"/>
                <w:sz w:val="24"/>
              </w:rPr>
              <w:t>上手即会的</w:t>
            </w:r>
            <w:r>
              <w:rPr>
                <w:rFonts w:ascii="宋体" w:hAnsi="宋体" w:cs="宋体"/>
                <w:color w:val="000000"/>
                <w:kern w:val="0"/>
                <w:sz w:val="24"/>
              </w:rPr>
              <w:t>BI</w:t>
            </w:r>
            <w:r>
              <w:rPr>
                <w:rFonts w:ascii="宋体" w:hAnsi="宋体" w:cs="宋体" w:hint="eastAsia"/>
                <w:color w:val="000000"/>
                <w:kern w:val="0"/>
                <w:sz w:val="24"/>
              </w:rPr>
              <w:t>设计器</w:t>
            </w:r>
          </w:p>
        </w:tc>
        <w:tc>
          <w:tcPr>
            <w:tcW w:w="5245" w:type="dxa"/>
            <w:tcBorders>
              <w:top w:val="nil"/>
              <w:left w:val="nil"/>
              <w:bottom w:val="single" w:sz="4" w:space="0" w:color="auto"/>
              <w:right w:val="single" w:sz="4" w:space="0" w:color="auto"/>
            </w:tcBorders>
            <w:vAlign w:val="center"/>
          </w:tcPr>
          <w:p w:rsidR="005A141C" w:rsidRDefault="00CA7120">
            <w:pPr>
              <w:widowControl/>
              <w:tabs>
                <w:tab w:val="left" w:pos="420"/>
              </w:tabs>
              <w:spacing w:line="360" w:lineRule="auto"/>
              <w:rPr>
                <w:rFonts w:ascii="宋体" w:hAnsi="宋体" w:cs="宋体"/>
                <w:color w:val="000000"/>
                <w:kern w:val="0"/>
                <w:sz w:val="24"/>
              </w:rPr>
            </w:pPr>
            <w:r>
              <w:rPr>
                <w:rFonts w:ascii="宋体" w:hAnsi="宋体" w:cs="宋体" w:hint="eastAsia"/>
                <w:color w:val="000000"/>
                <w:kern w:val="0"/>
                <w:sz w:val="24"/>
              </w:rPr>
              <w:t>使用拖、拉、拽、拾取、点击等简单的操作快速完成各类报表的制作</w:t>
            </w:r>
          </w:p>
        </w:tc>
      </w:tr>
      <w:tr w:rsidR="005A141C">
        <w:trPr>
          <w:trHeight w:val="330"/>
        </w:trPr>
        <w:tc>
          <w:tcPr>
            <w:tcW w:w="817" w:type="dxa"/>
            <w:tcBorders>
              <w:top w:val="nil"/>
              <w:left w:val="single" w:sz="4" w:space="0" w:color="auto"/>
              <w:bottom w:val="single" w:sz="4" w:space="0" w:color="auto"/>
              <w:right w:val="single" w:sz="4" w:space="0" w:color="auto"/>
            </w:tcBorders>
            <w:vAlign w:val="center"/>
          </w:tcPr>
          <w:p w:rsidR="005A141C" w:rsidRDefault="00CA7120">
            <w:pPr>
              <w:widowControl/>
              <w:spacing w:line="360" w:lineRule="auto"/>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color w:val="000000"/>
                <w:kern w:val="0"/>
                <w:sz w:val="24"/>
              </w:rPr>
              <w:t>.4.5</w:t>
            </w:r>
          </w:p>
        </w:tc>
        <w:tc>
          <w:tcPr>
            <w:tcW w:w="2268" w:type="dxa"/>
            <w:tcBorders>
              <w:top w:val="nil"/>
              <w:left w:val="nil"/>
              <w:bottom w:val="single" w:sz="4" w:space="0" w:color="auto"/>
              <w:right w:val="single" w:sz="4" w:space="0" w:color="auto"/>
            </w:tcBorders>
            <w:vAlign w:val="center"/>
          </w:tcPr>
          <w:p w:rsidR="005A141C" w:rsidRDefault="00CA7120">
            <w:pPr>
              <w:widowControl/>
              <w:spacing w:line="360" w:lineRule="auto"/>
              <w:jc w:val="left"/>
              <w:rPr>
                <w:rFonts w:ascii="宋体" w:hAnsi="宋体" w:cs="宋体"/>
                <w:color w:val="000000"/>
                <w:kern w:val="0"/>
                <w:sz w:val="24"/>
              </w:rPr>
            </w:pPr>
            <w:r>
              <w:rPr>
                <w:rFonts w:ascii="宋体" w:hAnsi="宋体" w:cs="宋体" w:hint="eastAsia"/>
                <w:color w:val="000000"/>
                <w:kern w:val="0"/>
                <w:sz w:val="24"/>
              </w:rPr>
              <w:t>丰富的统计图库</w:t>
            </w:r>
          </w:p>
        </w:tc>
        <w:tc>
          <w:tcPr>
            <w:tcW w:w="5245" w:type="dxa"/>
            <w:tcBorders>
              <w:top w:val="nil"/>
              <w:left w:val="nil"/>
              <w:bottom w:val="single" w:sz="4" w:space="0" w:color="auto"/>
              <w:right w:val="single" w:sz="4" w:space="0" w:color="auto"/>
            </w:tcBorders>
            <w:vAlign w:val="center"/>
          </w:tcPr>
          <w:p w:rsidR="005A141C" w:rsidRDefault="00CA7120">
            <w:pPr>
              <w:spacing w:line="360" w:lineRule="auto"/>
              <w:rPr>
                <w:rFonts w:ascii="宋体" w:hAnsi="宋体"/>
                <w:sz w:val="24"/>
              </w:rPr>
            </w:pPr>
            <w:r>
              <w:rPr>
                <w:rFonts w:ascii="宋体" w:hAnsi="宋体" w:hint="eastAsia"/>
                <w:sz w:val="24"/>
              </w:rPr>
              <w:t>二十余种统计图类型与千余种视觉效果，满足您图表展现的各类需求。</w:t>
            </w:r>
          </w:p>
        </w:tc>
      </w:tr>
      <w:tr w:rsidR="005A141C">
        <w:trPr>
          <w:trHeight w:val="330"/>
        </w:trPr>
        <w:tc>
          <w:tcPr>
            <w:tcW w:w="817" w:type="dxa"/>
            <w:tcBorders>
              <w:top w:val="nil"/>
              <w:left w:val="single" w:sz="4" w:space="0" w:color="auto"/>
              <w:bottom w:val="single" w:sz="4" w:space="0" w:color="auto"/>
              <w:right w:val="single" w:sz="4" w:space="0" w:color="auto"/>
            </w:tcBorders>
            <w:vAlign w:val="center"/>
          </w:tcPr>
          <w:p w:rsidR="005A141C" w:rsidRDefault="00CA7120">
            <w:pPr>
              <w:widowControl/>
              <w:spacing w:line="360" w:lineRule="auto"/>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color w:val="000000"/>
                <w:kern w:val="0"/>
                <w:sz w:val="24"/>
              </w:rPr>
              <w:t>.4.6</w:t>
            </w:r>
          </w:p>
        </w:tc>
        <w:tc>
          <w:tcPr>
            <w:tcW w:w="2268" w:type="dxa"/>
            <w:tcBorders>
              <w:top w:val="nil"/>
              <w:left w:val="nil"/>
              <w:bottom w:val="single" w:sz="4" w:space="0" w:color="auto"/>
              <w:right w:val="single" w:sz="4" w:space="0" w:color="auto"/>
            </w:tcBorders>
            <w:vAlign w:val="center"/>
          </w:tcPr>
          <w:p w:rsidR="005A141C" w:rsidRDefault="00CA7120">
            <w:pPr>
              <w:widowControl/>
              <w:spacing w:line="360" w:lineRule="auto"/>
              <w:jc w:val="left"/>
              <w:rPr>
                <w:rFonts w:ascii="宋体" w:hAnsi="宋体" w:cs="宋体"/>
                <w:color w:val="000000"/>
                <w:kern w:val="0"/>
                <w:sz w:val="24"/>
              </w:rPr>
            </w:pPr>
            <w:r>
              <w:rPr>
                <w:rFonts w:ascii="宋体" w:hAnsi="宋体" w:cs="宋体" w:hint="eastAsia"/>
                <w:color w:val="000000"/>
                <w:kern w:val="0"/>
                <w:sz w:val="24"/>
              </w:rPr>
              <w:t>智能钻取分析</w:t>
            </w:r>
          </w:p>
        </w:tc>
        <w:tc>
          <w:tcPr>
            <w:tcW w:w="5245" w:type="dxa"/>
            <w:tcBorders>
              <w:top w:val="nil"/>
              <w:left w:val="nil"/>
              <w:bottom w:val="single" w:sz="4" w:space="0" w:color="auto"/>
              <w:right w:val="single" w:sz="4" w:space="0" w:color="auto"/>
            </w:tcBorders>
            <w:vAlign w:val="center"/>
          </w:tcPr>
          <w:p w:rsidR="005A141C" w:rsidRDefault="00CA7120">
            <w:pPr>
              <w:widowControl/>
              <w:tabs>
                <w:tab w:val="left" w:pos="420"/>
              </w:tabs>
              <w:spacing w:line="360" w:lineRule="auto"/>
              <w:rPr>
                <w:rFonts w:ascii="宋体" w:hAnsi="宋体" w:cs="宋体"/>
                <w:color w:val="000000"/>
                <w:kern w:val="0"/>
                <w:sz w:val="24"/>
              </w:rPr>
            </w:pPr>
            <w:r>
              <w:rPr>
                <w:rFonts w:ascii="宋体" w:hAnsi="宋体" w:hint="eastAsia"/>
                <w:sz w:val="24"/>
              </w:rPr>
              <w:t>可以实现统计图的钻取切片等操作，直观的展现个性的视角，全方位支撑领导决策</w:t>
            </w:r>
          </w:p>
        </w:tc>
      </w:tr>
      <w:tr w:rsidR="005A141C">
        <w:trPr>
          <w:trHeight w:val="330"/>
        </w:trPr>
        <w:tc>
          <w:tcPr>
            <w:tcW w:w="817" w:type="dxa"/>
            <w:tcBorders>
              <w:top w:val="nil"/>
              <w:left w:val="single" w:sz="4" w:space="0" w:color="auto"/>
              <w:bottom w:val="single" w:sz="4" w:space="0" w:color="auto"/>
              <w:right w:val="single" w:sz="4" w:space="0" w:color="auto"/>
            </w:tcBorders>
            <w:vAlign w:val="center"/>
          </w:tcPr>
          <w:p w:rsidR="005A141C" w:rsidRDefault="00CA7120">
            <w:pPr>
              <w:widowControl/>
              <w:spacing w:line="360" w:lineRule="auto"/>
              <w:jc w:val="left"/>
              <w:rPr>
                <w:rFonts w:ascii="宋体" w:hAnsi="宋体" w:cs="宋体"/>
                <w:color w:val="000000"/>
                <w:kern w:val="0"/>
                <w:sz w:val="24"/>
              </w:rPr>
            </w:pPr>
            <w:r>
              <w:rPr>
                <w:rFonts w:ascii="宋体" w:hAnsi="宋体" w:cs="宋体" w:hint="eastAsia"/>
                <w:color w:val="000000"/>
                <w:kern w:val="0"/>
                <w:sz w:val="24"/>
              </w:rPr>
              <w:t>3</w:t>
            </w:r>
            <w:r>
              <w:rPr>
                <w:rFonts w:ascii="宋体" w:hAnsi="宋体" w:cs="宋体"/>
                <w:color w:val="000000"/>
                <w:kern w:val="0"/>
                <w:sz w:val="24"/>
              </w:rPr>
              <w:t>.4.7</w:t>
            </w:r>
          </w:p>
        </w:tc>
        <w:tc>
          <w:tcPr>
            <w:tcW w:w="2268" w:type="dxa"/>
            <w:tcBorders>
              <w:top w:val="nil"/>
              <w:left w:val="nil"/>
              <w:bottom w:val="single" w:sz="4" w:space="0" w:color="auto"/>
              <w:right w:val="single" w:sz="4" w:space="0" w:color="auto"/>
            </w:tcBorders>
            <w:vAlign w:val="center"/>
          </w:tcPr>
          <w:p w:rsidR="005A141C" w:rsidRDefault="00CA7120">
            <w:pPr>
              <w:widowControl/>
              <w:spacing w:line="360" w:lineRule="auto"/>
              <w:jc w:val="left"/>
              <w:rPr>
                <w:rFonts w:ascii="宋体" w:hAnsi="宋体" w:cs="宋体"/>
                <w:color w:val="000000"/>
                <w:kern w:val="0"/>
                <w:sz w:val="24"/>
              </w:rPr>
            </w:pPr>
            <w:r>
              <w:rPr>
                <w:rFonts w:ascii="宋体" w:hAnsi="宋体" w:cs="宋体" w:hint="eastAsia"/>
                <w:color w:val="000000"/>
                <w:kern w:val="0"/>
                <w:sz w:val="24"/>
              </w:rPr>
              <w:t>地图分析</w:t>
            </w:r>
          </w:p>
        </w:tc>
        <w:tc>
          <w:tcPr>
            <w:tcW w:w="5245" w:type="dxa"/>
            <w:tcBorders>
              <w:top w:val="nil"/>
              <w:left w:val="nil"/>
              <w:bottom w:val="single" w:sz="4" w:space="0" w:color="auto"/>
              <w:right w:val="single" w:sz="4" w:space="0" w:color="auto"/>
            </w:tcBorders>
            <w:vAlign w:val="center"/>
          </w:tcPr>
          <w:p w:rsidR="005A141C" w:rsidRDefault="00CA7120">
            <w:pPr>
              <w:widowControl/>
              <w:tabs>
                <w:tab w:val="left" w:pos="420"/>
              </w:tabs>
              <w:spacing w:line="360" w:lineRule="auto"/>
              <w:rPr>
                <w:rFonts w:ascii="宋体" w:hAnsi="宋体"/>
                <w:sz w:val="24"/>
              </w:rPr>
            </w:pPr>
            <w:r>
              <w:rPr>
                <w:rFonts w:ascii="宋体" w:hAnsi="宋体" w:hint="eastAsia"/>
                <w:sz w:val="24"/>
              </w:rPr>
              <w:t>支持五大洲及世界地图、中国地图，内置中国</w:t>
            </w:r>
            <w:r>
              <w:rPr>
                <w:rFonts w:ascii="宋体" w:hAnsi="宋体"/>
                <w:sz w:val="24"/>
              </w:rPr>
              <w:t>34</w:t>
            </w:r>
            <w:r>
              <w:rPr>
                <w:rFonts w:ascii="宋体" w:hAnsi="宋体" w:hint="eastAsia"/>
                <w:sz w:val="24"/>
              </w:rPr>
              <w:t>个省</w:t>
            </w:r>
            <w:r>
              <w:rPr>
                <w:rFonts w:ascii="宋体" w:hAnsi="宋体"/>
                <w:sz w:val="24"/>
              </w:rPr>
              <w:t>239</w:t>
            </w:r>
            <w:r>
              <w:rPr>
                <w:rFonts w:ascii="宋体" w:hAnsi="宋体" w:hint="eastAsia"/>
                <w:sz w:val="24"/>
              </w:rPr>
              <w:t>个市县的地图</w:t>
            </w:r>
          </w:p>
        </w:tc>
      </w:tr>
      <w:tr w:rsidR="005A141C">
        <w:trPr>
          <w:trHeight w:val="330"/>
        </w:trPr>
        <w:tc>
          <w:tcPr>
            <w:tcW w:w="817" w:type="dxa"/>
            <w:tcBorders>
              <w:top w:val="nil"/>
              <w:left w:val="single" w:sz="4" w:space="0" w:color="auto"/>
              <w:bottom w:val="single" w:sz="4" w:space="0" w:color="auto"/>
              <w:right w:val="single" w:sz="4" w:space="0" w:color="auto"/>
            </w:tcBorders>
            <w:vAlign w:val="center"/>
          </w:tcPr>
          <w:p w:rsidR="005A141C" w:rsidRDefault="00CA7120">
            <w:pPr>
              <w:spacing w:line="360" w:lineRule="auto"/>
              <w:rPr>
                <w:rFonts w:ascii="宋体" w:hAnsi="宋体" w:cs="宋体"/>
                <w:color w:val="000000"/>
                <w:kern w:val="0"/>
                <w:sz w:val="24"/>
              </w:rPr>
            </w:pPr>
            <w:r>
              <w:rPr>
                <w:rFonts w:ascii="宋体" w:hAnsi="宋体" w:cs="宋体" w:hint="eastAsia"/>
                <w:color w:val="000000"/>
                <w:kern w:val="0"/>
                <w:sz w:val="24"/>
              </w:rPr>
              <w:t>3</w:t>
            </w:r>
            <w:r>
              <w:rPr>
                <w:rFonts w:ascii="宋体" w:hAnsi="宋体" w:cs="宋体"/>
                <w:color w:val="000000"/>
                <w:kern w:val="0"/>
                <w:sz w:val="24"/>
              </w:rPr>
              <w:t>.4.8</w:t>
            </w:r>
          </w:p>
        </w:tc>
        <w:tc>
          <w:tcPr>
            <w:tcW w:w="2268" w:type="dxa"/>
            <w:tcBorders>
              <w:top w:val="nil"/>
              <w:left w:val="nil"/>
              <w:bottom w:val="single" w:sz="4" w:space="0" w:color="auto"/>
              <w:right w:val="single" w:sz="4" w:space="0" w:color="auto"/>
            </w:tcBorders>
            <w:vAlign w:val="center"/>
          </w:tcPr>
          <w:p w:rsidR="005A141C" w:rsidRDefault="00CA7120">
            <w:pPr>
              <w:spacing w:line="360" w:lineRule="auto"/>
              <w:rPr>
                <w:rFonts w:ascii="宋体" w:hAnsi="宋体"/>
                <w:sz w:val="24"/>
              </w:rPr>
            </w:pPr>
            <w:r>
              <w:rPr>
                <w:rFonts w:ascii="宋体" w:hAnsi="宋体"/>
                <w:sz w:val="24"/>
              </w:rPr>
              <w:t>GIS</w:t>
            </w:r>
            <w:r>
              <w:rPr>
                <w:rFonts w:ascii="宋体" w:hAnsi="宋体" w:hint="eastAsia"/>
                <w:sz w:val="24"/>
              </w:rPr>
              <w:t>地理信息分析</w:t>
            </w:r>
          </w:p>
        </w:tc>
        <w:tc>
          <w:tcPr>
            <w:tcW w:w="5245" w:type="dxa"/>
            <w:tcBorders>
              <w:top w:val="nil"/>
              <w:left w:val="nil"/>
              <w:bottom w:val="single" w:sz="4" w:space="0" w:color="auto"/>
              <w:right w:val="single" w:sz="4" w:space="0" w:color="auto"/>
            </w:tcBorders>
            <w:vAlign w:val="center"/>
          </w:tcPr>
          <w:p w:rsidR="005A141C" w:rsidRDefault="00CA7120">
            <w:pPr>
              <w:spacing w:line="360" w:lineRule="auto"/>
              <w:rPr>
                <w:rFonts w:ascii="宋体" w:hAnsi="宋体"/>
                <w:sz w:val="24"/>
              </w:rPr>
            </w:pPr>
            <w:r>
              <w:rPr>
                <w:rFonts w:ascii="宋体" w:hAnsi="宋体" w:hint="eastAsia"/>
                <w:sz w:val="24"/>
              </w:rPr>
              <w:t>支持天地图、</w:t>
            </w:r>
            <w:r>
              <w:rPr>
                <w:rFonts w:ascii="宋体" w:hAnsi="宋体"/>
                <w:sz w:val="24"/>
              </w:rPr>
              <w:t>ArcGIS</w:t>
            </w:r>
            <w:r>
              <w:rPr>
                <w:rFonts w:ascii="宋体" w:hAnsi="宋体" w:hint="eastAsia"/>
                <w:sz w:val="24"/>
              </w:rPr>
              <w:t>、百度三种地图平台，在地图上完成数据统计与分析。</w:t>
            </w:r>
          </w:p>
        </w:tc>
      </w:tr>
    </w:tbl>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39" w:name="_Toc486861449"/>
      <w:r w:rsidRPr="00501254">
        <w:rPr>
          <w:rFonts w:asciiTheme="minorEastAsia" w:eastAsiaTheme="minorEastAsia" w:hAnsiTheme="minorEastAsia" w:hint="eastAsia"/>
          <w:sz w:val="24"/>
          <w:szCs w:val="24"/>
        </w:rPr>
        <w:t>数据交换系统技术参数要求</w:t>
      </w:r>
      <w:bookmarkEnd w:id="39"/>
    </w:p>
    <w:p w:rsidR="005A141C" w:rsidRDefault="00CA7120">
      <w:pPr>
        <w:spacing w:line="360" w:lineRule="auto"/>
        <w:ind w:firstLineChars="200" w:firstLine="480"/>
        <w:rPr>
          <w:rFonts w:ascii="宋体" w:hAnsi="宋体"/>
          <w:sz w:val="24"/>
        </w:rPr>
      </w:pPr>
      <w:r>
        <w:rPr>
          <w:rFonts w:ascii="宋体" w:hAnsi="宋体" w:hint="eastAsia"/>
          <w:sz w:val="24"/>
        </w:rPr>
        <w:t>实现不同的应用服务器协调运作，实现不同服务之间的通信与整合。以事件驱动和文档导向的处理模式，支持广泛使用传输协议。具备复杂数据的传输能力，可以进行协议转换、数据变换，并可以提供一系列的标准接口。</w:t>
      </w:r>
    </w:p>
    <w:tbl>
      <w:tblPr>
        <w:tblW w:w="84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6"/>
        <w:gridCol w:w="2439"/>
        <w:gridCol w:w="5040"/>
      </w:tblGrid>
      <w:tr w:rsidR="005A141C">
        <w:tc>
          <w:tcPr>
            <w:tcW w:w="936" w:type="dxa"/>
            <w:shd w:val="clear" w:color="auto" w:fill="F2F2F2"/>
            <w:vAlign w:val="center"/>
          </w:tcPr>
          <w:p w:rsidR="005A141C" w:rsidRDefault="00CA7120">
            <w:pPr>
              <w:spacing w:line="360" w:lineRule="auto"/>
              <w:jc w:val="center"/>
              <w:rPr>
                <w:rFonts w:ascii="宋体" w:hAnsi="宋体"/>
                <w:b/>
                <w:kern w:val="0"/>
                <w:sz w:val="24"/>
              </w:rPr>
            </w:pPr>
            <w:r>
              <w:rPr>
                <w:rFonts w:ascii="宋体" w:hAnsi="宋体" w:hint="eastAsia"/>
                <w:b/>
                <w:kern w:val="0"/>
                <w:sz w:val="24"/>
              </w:rPr>
              <w:t>序号</w:t>
            </w:r>
          </w:p>
        </w:tc>
        <w:tc>
          <w:tcPr>
            <w:tcW w:w="2439" w:type="dxa"/>
            <w:shd w:val="clear" w:color="auto" w:fill="F2F2F2"/>
            <w:vAlign w:val="center"/>
          </w:tcPr>
          <w:p w:rsidR="005A141C" w:rsidRDefault="00CA7120">
            <w:pPr>
              <w:spacing w:line="360" w:lineRule="auto"/>
              <w:jc w:val="center"/>
              <w:rPr>
                <w:rFonts w:ascii="宋体" w:hAnsi="宋体"/>
                <w:b/>
                <w:kern w:val="0"/>
                <w:sz w:val="24"/>
              </w:rPr>
            </w:pPr>
            <w:r>
              <w:rPr>
                <w:rFonts w:ascii="宋体" w:hAnsi="宋体" w:hint="eastAsia"/>
                <w:b/>
                <w:kern w:val="0"/>
                <w:sz w:val="24"/>
              </w:rPr>
              <w:t>功能名称</w:t>
            </w:r>
          </w:p>
        </w:tc>
        <w:tc>
          <w:tcPr>
            <w:tcW w:w="5040" w:type="dxa"/>
            <w:shd w:val="clear" w:color="auto" w:fill="F2F2F2"/>
            <w:vAlign w:val="center"/>
          </w:tcPr>
          <w:p w:rsidR="005A141C" w:rsidRDefault="00CA7120">
            <w:pPr>
              <w:pStyle w:val="Style2"/>
              <w:spacing w:line="360" w:lineRule="auto"/>
              <w:ind w:firstLineChars="0" w:firstLine="0"/>
              <w:jc w:val="center"/>
              <w:rPr>
                <w:rFonts w:ascii="宋体" w:hAnsi="宋体"/>
                <w:b/>
                <w:kern w:val="0"/>
                <w:sz w:val="24"/>
                <w:szCs w:val="24"/>
              </w:rPr>
            </w:pPr>
            <w:r>
              <w:rPr>
                <w:rFonts w:ascii="宋体" w:hAnsi="宋体" w:hint="eastAsia"/>
                <w:b/>
                <w:kern w:val="0"/>
                <w:sz w:val="24"/>
                <w:szCs w:val="24"/>
              </w:rPr>
              <w:t>参数要求</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.5.1</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可视化开发</w:t>
            </w:r>
          </w:p>
        </w:tc>
        <w:tc>
          <w:tcPr>
            <w:tcW w:w="5040" w:type="dxa"/>
          </w:tcPr>
          <w:p w:rsidR="005A141C" w:rsidRDefault="00CA7120">
            <w:pPr>
              <w:spacing w:line="360" w:lineRule="auto"/>
              <w:rPr>
                <w:rFonts w:ascii="宋体" w:hAnsi="宋体"/>
                <w:kern w:val="0"/>
                <w:sz w:val="24"/>
              </w:rPr>
            </w:pPr>
            <w:r>
              <w:rPr>
                <w:rFonts w:ascii="宋体" w:hAnsi="宋体" w:hint="eastAsia"/>
                <w:kern w:val="0"/>
                <w:sz w:val="24"/>
              </w:rPr>
              <w:t>基于微软视窗操作系统的图形化设置及设计。集成研发环境基于视窗操作系统的特性使它有良好并直观的图形配置界面方便设计师对通讯点、过滤器及路由进行设置。是非常直观、图形化、拖放可视化及拥有友好用户界面。</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.5.2</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代码开发</w:t>
            </w:r>
          </w:p>
        </w:tc>
        <w:tc>
          <w:tcPr>
            <w:tcW w:w="5040"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在内部集成研发环境中，强大的开发自定制性可让客户通过</w:t>
            </w:r>
            <w:r>
              <w:rPr>
                <w:rFonts w:ascii="宋体" w:hAnsi="宋体"/>
                <w:color w:val="000000"/>
                <w:kern w:val="0"/>
                <w:sz w:val="24"/>
              </w:rPr>
              <w:t>API</w:t>
            </w:r>
            <w:r>
              <w:rPr>
                <w:rFonts w:ascii="宋体" w:hAnsi="宋体" w:hint="eastAsia"/>
                <w:color w:val="000000"/>
                <w:kern w:val="0"/>
                <w:sz w:val="24"/>
              </w:rPr>
              <w:t>应用程序编程接口自行开发基于</w:t>
            </w:r>
            <w:r>
              <w:rPr>
                <w:rFonts w:ascii="宋体" w:hAnsi="宋体"/>
                <w:color w:val="000000"/>
                <w:kern w:val="0"/>
                <w:sz w:val="24"/>
              </w:rPr>
              <w:t>Java</w:t>
            </w:r>
            <w:r>
              <w:rPr>
                <w:rFonts w:ascii="宋体" w:hAnsi="宋体" w:hint="eastAsia"/>
                <w:color w:val="000000"/>
                <w:kern w:val="0"/>
                <w:sz w:val="24"/>
              </w:rPr>
              <w:t>编程语言的接入点（</w:t>
            </w:r>
            <w:r>
              <w:rPr>
                <w:rFonts w:ascii="宋体" w:hAnsi="宋体"/>
                <w:color w:val="000000"/>
                <w:kern w:val="0"/>
                <w:sz w:val="24"/>
              </w:rPr>
              <w:t>Communication</w:t>
            </w:r>
            <w:r>
              <w:rPr>
                <w:rFonts w:ascii="宋体" w:hAnsi="宋体" w:hint="eastAsia"/>
                <w:color w:val="000000"/>
                <w:kern w:val="0"/>
                <w:sz w:val="24"/>
              </w:rPr>
              <w:t xml:space="preserve">　</w:t>
            </w:r>
            <w:r>
              <w:rPr>
                <w:rFonts w:ascii="宋体" w:hAnsi="宋体"/>
                <w:color w:val="000000"/>
                <w:kern w:val="0"/>
                <w:sz w:val="24"/>
              </w:rPr>
              <w:lastRenderedPageBreak/>
              <w:t>Point</w:t>
            </w:r>
            <w:r>
              <w:rPr>
                <w:rFonts w:ascii="宋体" w:hAnsi="宋体" w:hint="eastAsia"/>
                <w:color w:val="000000"/>
                <w:kern w:val="0"/>
                <w:sz w:val="24"/>
              </w:rPr>
              <w:t>）及过滤器（</w:t>
            </w:r>
            <w:r>
              <w:rPr>
                <w:rFonts w:ascii="宋体" w:hAnsi="宋体"/>
                <w:color w:val="000000"/>
                <w:kern w:val="0"/>
                <w:sz w:val="24"/>
              </w:rPr>
              <w:t>Filter</w:t>
            </w:r>
            <w:r>
              <w:rPr>
                <w:rFonts w:ascii="宋体" w:hAnsi="宋体" w:hint="eastAsia"/>
                <w:color w:val="000000"/>
                <w:kern w:val="0"/>
                <w:sz w:val="24"/>
              </w:rPr>
              <w:t>），同时，对于标准的接入点和过滤器</w:t>
            </w:r>
            <w:r>
              <w:rPr>
                <w:rFonts w:ascii="宋体" w:hAnsi="宋体"/>
                <w:color w:val="000000"/>
                <w:kern w:val="0"/>
                <w:sz w:val="24"/>
              </w:rPr>
              <w:t>,</w:t>
            </w:r>
            <w:r>
              <w:rPr>
                <w:rFonts w:ascii="宋体" w:hAnsi="宋体" w:hint="eastAsia"/>
                <w:color w:val="000000"/>
                <w:kern w:val="0"/>
                <w:sz w:val="24"/>
              </w:rPr>
              <w:t>使用</w:t>
            </w:r>
            <w:r>
              <w:rPr>
                <w:rFonts w:ascii="宋体" w:hAnsi="宋体"/>
                <w:color w:val="000000"/>
                <w:kern w:val="0"/>
                <w:sz w:val="24"/>
              </w:rPr>
              <w:t>JavaScript</w:t>
            </w:r>
            <w:r>
              <w:rPr>
                <w:rFonts w:ascii="宋体" w:hAnsi="宋体" w:hint="eastAsia"/>
                <w:color w:val="000000"/>
                <w:kern w:val="0"/>
                <w:sz w:val="24"/>
              </w:rPr>
              <w:t>语言提供灵活的开发、测试及集成的处理及支持。</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lastRenderedPageBreak/>
              <w:t>3</w:t>
            </w:r>
            <w:r>
              <w:rPr>
                <w:rFonts w:ascii="宋体" w:hAnsi="宋体"/>
                <w:color w:val="000000"/>
                <w:kern w:val="0"/>
                <w:sz w:val="24"/>
              </w:rPr>
              <w:t>.5.3</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图形化与代码的相互转换</w:t>
            </w:r>
          </w:p>
        </w:tc>
        <w:tc>
          <w:tcPr>
            <w:tcW w:w="5040" w:type="dxa"/>
          </w:tcPr>
          <w:p w:rsidR="005A141C" w:rsidRDefault="005A141C">
            <w:pPr>
              <w:spacing w:line="360" w:lineRule="auto"/>
              <w:rPr>
                <w:rFonts w:ascii="宋体" w:hAnsi="宋体"/>
                <w:color w:val="000000"/>
                <w:kern w:val="0"/>
                <w:sz w:val="24"/>
              </w:rPr>
            </w:pP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.5.4</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登录授权控制</w:t>
            </w:r>
          </w:p>
        </w:tc>
        <w:tc>
          <w:tcPr>
            <w:tcW w:w="5040"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登录授权控制</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.5.5</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接口适配器</w:t>
            </w:r>
          </w:p>
        </w:tc>
        <w:tc>
          <w:tcPr>
            <w:tcW w:w="5040"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支持通讯点</w:t>
            </w:r>
            <w:r>
              <w:rPr>
                <w:rFonts w:ascii="宋体" w:hAnsi="宋体"/>
                <w:color w:val="000000"/>
                <w:kern w:val="0"/>
                <w:sz w:val="24"/>
              </w:rPr>
              <w:t>/</w:t>
            </w:r>
            <w:r>
              <w:rPr>
                <w:rFonts w:ascii="宋体" w:hAnsi="宋体" w:hint="eastAsia"/>
                <w:color w:val="000000"/>
                <w:kern w:val="0"/>
                <w:sz w:val="24"/>
              </w:rPr>
              <w:t>链接点（</w:t>
            </w:r>
            <w:r>
              <w:rPr>
                <w:rFonts w:ascii="宋体" w:hAnsi="宋体"/>
                <w:color w:val="000000"/>
                <w:kern w:val="0"/>
                <w:sz w:val="24"/>
              </w:rPr>
              <w:t>Communication</w:t>
            </w:r>
            <w:r>
              <w:rPr>
                <w:rFonts w:ascii="宋体" w:hAnsi="宋体" w:hint="eastAsia"/>
                <w:color w:val="000000"/>
                <w:kern w:val="0"/>
                <w:sz w:val="24"/>
              </w:rPr>
              <w:t xml:space="preserve">　</w:t>
            </w:r>
            <w:r>
              <w:rPr>
                <w:rFonts w:ascii="宋体" w:hAnsi="宋体"/>
                <w:color w:val="000000"/>
                <w:kern w:val="0"/>
                <w:sz w:val="24"/>
              </w:rPr>
              <w:t>Point</w:t>
            </w:r>
            <w:r>
              <w:rPr>
                <w:rFonts w:ascii="宋体" w:hAnsi="宋体" w:hint="eastAsia"/>
                <w:color w:val="000000"/>
                <w:kern w:val="0"/>
                <w:sz w:val="24"/>
              </w:rPr>
              <w:t>）、路由（</w:t>
            </w:r>
            <w:r>
              <w:rPr>
                <w:rFonts w:ascii="宋体" w:hAnsi="宋体"/>
                <w:color w:val="000000"/>
                <w:kern w:val="0"/>
                <w:sz w:val="24"/>
              </w:rPr>
              <w:t>Routes</w:t>
            </w:r>
            <w:r>
              <w:rPr>
                <w:rFonts w:ascii="宋体" w:hAnsi="宋体" w:hint="eastAsia"/>
                <w:color w:val="000000"/>
                <w:kern w:val="0"/>
                <w:sz w:val="24"/>
              </w:rPr>
              <w:t>）、过滤器（</w:t>
            </w:r>
            <w:r>
              <w:rPr>
                <w:rFonts w:ascii="宋体" w:hAnsi="宋体"/>
                <w:color w:val="000000"/>
                <w:kern w:val="0"/>
                <w:sz w:val="24"/>
              </w:rPr>
              <w:t>Filters</w:t>
            </w:r>
            <w:r>
              <w:rPr>
                <w:rFonts w:ascii="宋体" w:hAnsi="宋体" w:hint="eastAsia"/>
                <w:color w:val="000000"/>
                <w:kern w:val="0"/>
                <w:sz w:val="24"/>
              </w:rPr>
              <w:t>）</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.5.6</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简化标准支持</w:t>
            </w:r>
          </w:p>
        </w:tc>
        <w:tc>
          <w:tcPr>
            <w:tcW w:w="5040" w:type="dxa"/>
          </w:tcPr>
          <w:p w:rsidR="005A141C" w:rsidRDefault="00CA7120">
            <w:pPr>
              <w:spacing w:after="60" w:line="360" w:lineRule="auto"/>
              <w:jc w:val="left"/>
              <w:rPr>
                <w:rFonts w:ascii="宋体" w:hAnsi="宋体"/>
                <w:kern w:val="0"/>
                <w:sz w:val="24"/>
              </w:rPr>
            </w:pPr>
            <w:r>
              <w:rPr>
                <w:rFonts w:ascii="宋体" w:hAnsi="宋体"/>
                <w:kern w:val="0"/>
                <w:sz w:val="24"/>
              </w:rPr>
              <w:t>1</w:t>
            </w:r>
            <w:r>
              <w:rPr>
                <w:rFonts w:ascii="宋体" w:hAnsi="宋体" w:hint="eastAsia"/>
                <w:kern w:val="0"/>
                <w:sz w:val="24"/>
              </w:rPr>
              <w:t>、集成引擎嵌入了协议标准（</w:t>
            </w:r>
            <w:r>
              <w:rPr>
                <w:rFonts w:ascii="宋体" w:hAnsi="宋体"/>
                <w:kern w:val="0"/>
                <w:sz w:val="24"/>
              </w:rPr>
              <w:t>TCP</w:t>
            </w:r>
            <w:r>
              <w:rPr>
                <w:rFonts w:ascii="宋体" w:hAnsi="宋体" w:hint="eastAsia"/>
                <w:kern w:val="0"/>
                <w:sz w:val="24"/>
              </w:rPr>
              <w:t>、</w:t>
            </w:r>
            <w:r>
              <w:rPr>
                <w:rFonts w:ascii="宋体" w:hAnsi="宋体"/>
                <w:kern w:val="0"/>
                <w:sz w:val="24"/>
              </w:rPr>
              <w:t>FTP</w:t>
            </w:r>
            <w:r>
              <w:rPr>
                <w:rFonts w:ascii="宋体" w:hAnsi="宋体" w:hint="eastAsia"/>
                <w:kern w:val="0"/>
                <w:sz w:val="24"/>
              </w:rPr>
              <w:t>、</w:t>
            </w:r>
            <w:r>
              <w:rPr>
                <w:rFonts w:ascii="宋体" w:hAnsi="宋体"/>
                <w:kern w:val="0"/>
                <w:sz w:val="24"/>
              </w:rPr>
              <w:t>HTTP</w:t>
            </w:r>
            <w:r>
              <w:rPr>
                <w:rFonts w:ascii="宋体" w:hAnsi="宋体" w:hint="eastAsia"/>
                <w:kern w:val="0"/>
                <w:sz w:val="24"/>
              </w:rPr>
              <w:t>、网络服务等等）</w:t>
            </w:r>
          </w:p>
          <w:p w:rsidR="005A141C" w:rsidRDefault="00CA7120">
            <w:pPr>
              <w:spacing w:after="60" w:line="360" w:lineRule="auto"/>
              <w:jc w:val="left"/>
              <w:rPr>
                <w:rFonts w:ascii="宋体" w:hAnsi="宋体"/>
                <w:kern w:val="0"/>
                <w:sz w:val="24"/>
              </w:rPr>
            </w:pPr>
            <w:r>
              <w:rPr>
                <w:rFonts w:ascii="宋体" w:hAnsi="宋体"/>
                <w:kern w:val="0"/>
                <w:sz w:val="24"/>
              </w:rPr>
              <w:t>2</w:t>
            </w:r>
            <w:r>
              <w:rPr>
                <w:rFonts w:ascii="宋体" w:hAnsi="宋体" w:hint="eastAsia"/>
                <w:kern w:val="0"/>
                <w:sz w:val="24"/>
              </w:rPr>
              <w:t>、支持的</w:t>
            </w:r>
            <w:r>
              <w:rPr>
                <w:rFonts w:ascii="宋体" w:hAnsi="宋体"/>
                <w:kern w:val="0"/>
                <w:sz w:val="24"/>
              </w:rPr>
              <w:t>HL7</w:t>
            </w:r>
            <w:r>
              <w:rPr>
                <w:rFonts w:ascii="宋体" w:hAnsi="宋体" w:hint="eastAsia"/>
                <w:kern w:val="0"/>
                <w:sz w:val="24"/>
              </w:rPr>
              <w:t>（从版本</w:t>
            </w:r>
            <w:r>
              <w:rPr>
                <w:rFonts w:ascii="宋体" w:hAnsi="宋体"/>
                <w:kern w:val="0"/>
                <w:sz w:val="24"/>
              </w:rPr>
              <w:t>2.X</w:t>
            </w:r>
            <w:r>
              <w:rPr>
                <w:rFonts w:ascii="宋体" w:hAnsi="宋体" w:hint="eastAsia"/>
                <w:kern w:val="0"/>
                <w:sz w:val="24"/>
              </w:rPr>
              <w:t>到</w:t>
            </w:r>
            <w:r>
              <w:rPr>
                <w:rFonts w:ascii="宋体" w:hAnsi="宋体"/>
                <w:kern w:val="0"/>
                <w:sz w:val="24"/>
              </w:rPr>
              <w:t>3</w:t>
            </w:r>
            <w:r>
              <w:rPr>
                <w:rFonts w:ascii="宋体" w:hAnsi="宋体" w:hint="eastAsia"/>
                <w:kern w:val="0"/>
                <w:sz w:val="24"/>
              </w:rPr>
              <w:t>）</w:t>
            </w:r>
            <w:r>
              <w:rPr>
                <w:rFonts w:ascii="宋体" w:hAnsi="宋体"/>
                <w:kern w:val="0"/>
                <w:sz w:val="24"/>
              </w:rPr>
              <w:t xml:space="preserve">, </w:t>
            </w:r>
            <w:r>
              <w:rPr>
                <w:rFonts w:ascii="宋体" w:hAnsi="宋体" w:hint="eastAsia"/>
                <w:kern w:val="0"/>
                <w:sz w:val="24"/>
              </w:rPr>
              <w:t>同时支持临床文档架构（</w:t>
            </w:r>
            <w:r>
              <w:rPr>
                <w:rFonts w:ascii="宋体" w:hAnsi="宋体"/>
                <w:kern w:val="0"/>
                <w:sz w:val="24"/>
              </w:rPr>
              <w:t>CDA</w:t>
            </w:r>
            <w:r>
              <w:rPr>
                <w:rFonts w:ascii="宋体" w:hAnsi="宋体" w:hint="eastAsia"/>
                <w:kern w:val="0"/>
                <w:sz w:val="24"/>
              </w:rPr>
              <w:t>）和连续性医护文档（</w:t>
            </w:r>
            <w:r>
              <w:rPr>
                <w:rFonts w:ascii="宋体" w:hAnsi="宋体"/>
                <w:kern w:val="0"/>
                <w:sz w:val="24"/>
              </w:rPr>
              <w:t>CCD</w:t>
            </w:r>
            <w:r>
              <w:rPr>
                <w:rFonts w:ascii="宋体" w:hAnsi="宋体" w:hint="eastAsia"/>
                <w:kern w:val="0"/>
                <w:sz w:val="24"/>
              </w:rPr>
              <w:t>）</w:t>
            </w:r>
          </w:p>
          <w:p w:rsidR="005A141C" w:rsidRDefault="00CA7120">
            <w:pPr>
              <w:spacing w:after="60" w:line="360" w:lineRule="auto"/>
              <w:jc w:val="left"/>
              <w:rPr>
                <w:rFonts w:ascii="宋体" w:hAnsi="宋体"/>
                <w:kern w:val="0"/>
                <w:sz w:val="24"/>
              </w:rPr>
            </w:pPr>
            <w:r>
              <w:rPr>
                <w:rFonts w:ascii="宋体" w:hAnsi="宋体"/>
                <w:kern w:val="0"/>
                <w:sz w:val="24"/>
              </w:rPr>
              <w:t>3</w:t>
            </w:r>
            <w:r>
              <w:rPr>
                <w:rFonts w:ascii="宋体" w:hAnsi="宋体" w:hint="eastAsia"/>
                <w:kern w:val="0"/>
                <w:sz w:val="24"/>
              </w:rPr>
              <w:t>、支持</w:t>
            </w:r>
            <w:r>
              <w:rPr>
                <w:rFonts w:ascii="宋体" w:hAnsi="宋体"/>
                <w:kern w:val="0"/>
                <w:sz w:val="24"/>
              </w:rPr>
              <w:t>DICOM</w:t>
            </w:r>
            <w:r>
              <w:rPr>
                <w:rFonts w:ascii="宋体" w:hAnsi="宋体" w:hint="eastAsia"/>
                <w:kern w:val="0"/>
                <w:sz w:val="24"/>
              </w:rPr>
              <w:t>图像格式转换及应用</w:t>
            </w:r>
          </w:p>
          <w:p w:rsidR="005A141C" w:rsidRDefault="00CA7120">
            <w:pPr>
              <w:spacing w:after="60" w:line="360" w:lineRule="auto"/>
              <w:jc w:val="left"/>
              <w:rPr>
                <w:rFonts w:ascii="宋体" w:hAnsi="宋体"/>
                <w:kern w:val="0"/>
                <w:sz w:val="24"/>
              </w:rPr>
            </w:pPr>
            <w:r>
              <w:rPr>
                <w:rFonts w:ascii="宋体" w:hAnsi="宋体"/>
                <w:kern w:val="0"/>
                <w:sz w:val="24"/>
              </w:rPr>
              <w:t>4</w:t>
            </w:r>
            <w:r>
              <w:rPr>
                <w:rFonts w:ascii="宋体" w:hAnsi="宋体" w:hint="eastAsia"/>
                <w:kern w:val="0"/>
                <w:sz w:val="24"/>
              </w:rPr>
              <w:t>、持医用信息系统集成（</w:t>
            </w:r>
            <w:r>
              <w:rPr>
                <w:rFonts w:ascii="宋体" w:hAnsi="宋体"/>
                <w:kern w:val="0"/>
                <w:sz w:val="24"/>
              </w:rPr>
              <w:t>IHE</w:t>
            </w:r>
            <w:r>
              <w:rPr>
                <w:rFonts w:ascii="宋体" w:hAnsi="宋体" w:hint="eastAsia"/>
                <w:kern w:val="0"/>
                <w:sz w:val="24"/>
              </w:rPr>
              <w:t>）配置文件</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.5.7</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快速部署</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引擎快速安装包能及时地实施在各种操作环境上而不需要任何其他的辅助插件</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.5.8</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在线升级</w:t>
            </w:r>
          </w:p>
        </w:tc>
        <w:tc>
          <w:tcPr>
            <w:tcW w:w="5040" w:type="dxa"/>
          </w:tcPr>
          <w:p w:rsidR="005A141C" w:rsidRDefault="00CA7120">
            <w:pPr>
              <w:spacing w:line="360" w:lineRule="auto"/>
              <w:rPr>
                <w:rFonts w:ascii="宋体" w:hAnsi="宋体"/>
                <w:kern w:val="0"/>
                <w:sz w:val="24"/>
              </w:rPr>
            </w:pPr>
            <w:r>
              <w:rPr>
                <w:rFonts w:ascii="宋体" w:hAnsi="宋体" w:hint="eastAsia"/>
                <w:kern w:val="0"/>
                <w:sz w:val="24"/>
              </w:rPr>
              <w:t>用户只需连接至因特网并下载最新版本并运行安装包，新版本会自动覆盖旧文件。</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.5.9</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集成测试环境</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集成测试环境使系统管理员或者整合分析师能把引擎和当前整合研发环境（</w:t>
            </w:r>
            <w:r>
              <w:rPr>
                <w:rFonts w:ascii="宋体" w:hAnsi="宋体"/>
                <w:kern w:val="0"/>
                <w:sz w:val="24"/>
              </w:rPr>
              <w:t>IDE</w:t>
            </w:r>
            <w:r>
              <w:rPr>
                <w:rFonts w:ascii="宋体" w:hAnsi="宋体" w:hint="eastAsia"/>
                <w:kern w:val="0"/>
                <w:sz w:val="24"/>
              </w:rPr>
              <w:t>）的配置分离开来，他们可以配置及改变整合研发环境（</w:t>
            </w:r>
            <w:r>
              <w:rPr>
                <w:rFonts w:ascii="宋体" w:hAnsi="宋体"/>
                <w:kern w:val="0"/>
                <w:sz w:val="24"/>
              </w:rPr>
              <w:t>IDE</w:t>
            </w:r>
            <w:r>
              <w:rPr>
                <w:rFonts w:ascii="宋体" w:hAnsi="宋体" w:hint="eastAsia"/>
                <w:kern w:val="0"/>
                <w:sz w:val="24"/>
              </w:rPr>
              <w:t>）而不影响引擎的后台工作。</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.5.10</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简易的界面管理</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可以在任何带浏览器的设备上运行，能随时监控界面，并在必要时发送通知和警告：</w:t>
            </w:r>
          </w:p>
          <w:p w:rsidR="005A141C" w:rsidRDefault="00CA7120">
            <w:pPr>
              <w:spacing w:after="60" w:line="360" w:lineRule="auto"/>
              <w:jc w:val="left"/>
              <w:rPr>
                <w:rFonts w:ascii="宋体" w:hAnsi="宋体"/>
                <w:kern w:val="0"/>
                <w:sz w:val="24"/>
              </w:rPr>
            </w:pPr>
            <w:r>
              <w:rPr>
                <w:rFonts w:ascii="宋体" w:hAnsi="宋体"/>
                <w:kern w:val="0"/>
                <w:sz w:val="24"/>
              </w:rPr>
              <w:t>1</w:t>
            </w:r>
            <w:r>
              <w:rPr>
                <w:rFonts w:ascii="宋体" w:hAnsi="宋体" w:hint="eastAsia"/>
                <w:kern w:val="0"/>
                <w:sz w:val="24"/>
              </w:rPr>
              <w:t>、所有错误和审查日志</w:t>
            </w:r>
          </w:p>
          <w:p w:rsidR="005A141C" w:rsidRDefault="00CA7120">
            <w:pPr>
              <w:spacing w:after="60" w:line="360" w:lineRule="auto"/>
              <w:jc w:val="left"/>
              <w:rPr>
                <w:rFonts w:ascii="宋体" w:hAnsi="宋体"/>
                <w:kern w:val="0"/>
                <w:sz w:val="24"/>
              </w:rPr>
            </w:pPr>
            <w:r>
              <w:rPr>
                <w:rFonts w:ascii="宋体" w:hAnsi="宋体"/>
                <w:kern w:val="0"/>
                <w:sz w:val="24"/>
              </w:rPr>
              <w:t>2</w:t>
            </w:r>
            <w:r>
              <w:rPr>
                <w:rFonts w:ascii="宋体" w:hAnsi="宋体" w:hint="eastAsia"/>
                <w:kern w:val="0"/>
                <w:sz w:val="24"/>
              </w:rPr>
              <w:t>、故障诊断工具</w:t>
            </w:r>
          </w:p>
          <w:p w:rsidR="005A141C" w:rsidRDefault="00CA7120">
            <w:pPr>
              <w:spacing w:after="60" w:line="360" w:lineRule="auto"/>
              <w:jc w:val="left"/>
              <w:rPr>
                <w:rFonts w:ascii="宋体" w:hAnsi="宋体"/>
                <w:kern w:val="0"/>
                <w:sz w:val="24"/>
              </w:rPr>
            </w:pPr>
            <w:r>
              <w:rPr>
                <w:rFonts w:ascii="宋体" w:hAnsi="宋体"/>
                <w:kern w:val="0"/>
                <w:sz w:val="24"/>
              </w:rPr>
              <w:t>3</w:t>
            </w:r>
            <w:r>
              <w:rPr>
                <w:rFonts w:ascii="宋体" w:hAnsi="宋体" w:hint="eastAsia"/>
                <w:kern w:val="0"/>
                <w:sz w:val="24"/>
              </w:rPr>
              <w:t>、系统状态信息</w:t>
            </w:r>
          </w:p>
          <w:p w:rsidR="005A141C" w:rsidRDefault="00CA7120">
            <w:pPr>
              <w:spacing w:after="60" w:line="360" w:lineRule="auto"/>
              <w:jc w:val="left"/>
              <w:rPr>
                <w:rFonts w:ascii="宋体" w:hAnsi="宋体"/>
                <w:kern w:val="0"/>
                <w:sz w:val="24"/>
              </w:rPr>
            </w:pPr>
            <w:r>
              <w:rPr>
                <w:rFonts w:ascii="宋体" w:hAnsi="宋体"/>
                <w:kern w:val="0"/>
                <w:sz w:val="24"/>
              </w:rPr>
              <w:t>4</w:t>
            </w:r>
            <w:r>
              <w:rPr>
                <w:rFonts w:ascii="宋体" w:hAnsi="宋体" w:hint="eastAsia"/>
                <w:kern w:val="0"/>
                <w:sz w:val="24"/>
              </w:rPr>
              <w:t>、数据管理设置</w:t>
            </w:r>
          </w:p>
          <w:p w:rsidR="005A141C" w:rsidRDefault="00CA7120">
            <w:pPr>
              <w:spacing w:after="60" w:line="360" w:lineRule="auto"/>
              <w:jc w:val="left"/>
              <w:rPr>
                <w:rFonts w:ascii="宋体" w:hAnsi="宋体"/>
                <w:kern w:val="0"/>
                <w:sz w:val="24"/>
              </w:rPr>
            </w:pPr>
            <w:r>
              <w:rPr>
                <w:rFonts w:ascii="宋体" w:hAnsi="宋体"/>
                <w:kern w:val="0"/>
                <w:sz w:val="24"/>
              </w:rPr>
              <w:lastRenderedPageBreak/>
              <w:t>5</w:t>
            </w:r>
            <w:r>
              <w:rPr>
                <w:rFonts w:ascii="宋体" w:hAnsi="宋体" w:hint="eastAsia"/>
                <w:kern w:val="0"/>
                <w:sz w:val="24"/>
              </w:rPr>
              <w:t>、强大的信息搜寻功能</w:t>
            </w:r>
          </w:p>
          <w:p w:rsidR="005A141C" w:rsidRDefault="00CA7120">
            <w:pPr>
              <w:spacing w:after="60" w:line="360" w:lineRule="auto"/>
              <w:jc w:val="left"/>
              <w:rPr>
                <w:rFonts w:ascii="宋体" w:hAnsi="宋体"/>
                <w:kern w:val="0"/>
                <w:sz w:val="24"/>
              </w:rPr>
            </w:pPr>
            <w:r>
              <w:rPr>
                <w:rFonts w:ascii="宋体" w:hAnsi="宋体"/>
                <w:kern w:val="0"/>
                <w:sz w:val="24"/>
              </w:rPr>
              <w:t>6</w:t>
            </w:r>
            <w:r>
              <w:rPr>
                <w:rFonts w:ascii="宋体" w:hAnsi="宋体" w:hint="eastAsia"/>
                <w:kern w:val="0"/>
                <w:sz w:val="24"/>
              </w:rPr>
              <w:t>、性能监控</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lastRenderedPageBreak/>
              <w:t>3</w:t>
            </w:r>
            <w:r>
              <w:rPr>
                <w:rFonts w:ascii="宋体" w:hAnsi="宋体"/>
                <w:color w:val="000000"/>
                <w:kern w:val="0"/>
                <w:sz w:val="24"/>
              </w:rPr>
              <w:t>.5.11</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集成查询表</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通过简易的配置界面，查询表就能提供高性能的数据转换。通过标明未映射数值以便以后插入查询表中的方法，使数据查阅的管理和部署变得容易。</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.5.12</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数据转换</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能在系统与系统之间快速转换数据。另外，嵌入测试可以全面检验转换情况而不影响引擎的运转。</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.5.13</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数据连接</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可以用</w:t>
            </w:r>
            <w:r>
              <w:rPr>
                <w:rFonts w:ascii="宋体" w:hAnsi="宋体"/>
                <w:kern w:val="0"/>
                <w:sz w:val="24"/>
              </w:rPr>
              <w:t>Rhapsody</w:t>
            </w:r>
            <w:r>
              <w:rPr>
                <w:rFonts w:ascii="宋体" w:hAnsi="宋体" w:hint="eastAsia"/>
                <w:kern w:val="0"/>
                <w:sz w:val="24"/>
              </w:rPr>
              <w:t>将网络服务呼叫映射到应用程序的特定命令，从而实现任何传统应用程序网络化。然后可以与任何已激活网络服务的工具或产品互动。</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.5.14</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确保传送</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医疗环境不能出现信息及数据包的丢失。保证在极端条件下也能保证信息的传送和恢复。支持</w:t>
            </w:r>
            <w:r>
              <w:rPr>
                <w:rFonts w:ascii="宋体" w:hAnsi="宋体"/>
                <w:kern w:val="0"/>
                <w:sz w:val="24"/>
              </w:rPr>
              <w:t>HL7</w:t>
            </w:r>
            <w:r>
              <w:rPr>
                <w:rFonts w:ascii="宋体" w:hAnsi="宋体" w:hint="eastAsia"/>
                <w:kern w:val="0"/>
                <w:sz w:val="24"/>
              </w:rPr>
              <w:t>确认协议，对无答覆的系统也能提供多层的保护。</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.5.15</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制定格式</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在医疗界面还暂时没有一个统一的集成标准情况下。该软件应提供专用工具对标准信息</w:t>
            </w:r>
            <w:r>
              <w:rPr>
                <w:rFonts w:ascii="宋体" w:hAnsi="宋体"/>
                <w:kern w:val="0"/>
                <w:sz w:val="24"/>
              </w:rPr>
              <w:t>(HL7</w:t>
            </w:r>
            <w:r>
              <w:rPr>
                <w:rFonts w:ascii="宋体" w:hAnsi="宋体" w:hint="eastAsia"/>
                <w:kern w:val="0"/>
                <w:sz w:val="24"/>
              </w:rPr>
              <w:t>、</w:t>
            </w:r>
            <w:r>
              <w:rPr>
                <w:rFonts w:ascii="宋体" w:hAnsi="宋体"/>
                <w:kern w:val="0"/>
                <w:sz w:val="24"/>
              </w:rPr>
              <w:t>X.12</w:t>
            </w:r>
            <w:r>
              <w:rPr>
                <w:rFonts w:ascii="宋体" w:hAnsi="宋体" w:hint="eastAsia"/>
                <w:kern w:val="0"/>
                <w:sz w:val="24"/>
              </w:rPr>
              <w:t>等</w:t>
            </w:r>
            <w:r>
              <w:rPr>
                <w:rFonts w:ascii="宋体" w:hAnsi="宋体"/>
                <w:kern w:val="0"/>
                <w:sz w:val="24"/>
              </w:rPr>
              <w:t>)</w:t>
            </w:r>
            <w:r>
              <w:rPr>
                <w:rFonts w:ascii="宋体" w:hAnsi="宋体" w:hint="eastAsia"/>
                <w:kern w:val="0"/>
                <w:sz w:val="24"/>
              </w:rPr>
              <w:t>进行本地化修改，或者配置定制格式如逗号分隔文件格式</w:t>
            </w:r>
            <w:r>
              <w:rPr>
                <w:rFonts w:ascii="宋体" w:hAnsi="宋体"/>
                <w:kern w:val="0"/>
                <w:sz w:val="24"/>
              </w:rPr>
              <w:t>(CSV)</w:t>
            </w:r>
            <w:r>
              <w:rPr>
                <w:rFonts w:ascii="宋体" w:hAnsi="宋体" w:hint="eastAsia"/>
                <w:kern w:val="0"/>
                <w:sz w:val="24"/>
              </w:rPr>
              <w:t>、不可变宽度和其他对限定有严格规定的文件格式。</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.5.16</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数据库集成</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实现通过消息界面和外部应用程序进行进行互操作。提供强大而灵活的数据库连接工具，可以在定制数据库中提取和插入数据。这种灵活性允许开发多用途的定制应用程序、公共程序以及区域报告等等。</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3</w:t>
            </w:r>
            <w:r>
              <w:rPr>
                <w:rFonts w:ascii="宋体" w:hAnsi="宋体"/>
                <w:color w:val="000000"/>
                <w:kern w:val="0"/>
                <w:sz w:val="24"/>
              </w:rPr>
              <w:t>.5.17</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实时在线监控</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监控平台与管理平台都可以通过网络浏览器方</w:t>
            </w:r>
            <w:r>
              <w:rPr>
                <w:rFonts w:ascii="宋体" w:hAnsi="宋体" w:hint="eastAsia"/>
                <w:kern w:val="0"/>
                <w:sz w:val="24"/>
              </w:rPr>
              <w:lastRenderedPageBreak/>
              <w:t>便访问同时可作出简便设置并观测消息路由情况。集成平台的所有服务数据都能通过监控平台提供给系统管理员作为参考。</w:t>
            </w:r>
          </w:p>
        </w:tc>
      </w:tr>
      <w:tr w:rsidR="005A141C">
        <w:tc>
          <w:tcPr>
            <w:tcW w:w="936"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lastRenderedPageBreak/>
              <w:t>3</w:t>
            </w:r>
            <w:r>
              <w:rPr>
                <w:rFonts w:ascii="宋体" w:hAnsi="宋体"/>
                <w:color w:val="000000"/>
                <w:kern w:val="0"/>
                <w:sz w:val="24"/>
              </w:rPr>
              <w:t>.5.18</w:t>
            </w:r>
          </w:p>
        </w:tc>
        <w:tc>
          <w:tcPr>
            <w:tcW w:w="2439" w:type="dxa"/>
          </w:tcPr>
          <w:p w:rsidR="005A141C" w:rsidRDefault="00CA7120">
            <w:pPr>
              <w:spacing w:line="360" w:lineRule="auto"/>
              <w:rPr>
                <w:rFonts w:ascii="宋体" w:hAnsi="宋体"/>
                <w:color w:val="000000"/>
                <w:kern w:val="0"/>
                <w:sz w:val="24"/>
              </w:rPr>
            </w:pPr>
            <w:r>
              <w:rPr>
                <w:rFonts w:ascii="宋体" w:hAnsi="宋体" w:hint="eastAsia"/>
                <w:color w:val="000000"/>
                <w:kern w:val="0"/>
                <w:sz w:val="24"/>
              </w:rPr>
              <w:t>通知方案</w:t>
            </w:r>
          </w:p>
        </w:tc>
        <w:tc>
          <w:tcPr>
            <w:tcW w:w="5040" w:type="dxa"/>
          </w:tcPr>
          <w:p w:rsidR="005A141C" w:rsidRDefault="00CA7120">
            <w:pPr>
              <w:spacing w:after="60" w:line="360" w:lineRule="auto"/>
              <w:jc w:val="left"/>
              <w:rPr>
                <w:rFonts w:ascii="宋体" w:hAnsi="宋体"/>
                <w:kern w:val="0"/>
                <w:sz w:val="24"/>
              </w:rPr>
            </w:pPr>
            <w:r>
              <w:rPr>
                <w:rFonts w:ascii="宋体" w:hAnsi="宋体" w:hint="eastAsia"/>
                <w:kern w:val="0"/>
                <w:sz w:val="24"/>
              </w:rPr>
              <w:t>所有关于集成平台服务器的性能数据、错误队列、磁盘空间、通讯点、路由及引擎日志都能通过定义通知方案发送电子邮件及</w:t>
            </w:r>
            <w:r>
              <w:rPr>
                <w:rFonts w:ascii="宋体" w:hAnsi="宋体"/>
                <w:kern w:val="0"/>
                <w:sz w:val="24"/>
              </w:rPr>
              <w:t>SNMP</w:t>
            </w:r>
            <w:r>
              <w:rPr>
                <w:rFonts w:ascii="宋体" w:hAnsi="宋体" w:hint="eastAsia"/>
                <w:kern w:val="0"/>
                <w:sz w:val="24"/>
              </w:rPr>
              <w:t>通知相关人员，以此确保集成平台的正常运行。</w:t>
            </w:r>
          </w:p>
        </w:tc>
      </w:tr>
    </w:tbl>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40" w:name="_Toc486861450"/>
      <w:r w:rsidRPr="00501254">
        <w:rPr>
          <w:rFonts w:asciiTheme="minorEastAsia" w:eastAsiaTheme="minorEastAsia" w:hAnsiTheme="minorEastAsia" w:hint="eastAsia"/>
          <w:sz w:val="24"/>
          <w:szCs w:val="24"/>
        </w:rPr>
        <w:t>数据库系统技术参数要求</w:t>
      </w:r>
      <w:bookmarkEnd w:id="40"/>
    </w:p>
    <w:p w:rsidR="005A141C" w:rsidRPr="00501254" w:rsidRDefault="00CA7120">
      <w:pPr>
        <w:spacing w:line="360" w:lineRule="auto"/>
        <w:rPr>
          <w:rFonts w:asciiTheme="minorEastAsia" w:eastAsiaTheme="minorEastAsia" w:hAnsiTheme="minorEastAsia"/>
          <w:sz w:val="24"/>
        </w:rPr>
      </w:pPr>
      <w:r w:rsidRPr="00501254">
        <w:rPr>
          <w:rFonts w:asciiTheme="minorEastAsia" w:eastAsiaTheme="minorEastAsia" w:hAnsiTheme="minorEastAsia" w:cs="宋体"/>
          <w:kern w:val="0"/>
          <w:sz w:val="24"/>
        </w:rPr>
        <w:t>Oracle 11g</w:t>
      </w:r>
      <w:r w:rsidRPr="00501254">
        <w:rPr>
          <w:rFonts w:asciiTheme="minorEastAsia" w:eastAsiaTheme="minorEastAsia" w:hAnsiTheme="minorEastAsia" w:cs="宋体" w:hint="eastAsia"/>
          <w:kern w:val="0"/>
          <w:sz w:val="24"/>
        </w:rPr>
        <w:t>：标准版，</w:t>
      </w:r>
      <w:r w:rsidRPr="00501254">
        <w:rPr>
          <w:rFonts w:asciiTheme="minorEastAsia" w:eastAsiaTheme="minorEastAsia" w:hAnsiTheme="minorEastAsia" w:cs="宋体"/>
          <w:kern w:val="0"/>
          <w:sz w:val="24"/>
        </w:rPr>
        <w:t xml:space="preserve">1 CPU </w:t>
      </w:r>
      <w:r w:rsidRPr="00501254">
        <w:rPr>
          <w:rFonts w:asciiTheme="minorEastAsia" w:eastAsiaTheme="minorEastAsia" w:hAnsiTheme="minorEastAsia" w:cs="宋体" w:hint="eastAsia"/>
          <w:kern w:val="0"/>
          <w:sz w:val="24"/>
        </w:rPr>
        <w:t>原厂授权，原厂服务。</w:t>
      </w:r>
    </w:p>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41" w:name="_Toc486861451"/>
      <w:r w:rsidRPr="00501254">
        <w:rPr>
          <w:rFonts w:asciiTheme="minorEastAsia" w:eastAsiaTheme="minorEastAsia" w:hAnsiTheme="minorEastAsia" w:hint="eastAsia"/>
          <w:sz w:val="24"/>
          <w:szCs w:val="24"/>
        </w:rPr>
        <w:t>操作系统技术参数要求</w:t>
      </w:r>
      <w:bookmarkEnd w:id="41"/>
    </w:p>
    <w:p w:rsidR="005A141C" w:rsidRPr="00501254" w:rsidRDefault="00CA7120">
      <w:pPr>
        <w:pStyle w:val="21"/>
        <w:spacing w:line="360" w:lineRule="auto"/>
        <w:ind w:firstLineChars="0" w:firstLine="0"/>
        <w:rPr>
          <w:rFonts w:asciiTheme="minorEastAsia" w:eastAsiaTheme="minorEastAsia" w:hAnsiTheme="minorEastAsia"/>
          <w:sz w:val="24"/>
          <w:szCs w:val="24"/>
        </w:rPr>
      </w:pPr>
      <w:r w:rsidRPr="00501254">
        <w:rPr>
          <w:rFonts w:asciiTheme="minorEastAsia" w:eastAsiaTheme="minorEastAsia" w:hAnsiTheme="minorEastAsia" w:cs="宋体" w:hint="eastAsia"/>
          <w:sz w:val="24"/>
          <w:szCs w:val="24"/>
        </w:rPr>
        <w:t xml:space="preserve">3.7.1  </w:t>
      </w:r>
      <w:r w:rsidRPr="00501254">
        <w:rPr>
          <w:rFonts w:asciiTheme="minorEastAsia" w:eastAsiaTheme="minorEastAsia" w:hAnsiTheme="minorEastAsia" w:cs="宋体"/>
          <w:sz w:val="24"/>
          <w:szCs w:val="24"/>
        </w:rPr>
        <w:t xml:space="preserve">Windows Server 2016 </w:t>
      </w:r>
      <w:r w:rsidRPr="00501254">
        <w:rPr>
          <w:rFonts w:asciiTheme="minorEastAsia" w:eastAsiaTheme="minorEastAsia" w:hAnsiTheme="minorEastAsia" w:cs="宋体" w:hint="eastAsia"/>
          <w:sz w:val="24"/>
          <w:szCs w:val="24"/>
        </w:rPr>
        <w:t>标准版：</w:t>
      </w:r>
      <w:r w:rsidRPr="00501254">
        <w:rPr>
          <w:rFonts w:asciiTheme="minorEastAsia" w:eastAsiaTheme="minorEastAsia" w:hAnsiTheme="minorEastAsia" w:cs="宋体"/>
          <w:sz w:val="24"/>
          <w:szCs w:val="24"/>
        </w:rPr>
        <w:t>10</w:t>
      </w:r>
      <w:r w:rsidRPr="00501254">
        <w:rPr>
          <w:rFonts w:asciiTheme="minorEastAsia" w:eastAsiaTheme="minorEastAsia" w:hAnsiTheme="minorEastAsia" w:cs="宋体" w:hint="eastAsia"/>
          <w:sz w:val="24"/>
          <w:szCs w:val="24"/>
        </w:rPr>
        <w:t>用户，开放式授权许可，简体中文版。</w:t>
      </w:r>
    </w:p>
    <w:p w:rsidR="005A141C" w:rsidRPr="00501254" w:rsidRDefault="00CA7120">
      <w:pPr>
        <w:pStyle w:val="21"/>
        <w:spacing w:line="360" w:lineRule="auto"/>
        <w:ind w:firstLineChars="0" w:firstLine="0"/>
        <w:rPr>
          <w:rFonts w:asciiTheme="minorEastAsia" w:eastAsiaTheme="minorEastAsia" w:hAnsiTheme="minorEastAsia"/>
          <w:sz w:val="24"/>
          <w:szCs w:val="24"/>
        </w:rPr>
      </w:pPr>
      <w:r w:rsidRPr="00501254">
        <w:rPr>
          <w:rFonts w:asciiTheme="minorEastAsia" w:eastAsiaTheme="minorEastAsia" w:hAnsiTheme="minorEastAsia" w:cs="宋体" w:hint="eastAsia"/>
          <w:sz w:val="24"/>
          <w:szCs w:val="24"/>
        </w:rPr>
        <w:t xml:space="preserve">3.7.2  </w:t>
      </w:r>
      <w:r w:rsidRPr="00501254">
        <w:rPr>
          <w:rFonts w:asciiTheme="minorEastAsia" w:eastAsiaTheme="minorEastAsia" w:hAnsiTheme="minorEastAsia" w:cs="宋体"/>
          <w:sz w:val="24"/>
          <w:szCs w:val="24"/>
        </w:rPr>
        <w:t>Red Hat-Linux 7.0</w:t>
      </w:r>
      <w:r w:rsidRPr="00501254">
        <w:rPr>
          <w:rFonts w:asciiTheme="minorEastAsia" w:eastAsiaTheme="minorEastAsia" w:hAnsiTheme="minorEastAsia" w:cs="宋体" w:hint="eastAsia"/>
          <w:sz w:val="24"/>
          <w:szCs w:val="24"/>
        </w:rPr>
        <w:t>企业版：</w:t>
      </w:r>
      <w:r w:rsidRPr="00501254">
        <w:rPr>
          <w:rFonts w:asciiTheme="minorEastAsia" w:eastAsiaTheme="minorEastAsia" w:hAnsiTheme="minorEastAsia" w:cs="宋体"/>
          <w:sz w:val="24"/>
          <w:szCs w:val="24"/>
        </w:rPr>
        <w:t>2 CPU</w:t>
      </w:r>
      <w:r w:rsidRPr="00501254">
        <w:rPr>
          <w:rFonts w:asciiTheme="minorEastAsia" w:eastAsiaTheme="minorEastAsia" w:hAnsiTheme="minorEastAsia" w:cs="宋体" w:hint="eastAsia"/>
          <w:sz w:val="24"/>
          <w:szCs w:val="24"/>
        </w:rPr>
        <w:t>，要求</w:t>
      </w:r>
      <w:r w:rsidRPr="00501254">
        <w:rPr>
          <w:rFonts w:asciiTheme="minorEastAsia" w:eastAsiaTheme="minorEastAsia" w:hAnsiTheme="minorEastAsia" w:cs="宋体"/>
          <w:sz w:val="24"/>
          <w:szCs w:val="24"/>
        </w:rPr>
        <w:t>1</w:t>
      </w:r>
      <w:r w:rsidRPr="00501254">
        <w:rPr>
          <w:rFonts w:asciiTheme="minorEastAsia" w:eastAsiaTheme="minorEastAsia" w:hAnsiTheme="minorEastAsia" w:cs="宋体" w:hint="eastAsia"/>
          <w:sz w:val="24"/>
          <w:szCs w:val="24"/>
        </w:rPr>
        <w:t>年服务。</w:t>
      </w:r>
    </w:p>
    <w:p w:rsidR="005A141C" w:rsidRDefault="00CA7120" w:rsidP="00794385">
      <w:pPr>
        <w:pStyle w:val="1"/>
        <w:numPr>
          <w:ilvl w:val="0"/>
          <w:numId w:val="38"/>
        </w:numPr>
        <w:spacing w:line="360" w:lineRule="auto"/>
        <w:rPr>
          <w:rFonts w:ascii="宋体" w:hAnsi="宋体"/>
          <w:sz w:val="24"/>
          <w:szCs w:val="24"/>
        </w:rPr>
      </w:pPr>
      <w:bookmarkStart w:id="42" w:name="_Toc486861452"/>
      <w:r>
        <w:rPr>
          <w:rFonts w:ascii="宋体" w:hAnsi="宋体" w:hint="eastAsia"/>
          <w:sz w:val="24"/>
          <w:szCs w:val="24"/>
        </w:rPr>
        <w:t>项目实施要求</w:t>
      </w:r>
      <w:bookmarkEnd w:id="42"/>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1</w:t>
      </w:r>
      <w:r>
        <w:rPr>
          <w:rFonts w:ascii="宋体" w:hAnsi="宋体" w:hint="eastAsia"/>
          <w:color w:val="000000"/>
          <w:sz w:val="24"/>
          <w:szCs w:val="24"/>
        </w:rPr>
        <w:t>）投标人应根据项目实施要求，在投标文件中提供详细的实施方案。</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2</w:t>
      </w:r>
      <w:r>
        <w:rPr>
          <w:rFonts w:ascii="宋体" w:hAnsi="宋体" w:hint="eastAsia"/>
          <w:color w:val="000000"/>
          <w:sz w:val="24"/>
          <w:szCs w:val="24"/>
        </w:rPr>
        <w:t>）实施过程应严格执行相关的规范，并保证安全。</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3</w:t>
      </w:r>
      <w:r>
        <w:rPr>
          <w:rFonts w:ascii="宋体" w:hAnsi="宋体" w:hint="eastAsia"/>
          <w:color w:val="000000"/>
          <w:sz w:val="24"/>
          <w:szCs w:val="24"/>
        </w:rPr>
        <w:t>）投标人应在规定的时间内，保证质量，完成平台建设。</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4</w:t>
      </w:r>
      <w:r>
        <w:rPr>
          <w:rFonts w:ascii="宋体" w:hAnsi="宋体" w:hint="eastAsia"/>
          <w:color w:val="000000"/>
          <w:sz w:val="24"/>
          <w:szCs w:val="24"/>
        </w:rPr>
        <w:t>）实施过程中应科学、合理地掌握与其他工作的协调、交叉。</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5</w:t>
      </w:r>
      <w:r>
        <w:rPr>
          <w:rFonts w:ascii="宋体" w:hAnsi="宋体" w:hint="eastAsia"/>
          <w:color w:val="000000"/>
          <w:sz w:val="24"/>
          <w:szCs w:val="24"/>
        </w:rPr>
        <w:t>）投标人须保证所提供的产品包括相关附件为相应厂家原装正品，软件产品为相关厂家正版软件，符合国家有关规定。投标人须保证所提供产品具有合法的版权或使用权，本项目采购的产品，如在本项目范围内使用过程中出现版权或使用权纠纷，应由中标人负责，招标人不承担责任。</w:t>
      </w:r>
    </w:p>
    <w:p w:rsidR="005A141C" w:rsidRDefault="00CA7120" w:rsidP="00794385">
      <w:pPr>
        <w:pStyle w:val="1"/>
        <w:numPr>
          <w:ilvl w:val="0"/>
          <w:numId w:val="38"/>
        </w:numPr>
        <w:spacing w:line="360" w:lineRule="auto"/>
        <w:rPr>
          <w:rFonts w:ascii="宋体" w:hAnsi="宋体"/>
          <w:sz w:val="24"/>
          <w:szCs w:val="24"/>
        </w:rPr>
      </w:pPr>
      <w:bookmarkStart w:id="43" w:name="_Toc486861453"/>
      <w:r>
        <w:rPr>
          <w:rFonts w:ascii="宋体" w:hAnsi="宋体" w:hint="eastAsia"/>
          <w:sz w:val="24"/>
          <w:szCs w:val="24"/>
        </w:rPr>
        <w:t>项目管理要求</w:t>
      </w:r>
      <w:bookmarkEnd w:id="43"/>
    </w:p>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44" w:name="_Toc476126380"/>
      <w:bookmarkStart w:id="45" w:name="_Toc476126610"/>
      <w:bookmarkStart w:id="46" w:name="_Toc476127088"/>
      <w:bookmarkStart w:id="47" w:name="_Toc476155131"/>
      <w:bookmarkStart w:id="48" w:name="_Toc476136493"/>
      <w:bookmarkStart w:id="49" w:name="_Toc476153661"/>
      <w:bookmarkStart w:id="50" w:name="_Toc476558748"/>
      <w:bookmarkStart w:id="51" w:name="_Toc486839469"/>
      <w:bookmarkStart w:id="52" w:name="_Toc486861454"/>
      <w:bookmarkStart w:id="53" w:name="_Toc486861456"/>
      <w:bookmarkEnd w:id="44"/>
      <w:bookmarkEnd w:id="45"/>
      <w:bookmarkEnd w:id="46"/>
      <w:bookmarkEnd w:id="47"/>
      <w:bookmarkEnd w:id="48"/>
      <w:bookmarkEnd w:id="49"/>
      <w:bookmarkEnd w:id="50"/>
      <w:bookmarkEnd w:id="51"/>
      <w:bookmarkEnd w:id="52"/>
      <w:r w:rsidRPr="00501254">
        <w:rPr>
          <w:rFonts w:asciiTheme="minorEastAsia" w:eastAsiaTheme="minorEastAsia" w:hAnsiTheme="minorEastAsia" w:hint="eastAsia"/>
          <w:sz w:val="24"/>
          <w:szCs w:val="24"/>
        </w:rPr>
        <w:t>总则</w:t>
      </w:r>
      <w:bookmarkEnd w:id="53"/>
    </w:p>
    <w:p w:rsidR="005A141C" w:rsidRDefault="00CA7120">
      <w:pPr>
        <w:pStyle w:val="21"/>
        <w:spacing w:line="360" w:lineRule="auto"/>
        <w:ind w:firstLine="480"/>
        <w:rPr>
          <w:rFonts w:ascii="宋体" w:hAnsi="宋体"/>
          <w:sz w:val="24"/>
          <w:szCs w:val="24"/>
        </w:rPr>
      </w:pPr>
      <w:r>
        <w:rPr>
          <w:rFonts w:ascii="宋体" w:hAnsi="宋体" w:hint="eastAsia"/>
          <w:sz w:val="24"/>
          <w:szCs w:val="24"/>
        </w:rPr>
        <w:t>投标人在投标时应提交项目管理方案，方案至少包括项目组织机构、人员安</w:t>
      </w:r>
      <w:r>
        <w:rPr>
          <w:rFonts w:ascii="宋体" w:hAnsi="宋体" w:hint="eastAsia"/>
          <w:sz w:val="24"/>
          <w:szCs w:val="24"/>
        </w:rPr>
        <w:lastRenderedPageBreak/>
        <w:t>排、进度安排、质量管理及风险管理等内容。</w:t>
      </w:r>
    </w:p>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54" w:name="_Toc161810341"/>
      <w:bookmarkStart w:id="55" w:name="_Toc276334222"/>
      <w:bookmarkStart w:id="56" w:name="_Toc486861457"/>
      <w:r w:rsidRPr="00501254">
        <w:rPr>
          <w:rFonts w:asciiTheme="minorEastAsia" w:eastAsiaTheme="minorEastAsia" w:hAnsiTheme="minorEastAsia" w:hint="eastAsia"/>
          <w:sz w:val="24"/>
          <w:szCs w:val="24"/>
        </w:rPr>
        <w:t>项目组织机构</w:t>
      </w:r>
      <w:bookmarkEnd w:id="54"/>
      <w:bookmarkEnd w:id="55"/>
      <w:bookmarkEnd w:id="56"/>
    </w:p>
    <w:p w:rsidR="005A141C" w:rsidRPr="00501254" w:rsidRDefault="00CA7120">
      <w:pPr>
        <w:pStyle w:val="21"/>
        <w:spacing w:line="360" w:lineRule="auto"/>
        <w:ind w:firstLine="480"/>
        <w:rPr>
          <w:rFonts w:asciiTheme="minorEastAsia" w:eastAsiaTheme="minorEastAsia" w:hAnsiTheme="minorEastAsia"/>
          <w:sz w:val="24"/>
          <w:szCs w:val="24"/>
        </w:rPr>
      </w:pPr>
      <w:r w:rsidRPr="00501254">
        <w:rPr>
          <w:rFonts w:asciiTheme="minorEastAsia" w:eastAsiaTheme="minorEastAsia" w:hAnsiTheme="minorEastAsia" w:hint="eastAsia"/>
          <w:sz w:val="24"/>
          <w:szCs w:val="24"/>
        </w:rPr>
        <w:t>该项目组成员应全部为河南省本地化员工组成，投标人应在投标文件中明确保证项目建设团队的主要人员稳定。</w:t>
      </w:r>
    </w:p>
    <w:p w:rsidR="005A141C" w:rsidRPr="00501254" w:rsidRDefault="00CA7120">
      <w:pPr>
        <w:pStyle w:val="21"/>
        <w:spacing w:line="360" w:lineRule="auto"/>
        <w:ind w:firstLine="480"/>
        <w:rPr>
          <w:rFonts w:asciiTheme="minorEastAsia" w:eastAsiaTheme="minorEastAsia" w:hAnsiTheme="minorEastAsia"/>
          <w:sz w:val="24"/>
          <w:szCs w:val="24"/>
        </w:rPr>
      </w:pPr>
      <w:r w:rsidRPr="00501254">
        <w:rPr>
          <w:rFonts w:asciiTheme="minorEastAsia" w:eastAsiaTheme="minorEastAsia" w:hAnsiTheme="minorEastAsia" w:hint="eastAsia"/>
          <w:sz w:val="24"/>
          <w:szCs w:val="24"/>
        </w:rPr>
        <w:t>投标人要建立实施该项目的组织架构，并在应标时提供参与该项目人员的履历。</w:t>
      </w:r>
    </w:p>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57" w:name="_Toc276334224"/>
      <w:bookmarkStart w:id="58" w:name="_Toc161810345"/>
      <w:bookmarkStart w:id="59" w:name="_Toc486861458"/>
      <w:r w:rsidRPr="00501254">
        <w:rPr>
          <w:rFonts w:asciiTheme="minorEastAsia" w:eastAsiaTheme="minorEastAsia" w:hAnsiTheme="minorEastAsia" w:hint="eastAsia"/>
          <w:sz w:val="24"/>
          <w:szCs w:val="24"/>
        </w:rPr>
        <w:t>项目进度计划</w:t>
      </w:r>
      <w:bookmarkEnd w:id="57"/>
      <w:bookmarkEnd w:id="58"/>
      <w:bookmarkEnd w:id="59"/>
    </w:p>
    <w:p w:rsidR="005A141C" w:rsidRPr="00501254" w:rsidRDefault="00CA7120">
      <w:pPr>
        <w:spacing w:line="360" w:lineRule="auto"/>
        <w:ind w:firstLineChars="200" w:firstLine="480"/>
        <w:rPr>
          <w:rFonts w:asciiTheme="minorEastAsia" w:eastAsiaTheme="minorEastAsia" w:hAnsiTheme="minorEastAsia" w:cs="Arial Unicode MS"/>
          <w:color w:val="000000"/>
          <w:kern w:val="0"/>
          <w:sz w:val="24"/>
        </w:rPr>
      </w:pPr>
      <w:r w:rsidRPr="00501254">
        <w:rPr>
          <w:rFonts w:asciiTheme="minorEastAsia" w:eastAsiaTheme="minorEastAsia" w:hAnsiTheme="minorEastAsia" w:cs="Arial Unicode MS" w:hint="eastAsia"/>
          <w:color w:val="000000"/>
          <w:kern w:val="0"/>
          <w:sz w:val="24"/>
        </w:rPr>
        <w:t>投标人应明确提供每个阶段的目标、阶段应交付的成果、验收依据、双方的责任和义务。</w:t>
      </w:r>
    </w:p>
    <w:p w:rsidR="005A141C" w:rsidRPr="00501254" w:rsidRDefault="00CA7120" w:rsidP="00794385">
      <w:pPr>
        <w:pStyle w:val="2"/>
        <w:numPr>
          <w:ilvl w:val="1"/>
          <w:numId w:val="38"/>
        </w:numPr>
        <w:spacing w:line="360" w:lineRule="auto"/>
        <w:ind w:left="567"/>
        <w:rPr>
          <w:rFonts w:asciiTheme="minorEastAsia" w:eastAsiaTheme="minorEastAsia" w:hAnsiTheme="minorEastAsia"/>
          <w:sz w:val="24"/>
          <w:szCs w:val="24"/>
        </w:rPr>
      </w:pPr>
      <w:bookmarkStart w:id="60" w:name="_Toc276334227"/>
      <w:bookmarkStart w:id="61" w:name="_Toc161810348"/>
      <w:bookmarkStart w:id="62" w:name="_Toc486861459"/>
      <w:r w:rsidRPr="00501254">
        <w:rPr>
          <w:rFonts w:asciiTheme="minorEastAsia" w:eastAsiaTheme="minorEastAsia" w:hAnsiTheme="minorEastAsia" w:hint="eastAsia"/>
          <w:sz w:val="24"/>
          <w:szCs w:val="24"/>
        </w:rPr>
        <w:t>项目进度管理</w:t>
      </w:r>
      <w:bookmarkEnd w:id="60"/>
      <w:bookmarkEnd w:id="61"/>
      <w:bookmarkEnd w:id="62"/>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1</w:t>
      </w:r>
      <w:r>
        <w:rPr>
          <w:rFonts w:ascii="宋体" w:hAnsi="宋体" w:hint="eastAsia"/>
          <w:color w:val="000000"/>
          <w:sz w:val="24"/>
          <w:szCs w:val="24"/>
        </w:rPr>
        <w:t>）投标人在了解项目特点的前提下，根据工期目标，提交总体进度计划，以及定期提交阶段性工作计划。</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2</w:t>
      </w:r>
      <w:r>
        <w:rPr>
          <w:rFonts w:ascii="宋体" w:hAnsi="宋体" w:hint="eastAsia"/>
          <w:color w:val="000000"/>
          <w:sz w:val="24"/>
          <w:szCs w:val="24"/>
        </w:rPr>
        <w:t>）制定详细的项目建设进度计划，按照合同的进度计划制定具体的实施计划，定期跟踪检查，对可能发生的工程延误提出相应对策；</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3</w:t>
      </w:r>
      <w:r>
        <w:rPr>
          <w:rFonts w:ascii="宋体" w:hAnsi="宋体" w:hint="eastAsia"/>
          <w:color w:val="000000"/>
          <w:sz w:val="24"/>
          <w:szCs w:val="24"/>
        </w:rPr>
        <w:t>）定期或不定期地召开或参加项目例会、协调会议等，向招标人通报项目进展情况，提交进度报告，及时解决相关问题。</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4</w:t>
      </w:r>
      <w:r>
        <w:rPr>
          <w:rFonts w:ascii="宋体" w:hAnsi="宋体" w:hint="eastAsia"/>
          <w:color w:val="000000"/>
          <w:sz w:val="24"/>
          <w:szCs w:val="24"/>
        </w:rPr>
        <w:t>）建立项目变更流程，记录项目变更。</w:t>
      </w:r>
    </w:p>
    <w:p w:rsidR="005A141C" w:rsidRDefault="00CA7120" w:rsidP="00794385">
      <w:pPr>
        <w:pStyle w:val="1"/>
        <w:numPr>
          <w:ilvl w:val="0"/>
          <w:numId w:val="38"/>
        </w:numPr>
        <w:spacing w:line="360" w:lineRule="auto"/>
        <w:rPr>
          <w:rFonts w:ascii="宋体" w:hAnsi="宋体"/>
          <w:sz w:val="24"/>
          <w:szCs w:val="24"/>
        </w:rPr>
      </w:pPr>
      <w:bookmarkStart w:id="63" w:name="_Toc276334230"/>
      <w:bookmarkStart w:id="64" w:name="_Toc486861460"/>
      <w:r>
        <w:rPr>
          <w:rFonts w:ascii="宋体" w:hAnsi="宋体" w:hint="eastAsia"/>
          <w:sz w:val="24"/>
          <w:szCs w:val="24"/>
        </w:rPr>
        <w:t>技术支持与售后服务</w:t>
      </w:r>
      <w:bookmarkEnd w:id="63"/>
      <w:bookmarkEnd w:id="64"/>
    </w:p>
    <w:p w:rsidR="005A141C" w:rsidRDefault="003C44F9">
      <w:pPr>
        <w:pStyle w:val="Default"/>
        <w:spacing w:line="360" w:lineRule="auto"/>
        <w:ind w:firstLineChars="200" w:firstLine="480"/>
        <w:rPr>
          <w:rFonts w:hAnsi="宋体"/>
        </w:rPr>
      </w:pPr>
      <w:r w:rsidRPr="00E91A7F">
        <w:rPr>
          <w:rFonts w:hAnsi="宋体" w:hint="eastAsia"/>
          <w:color w:val="auto"/>
        </w:rPr>
        <w:t>6.1</w:t>
      </w:r>
      <w:r w:rsidR="00CA7120">
        <w:rPr>
          <w:rFonts w:hAnsi="宋体" w:hint="eastAsia"/>
        </w:rPr>
        <w:t>投标人应根据招标方的需求，对所提供的系统保证全面、有效、及时的技术支持和售后服务。</w:t>
      </w:r>
    </w:p>
    <w:p w:rsidR="005A141C" w:rsidRDefault="003C44F9">
      <w:pPr>
        <w:pStyle w:val="Default"/>
        <w:spacing w:line="360" w:lineRule="auto"/>
        <w:ind w:firstLineChars="200" w:firstLine="480"/>
        <w:rPr>
          <w:rFonts w:hAnsi="宋体"/>
        </w:rPr>
      </w:pPr>
      <w:r w:rsidRPr="00E91A7F">
        <w:rPr>
          <w:rFonts w:hAnsi="宋体" w:hint="eastAsia"/>
          <w:color w:val="auto"/>
        </w:rPr>
        <w:t>6.2</w:t>
      </w:r>
      <w:r w:rsidR="00CA7120">
        <w:rPr>
          <w:rFonts w:hAnsi="宋体" w:hint="eastAsia"/>
        </w:rPr>
        <w:t>投标人应在投标书中详细说明技术服务的范围和程序。</w:t>
      </w:r>
    </w:p>
    <w:p w:rsidR="003C44F9" w:rsidRPr="00E91A7F" w:rsidRDefault="003C44F9">
      <w:pPr>
        <w:pStyle w:val="Default"/>
        <w:spacing w:line="360" w:lineRule="auto"/>
        <w:ind w:firstLineChars="200" w:firstLine="480"/>
        <w:rPr>
          <w:rFonts w:hAnsi="宋体"/>
          <w:color w:val="auto"/>
        </w:rPr>
      </w:pPr>
      <w:r w:rsidRPr="00E91A7F">
        <w:rPr>
          <w:rFonts w:hAnsi="宋体" w:hint="eastAsia"/>
          <w:color w:val="auto"/>
        </w:rPr>
        <w:t>6.3要求提供不低于1年人驻场工程师技术支持，提供厂家承诺书。</w:t>
      </w:r>
    </w:p>
    <w:p w:rsidR="005A141C" w:rsidRDefault="00CA7120" w:rsidP="00794385">
      <w:pPr>
        <w:pStyle w:val="1"/>
        <w:numPr>
          <w:ilvl w:val="0"/>
          <w:numId w:val="38"/>
        </w:numPr>
        <w:spacing w:line="360" w:lineRule="auto"/>
        <w:rPr>
          <w:rFonts w:ascii="宋体" w:hAnsi="宋体"/>
          <w:sz w:val="24"/>
          <w:szCs w:val="24"/>
        </w:rPr>
      </w:pPr>
      <w:bookmarkStart w:id="65" w:name="_Toc486861461"/>
      <w:r>
        <w:rPr>
          <w:rFonts w:ascii="宋体" w:hAnsi="宋体" w:hint="eastAsia"/>
          <w:sz w:val="24"/>
          <w:szCs w:val="24"/>
        </w:rPr>
        <w:lastRenderedPageBreak/>
        <w:t>培训要求</w:t>
      </w:r>
      <w:bookmarkEnd w:id="65"/>
    </w:p>
    <w:p w:rsidR="005A141C" w:rsidRDefault="00CA7120" w:rsidP="00794385">
      <w:pPr>
        <w:pStyle w:val="2"/>
        <w:numPr>
          <w:ilvl w:val="1"/>
          <w:numId w:val="38"/>
        </w:numPr>
        <w:spacing w:line="360" w:lineRule="auto"/>
        <w:ind w:left="567"/>
        <w:rPr>
          <w:rFonts w:ascii="宋体" w:hAnsi="宋体"/>
          <w:sz w:val="24"/>
          <w:szCs w:val="24"/>
        </w:rPr>
      </w:pPr>
      <w:bookmarkStart w:id="66" w:name="_Toc476127096"/>
      <w:bookmarkStart w:id="67" w:name="_Toc476136501"/>
      <w:bookmarkStart w:id="68" w:name="_Toc476153670"/>
      <w:bookmarkStart w:id="69" w:name="_Toc476155140"/>
      <w:bookmarkStart w:id="70" w:name="_Toc476558756"/>
      <w:bookmarkStart w:id="71" w:name="_Toc486839477"/>
      <w:bookmarkStart w:id="72" w:name="_Toc486861462"/>
      <w:bookmarkStart w:id="73" w:name="_Toc486861464"/>
      <w:bookmarkEnd w:id="66"/>
      <w:bookmarkEnd w:id="67"/>
      <w:bookmarkEnd w:id="68"/>
      <w:bookmarkEnd w:id="69"/>
      <w:bookmarkEnd w:id="70"/>
      <w:bookmarkEnd w:id="71"/>
      <w:bookmarkEnd w:id="72"/>
      <w:r>
        <w:rPr>
          <w:rFonts w:ascii="宋体" w:hAnsi="宋体" w:hint="eastAsia"/>
          <w:sz w:val="24"/>
          <w:szCs w:val="24"/>
        </w:rPr>
        <w:t>培训总则</w:t>
      </w:r>
      <w:bookmarkEnd w:id="73"/>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1</w:t>
      </w:r>
      <w:r>
        <w:rPr>
          <w:rFonts w:ascii="宋体" w:hAnsi="宋体" w:hint="eastAsia"/>
          <w:color w:val="000000"/>
          <w:sz w:val="24"/>
          <w:szCs w:val="24"/>
        </w:rPr>
        <w:t>）投标人必须提供满足本项目要求的培训服务。</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2</w:t>
      </w:r>
      <w:r>
        <w:rPr>
          <w:rFonts w:ascii="宋体" w:hAnsi="宋体" w:hint="eastAsia"/>
          <w:color w:val="000000"/>
          <w:sz w:val="24"/>
          <w:szCs w:val="24"/>
        </w:rPr>
        <w:t>）投标人必须具备经验丰富的专业培训队伍。</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3</w:t>
      </w:r>
      <w:r>
        <w:rPr>
          <w:rFonts w:ascii="宋体" w:hAnsi="宋体" w:hint="eastAsia"/>
          <w:color w:val="000000"/>
          <w:sz w:val="24"/>
          <w:szCs w:val="24"/>
        </w:rPr>
        <w:t>）所有的培训教员必须用中文授课。</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4</w:t>
      </w:r>
      <w:r>
        <w:rPr>
          <w:rFonts w:ascii="宋体" w:hAnsi="宋体" w:hint="eastAsia"/>
          <w:color w:val="000000"/>
          <w:sz w:val="24"/>
          <w:szCs w:val="24"/>
        </w:rPr>
        <w:t>）投标人必须为所有被培训人员提供培训文字资料和讲义等相关用品（电子版）。</w:t>
      </w:r>
    </w:p>
    <w:p w:rsidR="005A141C" w:rsidRDefault="00CA7120">
      <w:pPr>
        <w:pStyle w:val="21"/>
        <w:snapToGrid w:val="0"/>
        <w:spacing w:line="360" w:lineRule="auto"/>
        <w:ind w:left="142" w:firstLineChars="0" w:firstLine="0"/>
        <w:contextualSpacing/>
        <w:rPr>
          <w:rFonts w:ascii="宋体" w:hAnsi="宋体"/>
          <w:color w:val="000000"/>
          <w:sz w:val="24"/>
          <w:szCs w:val="24"/>
        </w:rPr>
      </w:pPr>
      <w:r>
        <w:rPr>
          <w:rFonts w:ascii="宋体" w:hAnsi="宋体" w:hint="eastAsia"/>
          <w:color w:val="000000"/>
          <w:sz w:val="24"/>
          <w:szCs w:val="24"/>
        </w:rPr>
        <w:t>（</w:t>
      </w:r>
      <w:r>
        <w:rPr>
          <w:rFonts w:ascii="宋体" w:hAnsi="宋体"/>
          <w:color w:val="000000"/>
          <w:sz w:val="24"/>
          <w:szCs w:val="24"/>
        </w:rPr>
        <w:t>5</w:t>
      </w:r>
      <w:r>
        <w:rPr>
          <w:rFonts w:ascii="宋体" w:hAnsi="宋体" w:hint="eastAsia"/>
          <w:color w:val="000000"/>
          <w:sz w:val="24"/>
          <w:szCs w:val="24"/>
        </w:rPr>
        <w:t>）培训时间与日期必须在合同生效之后尽快安排。</w:t>
      </w:r>
    </w:p>
    <w:p w:rsidR="005A141C" w:rsidRDefault="00CA7120" w:rsidP="00794385">
      <w:pPr>
        <w:pStyle w:val="2"/>
        <w:numPr>
          <w:ilvl w:val="1"/>
          <w:numId w:val="38"/>
        </w:numPr>
        <w:spacing w:line="360" w:lineRule="auto"/>
        <w:ind w:left="567"/>
        <w:rPr>
          <w:rFonts w:ascii="宋体" w:hAnsi="宋体"/>
          <w:sz w:val="24"/>
          <w:szCs w:val="24"/>
        </w:rPr>
      </w:pPr>
      <w:bookmarkStart w:id="74" w:name="_Toc486861465"/>
      <w:r>
        <w:rPr>
          <w:rFonts w:ascii="宋体" w:hAnsi="宋体" w:hint="eastAsia"/>
          <w:sz w:val="24"/>
          <w:szCs w:val="24"/>
        </w:rPr>
        <w:t>培训要求</w:t>
      </w:r>
      <w:bookmarkEnd w:id="74"/>
    </w:p>
    <w:p w:rsidR="005A141C" w:rsidRDefault="00CA7120">
      <w:pPr>
        <w:pStyle w:val="Default"/>
        <w:spacing w:line="360" w:lineRule="auto"/>
        <w:ind w:firstLineChars="200" w:firstLine="480"/>
        <w:rPr>
          <w:rFonts w:hAnsi="宋体"/>
        </w:rPr>
      </w:pPr>
      <w:r>
        <w:rPr>
          <w:rFonts w:hAnsi="宋体" w:hint="eastAsia"/>
        </w:rPr>
        <w:t>投标人应在应标书中提供详细的培训计划。培训应面对不同层面的系统用户，保证用户能独立地管理、维护和配置系统，以便整个系统能够正常、安全地运行。保证最终用户能够高效率低成本地完成工作。</w:t>
      </w:r>
    </w:p>
    <w:p w:rsidR="003C44F9" w:rsidRPr="00E91A7F" w:rsidRDefault="000023FB" w:rsidP="000023FB">
      <w:pPr>
        <w:pStyle w:val="2"/>
        <w:numPr>
          <w:ilvl w:val="1"/>
          <w:numId w:val="38"/>
        </w:numPr>
        <w:spacing w:line="360" w:lineRule="auto"/>
        <w:ind w:left="567"/>
        <w:rPr>
          <w:rFonts w:ascii="宋体" w:hAnsi="宋体"/>
          <w:sz w:val="24"/>
          <w:szCs w:val="24"/>
        </w:rPr>
      </w:pPr>
      <w:r w:rsidRPr="00E91A7F">
        <w:rPr>
          <w:rFonts w:ascii="宋体" w:hAnsi="宋体" w:hint="eastAsia"/>
          <w:sz w:val="24"/>
          <w:szCs w:val="24"/>
        </w:rPr>
        <w:t>培训标准</w:t>
      </w:r>
    </w:p>
    <w:p w:rsidR="000023FB" w:rsidRPr="00E91A7F" w:rsidRDefault="000023FB" w:rsidP="000023FB">
      <w:pPr>
        <w:ind w:left="567"/>
        <w:rPr>
          <w:sz w:val="24"/>
        </w:rPr>
      </w:pPr>
      <w:r w:rsidRPr="00E91A7F">
        <w:rPr>
          <w:rFonts w:hint="eastAsia"/>
          <w:sz w:val="24"/>
        </w:rPr>
        <w:t>以实际操作人员能够熟练操作为标准。</w:t>
      </w:r>
    </w:p>
    <w:p w:rsidR="00501254" w:rsidRDefault="00501254">
      <w:pPr>
        <w:pStyle w:val="Default"/>
        <w:spacing w:line="360" w:lineRule="auto"/>
        <w:ind w:firstLineChars="200" w:firstLine="480"/>
        <w:rPr>
          <w:rFonts w:hAnsi="宋体"/>
        </w:rPr>
      </w:pPr>
    </w:p>
    <w:p w:rsidR="005A141C" w:rsidRDefault="00CA7120" w:rsidP="00CA7120">
      <w:pPr>
        <w:spacing w:line="360" w:lineRule="auto"/>
        <w:ind w:firstLineChars="196" w:firstLine="472"/>
        <w:contextualSpacing/>
        <w:outlineLvl w:val="0"/>
        <w:rPr>
          <w:rFonts w:ascii="宋体" w:cs="宋体"/>
          <w:b/>
          <w:sz w:val="24"/>
          <w:lang w:val="zh-CN"/>
        </w:rPr>
      </w:pPr>
      <w:r>
        <w:rPr>
          <w:rFonts w:ascii="宋体" w:cs="宋体" w:hint="eastAsia"/>
          <w:b/>
          <w:sz w:val="24"/>
          <w:lang w:val="zh-CN"/>
        </w:rPr>
        <w:t>二、其它要求</w:t>
      </w:r>
    </w:p>
    <w:p w:rsidR="005A141C" w:rsidRDefault="00CA7120">
      <w:pPr>
        <w:spacing w:line="360" w:lineRule="auto"/>
        <w:ind w:firstLineChars="200" w:firstLine="480"/>
        <w:rPr>
          <w:rFonts w:ascii="宋体" w:hAnsi="宋体"/>
          <w:b/>
          <w:sz w:val="24"/>
        </w:rPr>
      </w:pPr>
      <w:r>
        <w:rPr>
          <w:rFonts w:ascii="宋体" w:hAnsi="宋体" w:cs="宋体" w:hint="eastAsia"/>
          <w:sz w:val="24"/>
          <w:lang w:val="zh-CN"/>
        </w:rPr>
        <w:t>1、投标人须明确投标产品的厂家、产地、品牌、型号、详细参数，</w:t>
      </w:r>
      <w:r>
        <w:rPr>
          <w:rFonts w:ascii="宋体" w:hAnsi="宋体" w:hint="eastAsia"/>
          <w:b/>
          <w:sz w:val="24"/>
        </w:rPr>
        <w:t>否则为无效投标。</w:t>
      </w:r>
    </w:p>
    <w:p w:rsidR="005A141C" w:rsidRDefault="00CA7120">
      <w:pPr>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2、本招标文件所列需求为最低要求，投标产品不得低于最低要求，</w:t>
      </w:r>
      <w:r>
        <w:rPr>
          <w:rFonts w:ascii="宋体" w:hAnsi="宋体" w:cs="宋体" w:hint="eastAsia"/>
          <w:b/>
          <w:bCs/>
          <w:sz w:val="24"/>
          <w:lang w:val="zh-CN"/>
        </w:rPr>
        <w:t>否则为无效投标。</w:t>
      </w:r>
    </w:p>
    <w:p w:rsidR="005A141C" w:rsidRDefault="00CA7120">
      <w:pPr>
        <w:autoSpaceDE w:val="0"/>
        <w:autoSpaceDN w:val="0"/>
        <w:adjustRightInd w:val="0"/>
        <w:spacing w:line="360" w:lineRule="auto"/>
        <w:ind w:firstLineChars="200" w:firstLine="480"/>
        <w:rPr>
          <w:rFonts w:ascii="宋体" w:hAnsi="宋体" w:cs="宋体"/>
          <w:b/>
          <w:bCs/>
          <w:sz w:val="24"/>
          <w:lang w:val="zh-CN"/>
        </w:rPr>
      </w:pPr>
      <w:r>
        <w:rPr>
          <w:rFonts w:ascii="宋体" w:hAnsi="宋体" w:cs="宋体" w:hint="eastAsia"/>
          <w:sz w:val="24"/>
          <w:lang w:val="zh-CN"/>
        </w:rPr>
        <w:t>3、投标人应就每包完整投标，</w:t>
      </w:r>
      <w:r>
        <w:rPr>
          <w:rFonts w:ascii="宋体" w:hAnsi="宋体" w:cs="宋体" w:hint="eastAsia"/>
          <w:b/>
          <w:bCs/>
          <w:sz w:val="24"/>
          <w:lang w:val="zh-CN"/>
        </w:rPr>
        <w:t>否则为无效投标。</w:t>
      </w:r>
    </w:p>
    <w:p w:rsidR="00834530" w:rsidRDefault="00834530" w:rsidP="00834530">
      <w:pPr>
        <w:autoSpaceDE w:val="0"/>
        <w:autoSpaceDN w:val="0"/>
        <w:adjustRightInd w:val="0"/>
        <w:spacing w:line="360" w:lineRule="auto"/>
        <w:ind w:firstLineChars="200" w:firstLine="480"/>
        <w:rPr>
          <w:rFonts w:ascii="宋体" w:hAnsi="宋体" w:cs="宋体"/>
          <w:b/>
          <w:bCs/>
          <w:sz w:val="24"/>
          <w:lang w:val="zh-CN"/>
        </w:rPr>
      </w:pPr>
      <w:r>
        <w:rPr>
          <w:rFonts w:ascii="宋体" w:hAnsi="宋体" w:cs="宋体" w:hint="eastAsia"/>
          <w:bCs/>
          <w:sz w:val="24"/>
          <w:lang w:val="zh-CN"/>
        </w:rPr>
        <w:t>4、</w:t>
      </w:r>
      <w:r w:rsidRPr="00695C79">
        <w:rPr>
          <w:rFonts w:ascii="宋体" w:hAnsi="宋体" w:cs="宋体" w:hint="eastAsia"/>
          <w:bCs/>
          <w:sz w:val="24"/>
          <w:lang w:val="zh-CN"/>
        </w:rPr>
        <w:t>根据</w:t>
      </w:r>
      <w:r w:rsidRPr="00695C79">
        <w:rPr>
          <w:rFonts w:asciiTheme="minorEastAsia" w:eastAsiaTheme="minorEastAsia" w:hAnsiTheme="minorEastAsia" w:hint="eastAsia"/>
          <w:sz w:val="24"/>
        </w:rPr>
        <w:t>许政办〔2017〕22号文件精神要求，投标人须在投标文件中承诺与“</w:t>
      </w:r>
      <w:r w:rsidR="001707A4" w:rsidRPr="00695C79">
        <w:rPr>
          <w:rFonts w:ascii="宋体" w:hAnsi="宋体" w:cs="宋体" w:hint="eastAsia"/>
          <w:kern w:val="0"/>
          <w:sz w:val="24"/>
        </w:rPr>
        <w:t>河南省远程医学会诊中心许昌分中心</w:t>
      </w:r>
      <w:r w:rsidR="008040C6">
        <w:rPr>
          <w:rFonts w:ascii="宋体" w:hAnsi="宋体" w:cs="宋体" w:hint="eastAsia"/>
          <w:kern w:val="0"/>
          <w:sz w:val="24"/>
        </w:rPr>
        <w:t>平台</w:t>
      </w:r>
      <w:r w:rsidRPr="00695C79">
        <w:rPr>
          <w:rFonts w:asciiTheme="minorEastAsia" w:eastAsiaTheme="minorEastAsia" w:hAnsiTheme="minorEastAsia"/>
          <w:sz w:val="24"/>
        </w:rPr>
        <w:t>”</w:t>
      </w:r>
      <w:r w:rsidRPr="00695C79">
        <w:rPr>
          <w:rFonts w:asciiTheme="minorEastAsia" w:eastAsiaTheme="minorEastAsia" w:hAnsiTheme="minorEastAsia" w:hint="eastAsia"/>
          <w:sz w:val="24"/>
        </w:rPr>
        <w:t>进行无缝对接，并提供</w:t>
      </w:r>
      <w:r w:rsidR="008040C6">
        <w:rPr>
          <w:rFonts w:asciiTheme="minorEastAsia" w:eastAsiaTheme="minorEastAsia" w:hAnsiTheme="minorEastAsia" w:hint="eastAsia"/>
          <w:sz w:val="24"/>
        </w:rPr>
        <w:t>加盖</w:t>
      </w:r>
      <w:r w:rsidRPr="00695C79">
        <w:rPr>
          <w:rFonts w:asciiTheme="minorEastAsia" w:eastAsiaTheme="minorEastAsia" w:hAnsiTheme="minorEastAsia" w:hint="eastAsia"/>
          <w:sz w:val="24"/>
        </w:rPr>
        <w:t>生产厂家</w:t>
      </w:r>
      <w:r w:rsidR="000F42E5">
        <w:rPr>
          <w:rFonts w:asciiTheme="minorEastAsia" w:eastAsiaTheme="minorEastAsia" w:hAnsiTheme="minorEastAsia" w:hint="eastAsia"/>
          <w:sz w:val="24"/>
        </w:rPr>
        <w:t>公章</w:t>
      </w:r>
      <w:r w:rsidRPr="00695C79">
        <w:rPr>
          <w:rFonts w:asciiTheme="minorEastAsia" w:eastAsiaTheme="minorEastAsia" w:hAnsiTheme="minorEastAsia" w:hint="eastAsia"/>
          <w:sz w:val="24"/>
        </w:rPr>
        <w:t>的证明文件，</w:t>
      </w:r>
      <w:r w:rsidRPr="00695C79">
        <w:rPr>
          <w:rFonts w:ascii="宋体" w:hAnsi="宋体" w:cs="宋体" w:hint="eastAsia"/>
          <w:b/>
          <w:bCs/>
          <w:sz w:val="24"/>
          <w:lang w:val="zh-CN"/>
        </w:rPr>
        <w:t>否则为无效投标。</w:t>
      </w:r>
    </w:p>
    <w:p w:rsidR="00114391" w:rsidRDefault="00834530" w:rsidP="00114391">
      <w:pPr>
        <w:spacing w:line="440" w:lineRule="exact"/>
        <w:ind w:firstLineChars="200" w:firstLine="480"/>
        <w:rPr>
          <w:rFonts w:ascii="宋体" w:cs="宋体"/>
          <w:b/>
          <w:sz w:val="24"/>
          <w:lang w:val="zh-CN"/>
        </w:rPr>
      </w:pPr>
      <w:r>
        <w:rPr>
          <w:rFonts w:ascii="宋体" w:cs="宋体" w:hint="eastAsia"/>
          <w:sz w:val="24"/>
          <w:lang w:val="zh-CN"/>
        </w:rPr>
        <w:t>5、</w:t>
      </w:r>
      <w:r w:rsidR="00114391" w:rsidRPr="007233F5">
        <w:rPr>
          <w:rFonts w:ascii="宋体" w:cs="宋体" w:hint="eastAsia"/>
          <w:sz w:val="24"/>
          <w:lang w:val="zh-CN"/>
        </w:rPr>
        <w:t>投标文件中须提供</w:t>
      </w:r>
      <w:r w:rsidR="00114391" w:rsidRPr="00990C4A">
        <w:rPr>
          <w:rFonts w:ascii="宋体" w:cs="宋体" w:hint="eastAsia"/>
          <w:sz w:val="24"/>
          <w:lang w:val="zh-CN"/>
        </w:rPr>
        <w:t>货物需求中</w:t>
      </w:r>
      <w:r w:rsidR="000F42E5" w:rsidRPr="00990C4A">
        <w:rPr>
          <w:rFonts w:ascii="宋体" w:cs="宋体" w:hint="eastAsia"/>
          <w:sz w:val="24"/>
          <w:lang w:val="zh-CN"/>
        </w:rPr>
        <w:t>加</w:t>
      </w:r>
      <w:r w:rsidR="000F42E5" w:rsidRPr="00A53A6C">
        <w:rPr>
          <w:rFonts w:ascii="宋体" w:hAnsi="宋体" w:hint="eastAsia"/>
          <w:kern w:val="0"/>
          <w:sz w:val="24"/>
        </w:rPr>
        <w:t>★</w:t>
      </w:r>
      <w:r w:rsidR="00114391" w:rsidRPr="007233F5">
        <w:rPr>
          <w:rFonts w:ascii="宋体" w:cs="宋体" w:hint="eastAsia"/>
          <w:sz w:val="24"/>
          <w:lang w:val="zh-CN"/>
        </w:rPr>
        <w:t>生产厂家出具的技术参数证明文件并加盖生产厂家公章，</w:t>
      </w:r>
      <w:r w:rsidR="00114391" w:rsidRPr="006A72AF">
        <w:rPr>
          <w:rFonts w:ascii="宋体" w:cs="宋体" w:hint="eastAsia"/>
          <w:b/>
          <w:sz w:val="24"/>
          <w:lang w:val="zh-CN"/>
        </w:rPr>
        <w:t>否则仅得评分标准中“对招标文件响应程度”的基本分。</w:t>
      </w:r>
    </w:p>
    <w:p w:rsidR="00535E44" w:rsidRPr="00535E44" w:rsidRDefault="00F8490B" w:rsidP="00535E44">
      <w:pPr>
        <w:spacing w:line="360" w:lineRule="auto"/>
        <w:ind w:firstLineChars="200" w:firstLine="480"/>
        <w:rPr>
          <w:rFonts w:ascii="宋体" w:hAnsi="宋体"/>
          <w:b/>
          <w:bCs/>
          <w:color w:val="FF0000"/>
          <w:sz w:val="24"/>
        </w:rPr>
      </w:pPr>
      <w:r>
        <w:rPr>
          <w:rFonts w:ascii="宋体" w:hAnsi="宋体" w:cs="宋体" w:hint="eastAsia"/>
          <w:sz w:val="24"/>
          <w:lang w:val="zh-CN"/>
        </w:rPr>
        <w:lastRenderedPageBreak/>
        <w:t>6</w:t>
      </w:r>
      <w:r w:rsidR="00CA7120">
        <w:rPr>
          <w:rFonts w:ascii="宋体" w:hAnsi="宋体" w:cs="宋体" w:hint="eastAsia"/>
          <w:sz w:val="24"/>
          <w:lang w:val="zh-CN"/>
        </w:rPr>
        <w:t>、中标人向采购单位领取中标通知书时，须向采购单位提供</w:t>
      </w:r>
      <w:r w:rsidR="00CA7120">
        <w:rPr>
          <w:rFonts w:ascii="宋体" w:hAnsi="宋体" w:cs="宋体" w:hint="eastAsia"/>
          <w:kern w:val="0"/>
          <w:sz w:val="24"/>
        </w:rPr>
        <w:t>“</w:t>
      </w:r>
      <w:r w:rsidR="00CA7120">
        <w:rPr>
          <w:rFonts w:ascii="宋体" w:hAnsi="宋体" w:cs="宋体" w:hint="eastAsia"/>
          <w:sz w:val="24"/>
          <w:lang w:val="zh-CN"/>
        </w:rPr>
        <w:t>货物需求</w:t>
      </w:r>
      <w:r w:rsidR="00CA7120">
        <w:rPr>
          <w:rFonts w:ascii="宋体" w:hAnsi="宋体" w:cs="宋体" w:hint="eastAsia"/>
          <w:kern w:val="0"/>
          <w:sz w:val="24"/>
        </w:rPr>
        <w:t>”</w:t>
      </w:r>
      <w:r w:rsidR="00CA7120">
        <w:rPr>
          <w:rFonts w:ascii="宋体" w:hAnsi="宋体" w:cs="宋体" w:hint="eastAsia"/>
          <w:sz w:val="24"/>
          <w:lang w:val="zh-CN"/>
        </w:rPr>
        <w:t>中涉及到的服务器、存储、</w:t>
      </w:r>
      <w:r w:rsidR="00133A39" w:rsidRPr="00C25020">
        <w:rPr>
          <w:rFonts w:ascii="宋体" w:hAnsi="宋体" w:cs="宋体" w:hint="eastAsia"/>
          <w:kern w:val="0"/>
          <w:sz w:val="24"/>
        </w:rPr>
        <w:t>多点控制单元MCU</w:t>
      </w:r>
      <w:r w:rsidR="00CA7120">
        <w:rPr>
          <w:rFonts w:ascii="宋体" w:hAnsi="宋体" w:cs="宋体" w:hint="eastAsia"/>
          <w:sz w:val="24"/>
          <w:lang w:val="zh-CN"/>
        </w:rPr>
        <w:t>、</w:t>
      </w:r>
      <w:r w:rsidR="00133A39" w:rsidRPr="00C25020">
        <w:rPr>
          <w:rFonts w:ascii="宋体" w:hAnsi="宋体" w:cs="宋体" w:hint="eastAsia"/>
          <w:kern w:val="0"/>
          <w:sz w:val="24"/>
        </w:rPr>
        <w:t>业务管理系统</w:t>
      </w:r>
      <w:r w:rsidR="00133A39">
        <w:rPr>
          <w:rFonts w:ascii="宋体" w:hAnsi="宋体" w:cs="宋体" w:hint="eastAsia"/>
          <w:kern w:val="0"/>
          <w:sz w:val="24"/>
        </w:rPr>
        <w:t>、</w:t>
      </w:r>
      <w:r w:rsidR="00CA7120">
        <w:rPr>
          <w:rFonts w:ascii="宋体" w:hAnsi="宋体" w:cs="宋体" w:hint="eastAsia"/>
          <w:sz w:val="24"/>
          <w:lang w:val="zh-CN"/>
        </w:rPr>
        <w:t>视讯终端、</w:t>
      </w:r>
      <w:r w:rsidR="00133A39">
        <w:rPr>
          <w:rFonts w:ascii="宋体" w:hAnsi="宋体" w:cs="宋体" w:hint="eastAsia"/>
          <w:sz w:val="24"/>
          <w:lang w:val="zh-CN"/>
        </w:rPr>
        <w:t>防火墙、入侵防御、</w:t>
      </w:r>
      <w:r w:rsidR="00CA7120">
        <w:rPr>
          <w:rFonts w:ascii="宋体" w:hAnsi="宋体" w:cs="宋体" w:hint="eastAsia"/>
          <w:sz w:val="24"/>
          <w:lang w:val="zh-CN"/>
        </w:rPr>
        <w:t>网络心电图机、交换机</w:t>
      </w:r>
      <w:r w:rsidR="00133A39">
        <w:rPr>
          <w:rFonts w:ascii="宋体" w:hAnsi="宋体" w:cs="宋体" w:hint="eastAsia"/>
          <w:sz w:val="24"/>
          <w:lang w:val="zh-CN"/>
        </w:rPr>
        <w:t>、电视机（C包）、高拍仪（C包）、计算机(C包)</w:t>
      </w:r>
      <w:r w:rsidR="00CA7120">
        <w:rPr>
          <w:rFonts w:ascii="宋体" w:hAnsi="宋体" w:cs="宋体" w:hint="eastAsia"/>
          <w:sz w:val="24"/>
          <w:lang w:val="zh-CN"/>
        </w:rPr>
        <w:t>产品生产厂家授权书及不少于三年的</w:t>
      </w:r>
      <w:r w:rsidR="00CA7120">
        <w:rPr>
          <w:rFonts w:ascii="宋体" w:hAnsi="宋体" w:cs="宋体" w:hint="eastAsia"/>
          <w:sz w:val="24"/>
        </w:rPr>
        <w:t>售后服务承诺函原件，</w:t>
      </w:r>
      <w:r w:rsidR="00CA7120">
        <w:rPr>
          <w:rFonts w:ascii="宋体" w:hAnsi="宋体" w:cs="宋体" w:hint="eastAsia"/>
          <w:b/>
          <w:bCs/>
          <w:sz w:val="24"/>
          <w:lang w:val="zh-CN"/>
        </w:rPr>
        <w:t>否则取消其中标资格</w:t>
      </w:r>
      <w:r w:rsidR="00CA7120">
        <w:rPr>
          <w:rFonts w:ascii="宋体" w:hAnsi="宋体" w:cs="宋体" w:hint="eastAsia"/>
          <w:b/>
          <w:bCs/>
          <w:sz w:val="24"/>
        </w:rPr>
        <w:t>。</w:t>
      </w:r>
    </w:p>
    <w:p w:rsidR="005A141C" w:rsidRDefault="00F8490B">
      <w:pPr>
        <w:snapToGrid w:val="0"/>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7</w:t>
      </w:r>
      <w:r w:rsidR="00CA7120">
        <w:rPr>
          <w:rFonts w:ascii="宋体" w:hAnsi="宋体" w:cs="宋体" w:hint="eastAsia"/>
          <w:color w:val="000000"/>
          <w:kern w:val="0"/>
          <w:sz w:val="24"/>
        </w:rPr>
        <w:t>、D包投标人须满足以下要求：</w:t>
      </w:r>
      <w:r w:rsidR="00C25020">
        <w:rPr>
          <w:rFonts w:ascii="宋体" w:cs="宋体" w:hint="eastAsia"/>
          <w:b/>
          <w:bCs/>
          <w:sz w:val="24"/>
          <w:lang w:val="zh-CN"/>
        </w:rPr>
        <w:t>否则为无效投标。</w:t>
      </w:r>
    </w:p>
    <w:p w:rsidR="00C93787" w:rsidRDefault="00F8490B" w:rsidP="00C93787">
      <w:pPr>
        <w:spacing w:line="360" w:lineRule="auto"/>
        <w:ind w:firstLineChars="200" w:firstLine="480"/>
        <w:rPr>
          <w:rFonts w:ascii="宋体" w:hAnsi="宋体" w:cs="宋体"/>
          <w:kern w:val="0"/>
          <w:sz w:val="24"/>
        </w:rPr>
      </w:pPr>
      <w:r>
        <w:rPr>
          <w:rFonts w:ascii="宋体" w:hAnsi="宋体" w:cs="宋体" w:hint="eastAsia"/>
          <w:kern w:val="0"/>
          <w:sz w:val="24"/>
        </w:rPr>
        <w:t>7</w:t>
      </w:r>
      <w:r w:rsidR="00834530" w:rsidRPr="00834530">
        <w:rPr>
          <w:rFonts w:ascii="宋体" w:hAnsi="宋体" w:cs="宋体" w:hint="eastAsia"/>
          <w:kern w:val="0"/>
          <w:sz w:val="24"/>
        </w:rPr>
        <w:t>.</w:t>
      </w:r>
      <w:r w:rsidR="00CA7120" w:rsidRPr="00834530">
        <w:rPr>
          <w:rFonts w:ascii="宋体" w:hAnsi="宋体" w:cs="宋体" w:hint="eastAsia"/>
          <w:kern w:val="0"/>
          <w:sz w:val="24"/>
        </w:rPr>
        <w:t>1</w:t>
      </w:r>
      <w:r w:rsidR="00C93787">
        <w:rPr>
          <w:rFonts w:ascii="宋体" w:hAnsi="宋体" w:hint="eastAsia"/>
          <w:sz w:val="24"/>
        </w:rPr>
        <w:t>投标人须具有分级诊疗服务平台</w:t>
      </w:r>
      <w:r w:rsidR="00E66549">
        <w:rPr>
          <w:rFonts w:ascii="宋体" w:hAnsi="宋体" w:hint="eastAsia"/>
          <w:sz w:val="24"/>
        </w:rPr>
        <w:t>或</w:t>
      </w:r>
      <w:r w:rsidR="00D534DA">
        <w:rPr>
          <w:rFonts w:ascii="宋体" w:hAnsi="宋体" w:hint="eastAsia"/>
          <w:sz w:val="24"/>
        </w:rPr>
        <w:t>患者双向转诊系统</w:t>
      </w:r>
      <w:r w:rsidR="00695C79">
        <w:rPr>
          <w:rFonts w:ascii="宋体" w:hAnsi="宋体" w:hint="eastAsia"/>
          <w:sz w:val="24"/>
        </w:rPr>
        <w:t>，</w:t>
      </w:r>
      <w:r w:rsidR="00C93787">
        <w:rPr>
          <w:rFonts w:ascii="宋体" w:hAnsi="宋体" w:hint="eastAsia"/>
          <w:sz w:val="24"/>
        </w:rPr>
        <w:t>远程医疗信息平台系统</w:t>
      </w:r>
      <w:r w:rsidR="00695C79">
        <w:rPr>
          <w:rFonts w:ascii="宋体" w:hAnsi="宋体" w:hint="eastAsia"/>
          <w:sz w:val="24"/>
        </w:rPr>
        <w:t>或</w:t>
      </w:r>
      <w:r w:rsidR="00D534DA">
        <w:rPr>
          <w:rFonts w:ascii="宋体" w:hAnsi="宋体" w:hint="eastAsia"/>
          <w:sz w:val="24"/>
        </w:rPr>
        <w:t>区域医疗协同服务平台</w:t>
      </w:r>
      <w:r w:rsidR="00E66549">
        <w:rPr>
          <w:rFonts w:ascii="宋体" w:hAnsi="宋体" w:hint="eastAsia"/>
          <w:sz w:val="24"/>
        </w:rPr>
        <w:t>等相关计算机软件著作权登记证书</w:t>
      </w:r>
      <w:r w:rsidR="00E66549" w:rsidRPr="00E66549">
        <w:rPr>
          <w:rFonts w:ascii="宋体" w:cs="宋体" w:hint="eastAsia"/>
          <w:bCs/>
          <w:sz w:val="24"/>
          <w:lang w:val="zh-CN"/>
        </w:rPr>
        <w:t>。</w:t>
      </w:r>
      <w:r w:rsidR="00A573A7">
        <w:rPr>
          <w:rFonts w:ascii="宋体" w:cs="宋体" w:hint="eastAsia"/>
          <w:bCs/>
          <w:sz w:val="24"/>
          <w:lang w:val="zh-CN"/>
        </w:rPr>
        <w:t>（查询网址：</w:t>
      </w:r>
      <w:r w:rsidR="00A573A7">
        <w:rPr>
          <w:rFonts w:ascii="宋体" w:hAnsi="宋体" w:hint="eastAsia"/>
          <w:color w:val="000000"/>
          <w:sz w:val="24"/>
        </w:rPr>
        <w:t>www.ccopyright.com</w:t>
      </w:r>
      <w:r w:rsidR="00A573A7">
        <w:rPr>
          <w:rFonts w:ascii="宋体" w:cs="宋体" w:hint="eastAsia"/>
          <w:bCs/>
          <w:sz w:val="24"/>
          <w:lang w:val="zh-CN"/>
        </w:rPr>
        <w:t>）</w:t>
      </w:r>
    </w:p>
    <w:p w:rsidR="005A141C" w:rsidRPr="00834530" w:rsidRDefault="00F8490B">
      <w:pPr>
        <w:snapToGrid w:val="0"/>
        <w:spacing w:line="360" w:lineRule="auto"/>
        <w:ind w:firstLineChars="200" w:firstLine="480"/>
        <w:rPr>
          <w:rFonts w:ascii="宋体" w:hAnsi="宋体" w:cs="宋体"/>
          <w:kern w:val="0"/>
          <w:sz w:val="24"/>
        </w:rPr>
      </w:pPr>
      <w:r>
        <w:rPr>
          <w:rFonts w:ascii="宋体" w:hAnsi="宋体" w:cs="宋体" w:hint="eastAsia"/>
          <w:kern w:val="0"/>
          <w:sz w:val="24"/>
        </w:rPr>
        <w:t>7</w:t>
      </w:r>
      <w:r w:rsidR="00C93787">
        <w:rPr>
          <w:rFonts w:ascii="宋体" w:hAnsi="宋体" w:cs="宋体" w:hint="eastAsia"/>
          <w:kern w:val="0"/>
          <w:sz w:val="24"/>
        </w:rPr>
        <w:t>.2</w:t>
      </w:r>
      <w:r w:rsidR="00CA7120" w:rsidRPr="00834530">
        <w:rPr>
          <w:rFonts w:ascii="宋体" w:hAnsi="宋体" w:cs="宋体" w:hint="eastAsia"/>
          <w:kern w:val="0"/>
          <w:sz w:val="24"/>
        </w:rPr>
        <w:t>投标人须标明免费质保期后维护服务费收取方式。</w:t>
      </w:r>
    </w:p>
    <w:p w:rsidR="005A141C" w:rsidRDefault="00F8490B">
      <w:pPr>
        <w:snapToGrid w:val="0"/>
        <w:spacing w:line="360" w:lineRule="auto"/>
        <w:ind w:firstLineChars="200" w:firstLine="480"/>
        <w:rPr>
          <w:rFonts w:ascii="宋体" w:hAnsi="宋体"/>
          <w:sz w:val="24"/>
        </w:rPr>
      </w:pPr>
      <w:r>
        <w:rPr>
          <w:rFonts w:ascii="宋体" w:hAnsi="宋体" w:hint="eastAsia"/>
          <w:sz w:val="24"/>
        </w:rPr>
        <w:t>7</w:t>
      </w:r>
      <w:r w:rsidR="00CA7120">
        <w:rPr>
          <w:rFonts w:ascii="宋体" w:hAnsi="宋体" w:hint="eastAsia"/>
          <w:sz w:val="24"/>
        </w:rPr>
        <w:t>.</w:t>
      </w:r>
      <w:r w:rsidR="00C93787">
        <w:rPr>
          <w:rFonts w:ascii="宋体" w:hAnsi="宋体" w:hint="eastAsia"/>
          <w:sz w:val="24"/>
        </w:rPr>
        <w:t>3</w:t>
      </w:r>
      <w:r w:rsidR="00A31C69">
        <w:rPr>
          <w:rFonts w:ascii="宋体" w:hAnsi="宋体" w:hint="eastAsia"/>
          <w:sz w:val="24"/>
        </w:rPr>
        <w:t>项目交付时，</w:t>
      </w:r>
      <w:r w:rsidR="00CA7120">
        <w:rPr>
          <w:rFonts w:ascii="宋体" w:hAnsi="宋体" w:hint="eastAsia"/>
          <w:sz w:val="24"/>
        </w:rPr>
        <w:t>向</w:t>
      </w:r>
      <w:r w:rsidR="00A31C69">
        <w:rPr>
          <w:rFonts w:ascii="宋体" w:hAnsi="宋体" w:hint="eastAsia"/>
          <w:sz w:val="24"/>
        </w:rPr>
        <w:t>采购单位</w:t>
      </w:r>
      <w:r w:rsidR="00CA7120">
        <w:rPr>
          <w:rFonts w:ascii="宋体" w:hAnsi="宋体" w:hint="eastAsia"/>
          <w:sz w:val="24"/>
        </w:rPr>
        <w:t>提供用户手册、安装手册、源代码及合同中要求的技术资料。</w:t>
      </w:r>
    </w:p>
    <w:p w:rsidR="005A141C" w:rsidRDefault="00F8490B">
      <w:pPr>
        <w:snapToGrid w:val="0"/>
        <w:spacing w:line="360" w:lineRule="auto"/>
        <w:ind w:firstLineChars="200" w:firstLine="480"/>
        <w:rPr>
          <w:rFonts w:ascii="宋体" w:hAnsi="宋体"/>
          <w:sz w:val="24"/>
        </w:rPr>
      </w:pPr>
      <w:r>
        <w:rPr>
          <w:rFonts w:ascii="宋体" w:hAnsi="宋体" w:hint="eastAsia"/>
          <w:sz w:val="24"/>
        </w:rPr>
        <w:t>7</w:t>
      </w:r>
      <w:r w:rsidR="00CA7120">
        <w:rPr>
          <w:rFonts w:ascii="宋体" w:hAnsi="宋体" w:hint="eastAsia"/>
          <w:sz w:val="24"/>
        </w:rPr>
        <w:t>.</w:t>
      </w:r>
      <w:r w:rsidR="00C93787">
        <w:rPr>
          <w:rFonts w:ascii="宋体" w:hAnsi="宋体" w:hint="eastAsia"/>
          <w:sz w:val="24"/>
        </w:rPr>
        <w:t>4</w:t>
      </w:r>
      <w:r w:rsidR="00CA7120">
        <w:rPr>
          <w:rFonts w:ascii="宋体" w:hAnsi="宋体" w:hint="eastAsia"/>
          <w:sz w:val="24"/>
        </w:rPr>
        <w:t>开放接口，需要与此平台对接时不再收取接口费用和对接支持费用。</w:t>
      </w:r>
    </w:p>
    <w:p w:rsidR="006E524F" w:rsidRDefault="00F8490B" w:rsidP="006E524F">
      <w:pPr>
        <w:spacing w:line="440" w:lineRule="exact"/>
        <w:ind w:firstLineChars="200" w:firstLine="480"/>
        <w:rPr>
          <w:rFonts w:ascii="宋体" w:cs="宋体"/>
          <w:b/>
          <w:bCs/>
          <w:sz w:val="24"/>
          <w:lang w:val="zh-CN"/>
        </w:rPr>
      </w:pPr>
      <w:r>
        <w:rPr>
          <w:rFonts w:ascii="宋体" w:cs="宋体" w:hint="eastAsia"/>
          <w:sz w:val="24"/>
          <w:lang w:val="zh-CN"/>
        </w:rPr>
        <w:t>8</w:t>
      </w:r>
      <w:r w:rsidR="006E524F">
        <w:rPr>
          <w:rFonts w:ascii="宋体" w:cs="宋体" w:hint="eastAsia"/>
          <w:sz w:val="24"/>
          <w:lang w:val="zh-CN"/>
        </w:rPr>
        <w:t>、投</w:t>
      </w:r>
      <w:r w:rsidR="006E524F">
        <w:rPr>
          <w:rFonts w:ascii="宋体" w:cs="宋体" w:hint="eastAsia"/>
          <w:sz w:val="24"/>
        </w:rPr>
        <w:t>标人须对照</w:t>
      </w:r>
      <w:r w:rsidR="006E524F">
        <w:rPr>
          <w:rFonts w:ascii="宋体" w:cs="宋体" w:hint="eastAsia"/>
          <w:sz w:val="24"/>
          <w:lang w:val="zh-CN"/>
        </w:rPr>
        <w:t>节能产品政府采购清单，如果本次采购的产品属于强制采购范围的</w:t>
      </w:r>
      <w:r>
        <w:rPr>
          <w:rFonts w:ascii="宋体" w:cs="宋体" w:hint="eastAsia"/>
          <w:sz w:val="24"/>
          <w:lang w:val="zh-CN"/>
        </w:rPr>
        <w:t>(国办发[2017]51号)</w:t>
      </w:r>
      <w:r w:rsidR="006E524F">
        <w:rPr>
          <w:rFonts w:ascii="宋体" w:cs="宋体" w:hint="eastAsia"/>
          <w:sz w:val="24"/>
          <w:lang w:val="zh-CN"/>
        </w:rPr>
        <w:t>，投标文件中须提供所投产品属于强制采购产品有效的证明材料且加盖投标单位公章</w:t>
      </w:r>
      <w:r w:rsidR="00E66549">
        <w:rPr>
          <w:rFonts w:ascii="宋体" w:cs="宋体" w:hint="eastAsia"/>
          <w:sz w:val="24"/>
          <w:lang w:val="zh-CN"/>
        </w:rPr>
        <w:t>，</w:t>
      </w:r>
      <w:r w:rsidR="00E66549">
        <w:rPr>
          <w:rFonts w:ascii="宋体" w:cs="宋体" w:hint="eastAsia"/>
          <w:b/>
          <w:bCs/>
          <w:sz w:val="24"/>
          <w:lang w:val="zh-CN"/>
        </w:rPr>
        <w:t>否则为无效投标。</w:t>
      </w:r>
    </w:p>
    <w:p w:rsidR="006E524F" w:rsidRDefault="00F8490B" w:rsidP="006E524F">
      <w:pPr>
        <w:spacing w:line="440" w:lineRule="exact"/>
        <w:ind w:firstLineChars="200" w:firstLine="480"/>
        <w:rPr>
          <w:rFonts w:ascii="宋体" w:cs="宋体"/>
          <w:b/>
          <w:bCs/>
          <w:sz w:val="24"/>
          <w:lang w:val="zh-CN"/>
        </w:rPr>
      </w:pPr>
      <w:r>
        <w:rPr>
          <w:rFonts w:ascii="宋体" w:hAnsi="宋体" w:cs="宋体" w:hint="eastAsia"/>
          <w:sz w:val="24"/>
        </w:rPr>
        <w:t>9</w:t>
      </w:r>
      <w:r w:rsidR="006E524F">
        <w:rPr>
          <w:rFonts w:ascii="宋体" w:hAnsi="宋体" w:cs="宋体" w:hint="eastAsia"/>
          <w:sz w:val="24"/>
        </w:rPr>
        <w:t>、</w:t>
      </w:r>
      <w:r w:rsidR="00CD0591">
        <w:rPr>
          <w:rFonts w:ascii="宋体" w:hAnsi="宋体" w:cs="宋体" w:hint="eastAsia"/>
          <w:sz w:val="24"/>
        </w:rPr>
        <w:t>投标产品已列入国家强制性产品认证的产品，投标文件中必须提供</w:t>
      </w:r>
      <w:r w:rsidR="00CD0591" w:rsidRPr="0069046B">
        <w:rPr>
          <w:rFonts w:ascii="宋体" w:cs="宋体" w:hint="eastAsia"/>
          <w:bCs/>
          <w:sz w:val="24"/>
          <w:lang w:val="zh-CN"/>
        </w:rPr>
        <w:t>国家对实施强制性产品认证的有效证明材料</w:t>
      </w:r>
      <w:r w:rsidR="00CD0591">
        <w:rPr>
          <w:rFonts w:ascii="宋体" w:cs="宋体" w:hint="eastAsia"/>
          <w:sz w:val="24"/>
          <w:lang w:val="zh-CN"/>
        </w:rPr>
        <w:t>且加盖投标人公章</w:t>
      </w:r>
      <w:r w:rsidR="00CD0591" w:rsidRPr="00301FAA">
        <w:rPr>
          <w:rFonts w:ascii="宋体" w:cs="宋体" w:hint="eastAsia"/>
          <w:bCs/>
          <w:sz w:val="24"/>
          <w:lang w:val="zh-CN"/>
        </w:rPr>
        <w:t>（如3C）</w:t>
      </w:r>
      <w:r w:rsidR="00CD0591" w:rsidRPr="0069046B">
        <w:rPr>
          <w:rFonts w:ascii="宋体" w:cs="宋体" w:hint="eastAsia"/>
          <w:bCs/>
          <w:sz w:val="24"/>
          <w:lang w:val="zh-CN"/>
        </w:rPr>
        <w:t>，</w:t>
      </w:r>
      <w:r w:rsidR="00CD0591">
        <w:rPr>
          <w:rFonts w:ascii="宋体" w:cs="宋体" w:hint="eastAsia"/>
          <w:b/>
          <w:bCs/>
          <w:sz w:val="24"/>
          <w:lang w:val="zh-CN"/>
        </w:rPr>
        <w:t>否则为无效投标。</w:t>
      </w:r>
    </w:p>
    <w:p w:rsidR="005A141C" w:rsidRDefault="00C25020">
      <w:pPr>
        <w:shd w:val="clear" w:color="auto" w:fill="FFFFFF"/>
        <w:tabs>
          <w:tab w:val="left" w:pos="0"/>
        </w:tabs>
        <w:snapToGrid w:val="0"/>
        <w:spacing w:line="440" w:lineRule="exact"/>
        <w:ind w:firstLineChars="196" w:firstLine="470"/>
        <w:rPr>
          <w:rFonts w:ascii="宋体" w:cs="宋体"/>
          <w:b/>
          <w:bCs/>
          <w:sz w:val="24"/>
          <w:lang w:val="zh-CN"/>
        </w:rPr>
      </w:pPr>
      <w:r>
        <w:rPr>
          <w:rFonts w:ascii="宋体" w:hAnsi="宋体" w:cs="宋体" w:hint="eastAsia"/>
          <w:sz w:val="24"/>
        </w:rPr>
        <w:t>1</w:t>
      </w:r>
      <w:r w:rsidR="00F8490B">
        <w:rPr>
          <w:rFonts w:ascii="宋体" w:hAnsi="宋体" w:cs="宋体" w:hint="eastAsia"/>
          <w:sz w:val="24"/>
        </w:rPr>
        <w:t>0</w:t>
      </w:r>
      <w:r w:rsidR="00CA7120">
        <w:rPr>
          <w:rFonts w:ascii="宋体" w:hAnsi="宋体" w:cs="宋体" w:hint="eastAsia"/>
          <w:sz w:val="24"/>
        </w:rPr>
        <w:t>、</w:t>
      </w:r>
      <w:r w:rsidR="00CD0591">
        <w:rPr>
          <w:rFonts w:ascii="宋体" w:hAnsi="宋体" w:cs="宋体" w:hint="eastAsia"/>
          <w:sz w:val="24"/>
        </w:rPr>
        <w:t>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w:t>
      </w:r>
      <w:r w:rsidR="00CD0591">
        <w:rPr>
          <w:rFonts w:ascii="宋体" w:cs="宋体" w:hint="eastAsia"/>
          <w:sz w:val="24"/>
          <w:lang w:val="zh-CN"/>
        </w:rPr>
        <w:t>且加盖投标人公章，</w:t>
      </w:r>
      <w:r w:rsidR="00CD0591">
        <w:rPr>
          <w:rFonts w:ascii="宋体" w:cs="宋体" w:hint="eastAsia"/>
          <w:b/>
          <w:bCs/>
          <w:sz w:val="24"/>
          <w:lang w:val="zh-CN"/>
        </w:rPr>
        <w:t>否则为无效投标。</w:t>
      </w:r>
    </w:p>
    <w:p w:rsidR="005A141C" w:rsidRDefault="00CA7120">
      <w:pPr>
        <w:spacing w:line="360" w:lineRule="auto"/>
        <w:ind w:firstLineChars="200" w:firstLine="480"/>
        <w:contextualSpacing/>
        <w:rPr>
          <w:rFonts w:ascii="宋体" w:cs="宋体"/>
          <w:sz w:val="24"/>
          <w:lang w:val="zh-CN"/>
        </w:rPr>
      </w:pPr>
      <w:r>
        <w:rPr>
          <w:rFonts w:ascii="宋体" w:cs="宋体" w:hint="eastAsia"/>
          <w:sz w:val="24"/>
          <w:lang w:val="zh-CN"/>
        </w:rPr>
        <w:t>1</w:t>
      </w:r>
      <w:r w:rsidR="00F8490B">
        <w:rPr>
          <w:rFonts w:ascii="宋体" w:cs="宋体" w:hint="eastAsia"/>
          <w:sz w:val="24"/>
          <w:lang w:val="zh-CN"/>
        </w:rPr>
        <w:t>1</w:t>
      </w:r>
      <w:r>
        <w:rPr>
          <w:rFonts w:ascii="宋体" w:cs="宋体" w:hint="eastAsia"/>
          <w:sz w:val="24"/>
          <w:lang w:val="zh-CN"/>
        </w:rPr>
        <w:t>、信用信息查询及使用，评标委员会在评标时通过“信用中国”网站（ www.creditchina.gov.cn）、中国政府采购网（ www.ccgp.gov.cn）、河南省政府采购网（</w:t>
      </w:r>
      <w:r>
        <w:rPr>
          <w:rFonts w:ascii="宋体" w:cs="宋体"/>
          <w:sz w:val="24"/>
          <w:lang w:val="zh-CN"/>
        </w:rPr>
        <w:t>http://www.hngp.gov.cn/</w:t>
      </w:r>
      <w:r>
        <w:rPr>
          <w:rFonts w:ascii="宋体" w:cs="宋体" w:hint="eastAsia"/>
          <w:sz w:val="24"/>
          <w:lang w:val="zh-CN"/>
        </w:rPr>
        <w:t>）、许昌政府采购网</w:t>
      </w:r>
      <w:r>
        <w:rPr>
          <w:rFonts w:ascii="宋体" w:cs="宋体" w:hint="eastAsia"/>
          <w:sz w:val="24"/>
          <w:lang w:val="zh-CN"/>
        </w:rPr>
        <w:lastRenderedPageBreak/>
        <w:t>（</w:t>
      </w:r>
      <w:r>
        <w:rPr>
          <w:rFonts w:ascii="宋体" w:cs="宋体"/>
          <w:sz w:val="24"/>
          <w:lang w:val="zh-CN"/>
        </w:rPr>
        <w:t>http://xuchang.hngp.gov.cn/</w:t>
      </w:r>
      <w:r>
        <w:rPr>
          <w:rFonts w:ascii="宋体" w:cs="宋体" w:hint="eastAsia"/>
          <w:sz w:val="24"/>
          <w:lang w:val="zh-CN"/>
        </w:rPr>
        <w:t>）等渠道查询相关供应商信用记录，并保存网站查询结果截图，与供应商提供的信用信息查询结果进行对应认定，根据《关于在政府采购活动中查询及使用信用记录有关问题的通知》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应商，拒绝其参与本项目政府采购活动。</w:t>
      </w:r>
    </w:p>
    <w:p w:rsidR="005A141C" w:rsidRDefault="00CA7120">
      <w:pPr>
        <w:spacing w:line="360" w:lineRule="auto"/>
        <w:ind w:firstLineChars="200" w:firstLine="480"/>
        <w:contextualSpacing/>
        <w:rPr>
          <w:rFonts w:ascii="宋体" w:cs="宋体"/>
          <w:sz w:val="24"/>
          <w:lang w:val="zh-CN"/>
        </w:rPr>
      </w:pPr>
      <w:r>
        <w:rPr>
          <w:rFonts w:ascii="宋体" w:cs="宋体" w:hint="eastAsia"/>
          <w:sz w:val="24"/>
          <w:lang w:val="zh-CN"/>
        </w:rPr>
        <w:t>1</w:t>
      </w:r>
      <w:r w:rsidR="00F8490B">
        <w:rPr>
          <w:rFonts w:ascii="宋体" w:cs="宋体" w:hint="eastAsia"/>
          <w:sz w:val="24"/>
          <w:lang w:val="zh-CN"/>
        </w:rPr>
        <w:t>2</w:t>
      </w:r>
      <w:r>
        <w:rPr>
          <w:rFonts w:ascii="宋体" w:cs="宋体" w:hint="eastAsia"/>
          <w:sz w:val="24"/>
          <w:lang w:val="zh-CN"/>
        </w:rPr>
        <w:t>、产品必须符合国家质量检测标准和本招标文件规定标准的全新正品现货，提供随货物《产品合格证》及其它相关质量证明文件</w:t>
      </w:r>
      <w:r w:rsidR="002B44B6">
        <w:rPr>
          <w:rFonts w:ascii="宋体" w:cs="宋体" w:hint="eastAsia"/>
          <w:sz w:val="24"/>
          <w:lang w:val="zh-CN"/>
        </w:rPr>
        <w:t>；</w:t>
      </w:r>
      <w:r w:rsidR="002B44B6" w:rsidRPr="00293888">
        <w:rPr>
          <w:rFonts w:ascii="宋体" w:hAnsi="宋体" w:hint="eastAsia"/>
          <w:sz w:val="24"/>
        </w:rPr>
        <w:t>进口产品须提供海关进货单（复印件备查）。</w:t>
      </w:r>
    </w:p>
    <w:p w:rsidR="005A141C" w:rsidRDefault="00CA7120">
      <w:pPr>
        <w:spacing w:line="360" w:lineRule="auto"/>
        <w:ind w:firstLineChars="200" w:firstLine="480"/>
        <w:contextualSpacing/>
        <w:rPr>
          <w:rFonts w:ascii="宋体" w:cs="宋体"/>
          <w:sz w:val="24"/>
          <w:lang w:val="zh-CN"/>
        </w:rPr>
      </w:pPr>
      <w:r>
        <w:rPr>
          <w:rFonts w:ascii="宋体" w:cs="宋体" w:hint="eastAsia"/>
          <w:sz w:val="24"/>
          <w:lang w:val="zh-CN"/>
        </w:rPr>
        <w:t>1</w:t>
      </w:r>
      <w:r w:rsidR="00F8490B">
        <w:rPr>
          <w:rFonts w:ascii="宋体" w:cs="宋体" w:hint="eastAsia"/>
          <w:sz w:val="24"/>
          <w:lang w:val="zh-CN"/>
        </w:rPr>
        <w:t>3</w:t>
      </w:r>
      <w:r>
        <w:rPr>
          <w:rFonts w:ascii="宋体" w:cs="宋体" w:hint="eastAsia"/>
          <w:sz w:val="24"/>
          <w:lang w:val="zh-CN"/>
        </w:rPr>
        <w:t>、专利权：投标人应保证用户在使用该货物或其任何一部分时不受第三方提出侵犯其专利权、商标权和工业设计权等的起诉。</w:t>
      </w:r>
    </w:p>
    <w:p w:rsidR="005A141C" w:rsidRDefault="00CA7120">
      <w:pPr>
        <w:spacing w:line="360" w:lineRule="auto"/>
        <w:ind w:firstLineChars="200" w:firstLine="480"/>
        <w:contextualSpacing/>
        <w:rPr>
          <w:rFonts w:ascii="宋体" w:cs="宋体"/>
          <w:sz w:val="24"/>
          <w:lang w:val="zh-CN"/>
        </w:rPr>
      </w:pPr>
      <w:r>
        <w:rPr>
          <w:rFonts w:ascii="宋体" w:cs="宋体" w:hint="eastAsia"/>
          <w:sz w:val="24"/>
          <w:lang w:val="zh-CN"/>
        </w:rPr>
        <w:t>1</w:t>
      </w:r>
      <w:r w:rsidR="00F8490B">
        <w:rPr>
          <w:rFonts w:ascii="宋体" w:cs="宋体" w:hint="eastAsia"/>
          <w:sz w:val="24"/>
          <w:lang w:val="zh-CN"/>
        </w:rPr>
        <w:t>4</w:t>
      </w:r>
      <w:r>
        <w:rPr>
          <w:rFonts w:ascii="宋体" w:cs="宋体" w:hint="eastAsia"/>
          <w:sz w:val="24"/>
          <w:lang w:val="zh-CN"/>
        </w:rPr>
        <w:t>、投标人须明确维修点地址、负责人、联系人和联系电话，维修点具备什么样的维修能力等详细资料。</w:t>
      </w:r>
    </w:p>
    <w:p w:rsidR="00F8490B" w:rsidRDefault="00CA7120" w:rsidP="00F8490B">
      <w:pPr>
        <w:autoSpaceDE w:val="0"/>
        <w:autoSpaceDN w:val="0"/>
        <w:adjustRightInd w:val="0"/>
        <w:snapToGrid w:val="0"/>
        <w:spacing w:line="360" w:lineRule="auto"/>
        <w:ind w:firstLineChars="200" w:firstLine="480"/>
        <w:rPr>
          <w:rFonts w:ascii="宋体" w:cs="宋体"/>
          <w:sz w:val="24"/>
          <w:lang w:val="zh-CN"/>
        </w:rPr>
      </w:pPr>
      <w:r>
        <w:rPr>
          <w:rFonts w:ascii="宋体" w:hAnsi="宋体" w:hint="eastAsia"/>
          <w:sz w:val="24"/>
        </w:rPr>
        <w:t>1</w:t>
      </w:r>
      <w:r w:rsidR="00F8490B">
        <w:rPr>
          <w:rFonts w:ascii="宋体" w:hAnsi="宋体" w:hint="eastAsia"/>
          <w:sz w:val="24"/>
        </w:rPr>
        <w:t>5</w:t>
      </w:r>
      <w:r>
        <w:rPr>
          <w:rFonts w:ascii="宋体" w:hAnsi="宋体" w:hint="eastAsia"/>
          <w:sz w:val="24"/>
        </w:rPr>
        <w:t>、本项目为交钥匙工程（项目投标报价为总包价，包含货物采购、包装、运输、装卸、备品备件、专用工具、特殊工具、保险、安装调试、检测验收、现场协调、人员培训、质保、税金、海关通关等一切费用），</w:t>
      </w:r>
      <w:r>
        <w:rPr>
          <w:rFonts w:ascii="宋体" w:cs="宋体" w:hint="eastAsia"/>
          <w:sz w:val="24"/>
          <w:lang w:val="zh-CN"/>
        </w:rPr>
        <w:t>如有招标文件中没有明确，而本项目必须的各种材料、设备、施工器械均应包括在本项目中，采购人不再另行进行支付有关款项。</w:t>
      </w:r>
    </w:p>
    <w:p w:rsidR="00F8490B" w:rsidRPr="00F8490B" w:rsidRDefault="00F8490B">
      <w:pPr>
        <w:autoSpaceDE w:val="0"/>
        <w:autoSpaceDN w:val="0"/>
        <w:adjustRightInd w:val="0"/>
        <w:snapToGrid w:val="0"/>
        <w:spacing w:line="360" w:lineRule="auto"/>
        <w:ind w:firstLineChars="200" w:firstLine="480"/>
        <w:rPr>
          <w:rFonts w:ascii="宋体" w:cs="宋体"/>
          <w:sz w:val="24"/>
          <w:lang w:val="zh-CN"/>
        </w:rPr>
      </w:pPr>
      <w:r w:rsidRPr="00F8490B">
        <w:rPr>
          <w:rFonts w:ascii="宋体" w:cs="宋体" w:hint="eastAsia"/>
          <w:sz w:val="24"/>
          <w:lang w:val="zh-CN"/>
        </w:rPr>
        <w:t>16、</w:t>
      </w:r>
      <w:r w:rsidR="004262E9">
        <w:rPr>
          <w:rFonts w:ascii="宋体" w:cs="宋体" w:hint="eastAsia"/>
          <w:sz w:val="24"/>
          <w:lang w:val="zh-CN"/>
        </w:rPr>
        <w:t>A包</w:t>
      </w:r>
      <w:r w:rsidRPr="00F8490B">
        <w:rPr>
          <w:rFonts w:ascii="宋体" w:cs="宋体" w:hint="eastAsia"/>
          <w:sz w:val="24"/>
          <w:lang w:val="zh-CN"/>
        </w:rPr>
        <w:t>货物需求”第8项“业务管理系统”须与第6项“多点控制单元MCU”为同一品牌，</w:t>
      </w:r>
      <w:r w:rsidRPr="00F8490B">
        <w:rPr>
          <w:rFonts w:ascii="宋体" w:cs="宋体" w:hint="eastAsia"/>
          <w:b/>
          <w:sz w:val="24"/>
          <w:lang w:val="zh-CN"/>
        </w:rPr>
        <w:t>否则为无效投标。</w:t>
      </w:r>
    </w:p>
    <w:p w:rsidR="005A141C" w:rsidRPr="00F8490B" w:rsidRDefault="00CA7120">
      <w:pPr>
        <w:autoSpaceDE w:val="0"/>
        <w:autoSpaceDN w:val="0"/>
        <w:adjustRightInd w:val="0"/>
        <w:snapToGrid w:val="0"/>
        <w:spacing w:line="360" w:lineRule="auto"/>
        <w:ind w:firstLineChars="200" w:firstLine="480"/>
        <w:rPr>
          <w:rFonts w:ascii="宋体" w:cs="宋体"/>
          <w:sz w:val="24"/>
          <w:lang w:val="zh-CN"/>
        </w:rPr>
      </w:pPr>
      <w:r w:rsidRPr="00F8490B">
        <w:rPr>
          <w:rFonts w:ascii="宋体" w:cs="宋体" w:hint="eastAsia"/>
          <w:sz w:val="24"/>
          <w:lang w:val="zh-CN"/>
        </w:rPr>
        <w:t>1</w:t>
      </w:r>
      <w:r w:rsidR="00F8490B" w:rsidRPr="00F8490B">
        <w:rPr>
          <w:rFonts w:ascii="宋体" w:cs="宋体" w:hint="eastAsia"/>
          <w:sz w:val="24"/>
          <w:lang w:val="zh-CN"/>
        </w:rPr>
        <w:t>7</w:t>
      </w:r>
      <w:r w:rsidRPr="00F8490B">
        <w:rPr>
          <w:rFonts w:ascii="宋体" w:cs="宋体" w:hint="eastAsia"/>
          <w:sz w:val="24"/>
          <w:lang w:val="zh-CN"/>
        </w:rPr>
        <w:t>、付款方式</w:t>
      </w:r>
      <w:r w:rsidRPr="00F8490B">
        <w:rPr>
          <w:rFonts w:ascii="宋体" w:cs="宋体" w:hint="eastAsia"/>
          <w:b/>
          <w:sz w:val="24"/>
          <w:lang w:val="zh-CN"/>
        </w:rPr>
        <w:t>（否则为无效投标）</w:t>
      </w:r>
    </w:p>
    <w:p w:rsidR="005A141C" w:rsidRDefault="000023FB">
      <w:pPr>
        <w:autoSpaceDE w:val="0"/>
        <w:autoSpaceDN w:val="0"/>
        <w:adjustRightInd w:val="0"/>
        <w:snapToGrid w:val="0"/>
        <w:spacing w:line="360" w:lineRule="auto"/>
        <w:ind w:firstLineChars="200" w:firstLine="480"/>
        <w:rPr>
          <w:rFonts w:ascii="宋体" w:hAnsi="宋体"/>
          <w:sz w:val="24"/>
        </w:rPr>
      </w:pPr>
      <w:r w:rsidRPr="00E91A7F">
        <w:rPr>
          <w:rFonts w:ascii="宋体" w:hAnsi="宋体" w:hint="eastAsia"/>
          <w:sz w:val="24"/>
        </w:rPr>
        <w:t>本项目整体</w:t>
      </w:r>
      <w:r w:rsidR="00CA7120">
        <w:rPr>
          <w:rFonts w:ascii="宋体" w:hAnsi="宋体" w:hint="eastAsia"/>
          <w:sz w:val="24"/>
        </w:rPr>
        <w:t>验收合格付合同总价款的90</w:t>
      </w:r>
      <w:r w:rsidR="00CA7120">
        <w:rPr>
          <w:rFonts w:ascii="宋体" w:hAnsi="宋体"/>
          <w:sz w:val="24"/>
        </w:rPr>
        <w:t>%</w:t>
      </w:r>
      <w:r w:rsidR="00CA7120">
        <w:rPr>
          <w:rFonts w:ascii="宋体" w:hAnsi="宋体" w:hint="eastAsia"/>
          <w:sz w:val="24"/>
        </w:rPr>
        <w:t>，剩余10</w:t>
      </w:r>
      <w:r w:rsidR="00CA7120">
        <w:rPr>
          <w:rFonts w:ascii="宋体" w:hAnsi="宋体"/>
          <w:sz w:val="24"/>
        </w:rPr>
        <w:t>%</w:t>
      </w:r>
      <w:r w:rsidR="00CA7120">
        <w:rPr>
          <w:rFonts w:ascii="宋体" w:hAnsi="宋体" w:hint="eastAsia"/>
          <w:sz w:val="24"/>
        </w:rPr>
        <w:t>满一年无质量问题一次付清。</w:t>
      </w:r>
    </w:p>
    <w:p w:rsidR="005A141C" w:rsidRDefault="00CA7120">
      <w:pPr>
        <w:autoSpaceDE w:val="0"/>
        <w:autoSpaceDN w:val="0"/>
        <w:adjustRightInd w:val="0"/>
        <w:snapToGrid w:val="0"/>
        <w:spacing w:line="360" w:lineRule="auto"/>
        <w:ind w:firstLineChars="200" w:firstLine="480"/>
        <w:rPr>
          <w:rFonts w:ascii="宋体" w:cs="宋体"/>
          <w:b/>
          <w:bCs/>
          <w:sz w:val="24"/>
          <w:lang w:val="zh-CN"/>
        </w:rPr>
      </w:pPr>
      <w:r>
        <w:rPr>
          <w:rFonts w:ascii="宋体" w:hAnsi="宋体"/>
          <w:sz w:val="24"/>
        </w:rPr>
        <w:t>1</w:t>
      </w:r>
      <w:r w:rsidR="00F8490B">
        <w:rPr>
          <w:rFonts w:ascii="宋体" w:hAnsi="宋体" w:hint="eastAsia"/>
          <w:sz w:val="24"/>
        </w:rPr>
        <w:t>8</w:t>
      </w:r>
      <w:r>
        <w:rPr>
          <w:rFonts w:ascii="宋体" w:hAnsi="宋体" w:hint="eastAsia"/>
          <w:sz w:val="24"/>
        </w:rPr>
        <w:t>、采购预算：</w:t>
      </w:r>
      <w:r>
        <w:rPr>
          <w:rFonts w:ascii="宋体" w:hAnsi="宋体" w:cs="Arial" w:hint="eastAsia"/>
          <w:color w:val="000000"/>
          <w:kern w:val="0"/>
          <w:sz w:val="24"/>
        </w:rPr>
        <w:t>A包：</w:t>
      </w:r>
      <w:r>
        <w:rPr>
          <w:rFonts w:ascii="宋体" w:hAnsi="宋体" w:hint="eastAsia"/>
          <w:sz w:val="24"/>
          <w:lang w:val="zh-CN"/>
        </w:rPr>
        <w:t>312.08万元</w:t>
      </w:r>
      <w:r>
        <w:rPr>
          <w:rFonts w:ascii="宋体" w:hAnsi="宋体" w:cs="Arial" w:hint="eastAsia"/>
          <w:color w:val="000000"/>
          <w:kern w:val="0"/>
          <w:sz w:val="24"/>
        </w:rPr>
        <w:t>；B包：</w:t>
      </w:r>
      <w:r>
        <w:rPr>
          <w:rFonts w:ascii="宋体" w:hAnsi="宋体" w:hint="eastAsia"/>
          <w:sz w:val="24"/>
          <w:lang w:val="zh-CN"/>
        </w:rPr>
        <w:t>815.22</w:t>
      </w:r>
      <w:r>
        <w:rPr>
          <w:rFonts w:ascii="宋体" w:hAnsi="宋体" w:cs="Arial" w:hint="eastAsia"/>
          <w:color w:val="000000"/>
          <w:kern w:val="0"/>
          <w:sz w:val="24"/>
        </w:rPr>
        <w:t>万元；C包：826万元；D包：393.1万元</w:t>
      </w:r>
      <w:r>
        <w:rPr>
          <w:rFonts w:ascii="宋体" w:cs="宋体" w:hint="eastAsia"/>
          <w:sz w:val="24"/>
          <w:lang w:val="zh-CN"/>
        </w:rPr>
        <w:t>，</w:t>
      </w:r>
      <w:r>
        <w:rPr>
          <w:rFonts w:ascii="宋体" w:hAnsi="宋体" w:hint="eastAsia"/>
          <w:b/>
          <w:sz w:val="24"/>
        </w:rPr>
        <w:t>超出者为无效投标。</w:t>
      </w:r>
    </w:p>
    <w:p w:rsidR="005A141C" w:rsidRDefault="005A141C">
      <w:pPr>
        <w:spacing w:line="440" w:lineRule="exact"/>
        <w:ind w:firstLineChars="200" w:firstLine="480"/>
        <w:rPr>
          <w:rFonts w:ascii="宋体" w:cs="宋体"/>
          <w:sz w:val="24"/>
          <w:lang w:val="zh-CN"/>
        </w:rPr>
      </w:pPr>
    </w:p>
    <w:p w:rsidR="00851BE2" w:rsidRDefault="00851BE2">
      <w:pPr>
        <w:spacing w:line="440" w:lineRule="exact"/>
        <w:ind w:firstLineChars="200" w:firstLine="480"/>
        <w:rPr>
          <w:rFonts w:ascii="宋体" w:cs="宋体"/>
          <w:sz w:val="24"/>
          <w:lang w:val="zh-CN"/>
        </w:rPr>
      </w:pPr>
    </w:p>
    <w:p w:rsidR="00851BE2" w:rsidRDefault="00851BE2">
      <w:pPr>
        <w:spacing w:line="440" w:lineRule="exact"/>
        <w:ind w:firstLineChars="200" w:firstLine="480"/>
        <w:rPr>
          <w:rFonts w:ascii="宋体" w:cs="宋体"/>
          <w:sz w:val="24"/>
          <w:lang w:val="zh-CN"/>
        </w:rPr>
      </w:pPr>
    </w:p>
    <w:p w:rsidR="00B10296" w:rsidRDefault="00B10296" w:rsidP="007212F6">
      <w:pPr>
        <w:spacing w:line="440" w:lineRule="exact"/>
        <w:ind w:firstLineChars="200" w:firstLine="562"/>
        <w:jc w:val="center"/>
        <w:rPr>
          <w:rFonts w:ascii="黑体" w:eastAsia="黑体" w:cs="黑体"/>
          <w:b/>
          <w:bCs/>
          <w:sz w:val="28"/>
          <w:szCs w:val="28"/>
          <w:lang w:val="zh-CN"/>
        </w:rPr>
      </w:pPr>
    </w:p>
    <w:p w:rsidR="00B10296" w:rsidRDefault="00B10296" w:rsidP="007212F6">
      <w:pPr>
        <w:spacing w:line="440" w:lineRule="exact"/>
        <w:ind w:firstLineChars="200" w:firstLine="562"/>
        <w:jc w:val="center"/>
        <w:rPr>
          <w:rFonts w:ascii="黑体" w:eastAsia="黑体" w:cs="黑体"/>
          <w:b/>
          <w:bCs/>
          <w:sz w:val="28"/>
          <w:szCs w:val="28"/>
          <w:lang w:val="zh-CN"/>
        </w:rPr>
      </w:pPr>
    </w:p>
    <w:p w:rsidR="006E524F" w:rsidRDefault="006E524F" w:rsidP="007212F6">
      <w:pPr>
        <w:spacing w:line="440" w:lineRule="exact"/>
        <w:ind w:firstLineChars="200" w:firstLine="562"/>
        <w:jc w:val="center"/>
        <w:rPr>
          <w:rFonts w:ascii="宋体" w:cs="宋体"/>
          <w:sz w:val="24"/>
          <w:lang w:val="zh-CN"/>
        </w:rPr>
      </w:pPr>
      <w:r>
        <w:rPr>
          <w:rFonts w:ascii="黑体" w:eastAsia="黑体" w:cs="黑体" w:hint="eastAsia"/>
          <w:b/>
          <w:bCs/>
          <w:sz w:val="28"/>
          <w:szCs w:val="28"/>
          <w:lang w:val="zh-CN"/>
        </w:rPr>
        <w:lastRenderedPageBreak/>
        <w:t>第三部分特别提示</w:t>
      </w:r>
    </w:p>
    <w:p w:rsidR="006E524F" w:rsidRDefault="006E524F" w:rsidP="006E524F">
      <w:pPr>
        <w:autoSpaceDE w:val="0"/>
        <w:autoSpaceDN w:val="0"/>
        <w:adjustRightInd w:val="0"/>
        <w:spacing w:line="360" w:lineRule="auto"/>
        <w:ind w:firstLine="482"/>
        <w:rPr>
          <w:rFonts w:ascii="宋体" w:cs="宋体"/>
          <w:b/>
          <w:bCs/>
          <w:sz w:val="24"/>
          <w:lang w:val="zh-CN"/>
        </w:rPr>
      </w:pP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b/>
          <w:bCs/>
          <w:sz w:val="24"/>
          <w:lang w:val="zh-CN"/>
        </w:rPr>
        <w:t>1</w:t>
      </w:r>
      <w:r>
        <w:rPr>
          <w:rFonts w:ascii="宋体" w:cs="宋体" w:hint="eastAsia"/>
          <w:b/>
          <w:bCs/>
          <w:sz w:val="24"/>
          <w:lang w:val="zh-CN"/>
        </w:rPr>
        <w:t>、</w:t>
      </w:r>
      <w:r>
        <w:rPr>
          <w:rFonts w:ascii="宋体" w:hAnsi="宋体" w:hint="eastAsia"/>
          <w:b/>
          <w:sz w:val="24"/>
        </w:rPr>
        <w:t>投标文件中必须提供：加盖公章的</w:t>
      </w:r>
      <w:r>
        <w:rPr>
          <w:rFonts w:ascii="宋体" w:cs="宋体" w:hint="eastAsia"/>
          <w:b/>
          <w:bCs/>
          <w:sz w:val="24"/>
          <w:lang w:val="zh-CN"/>
        </w:rPr>
        <w:t>法人营业执照、税务登记证副本复印件，被授权人身份证复印件；法人授权书原件；否则为无效投标。</w:t>
      </w:r>
    </w:p>
    <w:p w:rsidR="006E524F" w:rsidRPr="00496C3D" w:rsidRDefault="006E524F" w:rsidP="006E524F">
      <w:pPr>
        <w:spacing w:line="360" w:lineRule="auto"/>
        <w:ind w:firstLineChars="200" w:firstLine="482"/>
        <w:contextualSpacing/>
        <w:rPr>
          <w:rFonts w:ascii="宋体" w:cs="宋体"/>
          <w:b/>
          <w:bCs/>
          <w:sz w:val="24"/>
          <w:lang w:val="zh-CN"/>
        </w:rPr>
      </w:pPr>
      <w:r w:rsidRPr="00496C3D">
        <w:rPr>
          <w:rFonts w:ascii="宋体" w:cs="宋体" w:hint="eastAsia"/>
          <w:b/>
          <w:bCs/>
          <w:sz w:val="24"/>
          <w:lang w:val="zh-CN"/>
        </w:rPr>
        <w:t>2、信用信息查询及使用，评标委员会在评标时通过“信用中国”网站（ www.creditchina.gov.cn）、中国政府采购网（ www.ccgp.gov.cn）、河南省政府采购网（</w:t>
      </w:r>
      <w:r w:rsidRPr="00496C3D">
        <w:rPr>
          <w:rFonts w:ascii="宋体" w:cs="宋体"/>
          <w:b/>
          <w:bCs/>
          <w:sz w:val="24"/>
          <w:lang w:val="zh-CN"/>
        </w:rPr>
        <w:t>http://www.hngp.gov.cn/</w:t>
      </w:r>
      <w:r w:rsidRPr="00496C3D">
        <w:rPr>
          <w:rFonts w:ascii="宋体" w:cs="宋体" w:hint="eastAsia"/>
          <w:b/>
          <w:bCs/>
          <w:sz w:val="24"/>
          <w:lang w:val="zh-CN"/>
        </w:rPr>
        <w:t>）、许昌政府采购网（</w:t>
      </w:r>
      <w:r w:rsidRPr="00496C3D">
        <w:rPr>
          <w:rFonts w:ascii="宋体" w:cs="宋体"/>
          <w:b/>
          <w:bCs/>
          <w:sz w:val="24"/>
          <w:lang w:val="zh-CN"/>
        </w:rPr>
        <w:t>http://xuchang.hngp.gov.cn/</w:t>
      </w:r>
      <w:r w:rsidRPr="00496C3D">
        <w:rPr>
          <w:rFonts w:ascii="宋体" w:cs="宋体" w:hint="eastAsia"/>
          <w:b/>
          <w:bCs/>
          <w:sz w:val="24"/>
          <w:lang w:val="zh-CN"/>
        </w:rPr>
        <w:t>）等渠道查询相关供应商信用记录，并保存网站查询结果截图，与供应商提供的信用信息查询结果进行对应认定，根据《关于在政府采购活动中查询及使用信用记录有关问题的通知》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应商，拒绝其参与本项目政府采购活动。</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color w:val="000000"/>
          <w:kern w:val="0"/>
          <w:sz w:val="24"/>
          <w:lang w:val="zh-CN"/>
        </w:rPr>
        <w:t>3、中标人在向采购单位领取中标通知书时，须向采购单位提供</w:t>
      </w:r>
      <w:r>
        <w:rPr>
          <w:rFonts w:ascii="宋体" w:cs="宋体" w:hint="eastAsia"/>
          <w:b/>
          <w:bCs/>
          <w:sz w:val="24"/>
          <w:lang w:val="zh-CN"/>
        </w:rPr>
        <w:t>法人营业执照、税务登记证副本原件和招标文件第二部分“其它要求”中的相关证件，否则取消其中标资格。</w:t>
      </w:r>
    </w:p>
    <w:p w:rsidR="006E524F" w:rsidRDefault="006E524F" w:rsidP="006E524F">
      <w:pPr>
        <w:autoSpaceDE w:val="0"/>
        <w:autoSpaceDN w:val="0"/>
        <w:adjustRightInd w:val="0"/>
        <w:spacing w:line="360" w:lineRule="auto"/>
        <w:ind w:firstLine="482"/>
        <w:rPr>
          <w:rFonts w:ascii="宋体" w:cs="宋体"/>
          <w:b/>
          <w:bCs/>
          <w:color w:val="000000"/>
          <w:kern w:val="0"/>
          <w:sz w:val="24"/>
          <w:lang w:val="zh-CN"/>
        </w:rPr>
      </w:pPr>
      <w:r>
        <w:rPr>
          <w:rFonts w:ascii="宋体" w:cs="宋体" w:hint="eastAsia"/>
          <w:b/>
          <w:bCs/>
          <w:sz w:val="24"/>
          <w:lang w:val="zh-CN"/>
        </w:rPr>
        <w:t>4、</w:t>
      </w:r>
      <w:r>
        <w:rPr>
          <w:rFonts w:ascii="宋体" w:cs="宋体" w:hint="eastAsia"/>
          <w:b/>
          <w:bCs/>
          <w:color w:val="000000"/>
          <w:kern w:val="0"/>
          <w:sz w:val="24"/>
          <w:lang w:val="zh-CN"/>
        </w:rPr>
        <w:t>如果供应商认为本次采购项目存在倾向性或排斥性内容，请在2017年</w:t>
      </w:r>
      <w:r w:rsidR="00B10296">
        <w:rPr>
          <w:rFonts w:ascii="宋体" w:cs="宋体" w:hint="eastAsia"/>
          <w:b/>
          <w:bCs/>
          <w:color w:val="000000"/>
          <w:kern w:val="0"/>
          <w:sz w:val="24"/>
          <w:lang w:val="zh-CN"/>
        </w:rPr>
        <w:t>9月1日17</w:t>
      </w:r>
      <w:r>
        <w:rPr>
          <w:rFonts w:ascii="宋体" w:cs="宋体" w:hint="eastAsia"/>
          <w:b/>
          <w:bCs/>
          <w:color w:val="000000"/>
          <w:kern w:val="0"/>
          <w:sz w:val="24"/>
          <w:lang w:val="zh-CN"/>
        </w:rPr>
        <w:t>时前详细举证，并通过公共资源交易平台提出询问和澄清或者书面形式质疑，如未提出，视为全面接受。</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5、在下载招标文件期间，有可能会出现变更信息，请下载招标文件的投标人自行关注，否则自行承担相应责任。</w:t>
      </w:r>
    </w:p>
    <w:p w:rsidR="006E524F" w:rsidRDefault="006E524F" w:rsidP="00F8490B">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6、中标人须在接到中标通知时向许昌市政府采购中心发送分项报价一览表电子档，并同时通知项目开标工作主持人。邮箱：</w:t>
      </w:r>
      <w:hyperlink r:id="rId11" w:history="1">
        <w:r w:rsidRPr="00F8490B">
          <w:rPr>
            <w:rFonts w:hint="eastAsia"/>
          </w:rPr>
          <w:t>xcszfcg@163.com</w:t>
        </w:r>
      </w:hyperlink>
      <w:r>
        <w:rPr>
          <w:rFonts w:ascii="宋体" w:cs="宋体" w:hint="eastAsia"/>
          <w:b/>
          <w:bCs/>
          <w:sz w:val="24"/>
          <w:lang w:val="zh-CN"/>
        </w:rPr>
        <w:t>。</w:t>
      </w:r>
    </w:p>
    <w:p w:rsidR="006E524F" w:rsidRPr="00F8490B"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7、在投标截止时间前提交</w:t>
      </w:r>
      <w:r w:rsidRPr="00F8490B">
        <w:rPr>
          <w:rFonts w:ascii="宋体" w:cs="宋体" w:hint="eastAsia"/>
          <w:b/>
          <w:bCs/>
          <w:sz w:val="24"/>
          <w:lang w:val="zh-CN"/>
        </w:rPr>
        <w:t>A包：60000元，B包：160000元，C包：160000元，D包：78000元</w:t>
      </w:r>
      <w:r>
        <w:rPr>
          <w:rFonts w:ascii="宋体" w:cs="宋体" w:hint="eastAsia"/>
          <w:b/>
          <w:bCs/>
          <w:sz w:val="24"/>
          <w:lang w:val="zh-CN"/>
        </w:rPr>
        <w:t>的投标保证金。</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8、本项目投标报价是一次性的，招标人不接受开标后对投标报价的修改。</w:t>
      </w:r>
    </w:p>
    <w:p w:rsidR="006E524F" w:rsidRDefault="006E524F" w:rsidP="006E524F">
      <w:pPr>
        <w:spacing w:line="360" w:lineRule="auto"/>
        <w:ind w:firstLineChars="200" w:firstLine="482"/>
        <w:rPr>
          <w:rFonts w:ascii="宋体" w:hAnsi="宋体"/>
          <w:b/>
          <w:sz w:val="24"/>
        </w:rPr>
      </w:pPr>
      <w:r>
        <w:rPr>
          <w:rFonts w:ascii="宋体" w:hAnsi="宋体" w:hint="eastAsia"/>
          <w:b/>
          <w:sz w:val="24"/>
        </w:rPr>
        <w:t>9、</w:t>
      </w:r>
      <w:r>
        <w:rPr>
          <w:rFonts w:ascii="宋体" w:hAnsi="宋体" w:cs="宋体" w:hint="eastAsia"/>
          <w:b/>
          <w:color w:val="000000"/>
          <w:sz w:val="24"/>
        </w:rPr>
        <w:t>招标公告、中标公告、变更（更正）公告、现场勘察答复等相关信息同时在以下网站发布：中国政府采购网、河南省政府采购网、许昌市政府采购网、许昌市人民政府综合门户网、</w:t>
      </w:r>
      <w:r w:rsidR="007212F6" w:rsidRPr="007212F6">
        <w:rPr>
          <w:rFonts w:ascii="宋体" w:hAnsi="宋体" w:cs="宋体" w:hint="eastAsia"/>
          <w:b/>
          <w:color w:val="000000"/>
          <w:sz w:val="24"/>
        </w:rPr>
        <w:t>全国公共资源交易平台（河南省﹒许昌市）</w:t>
      </w:r>
      <w:r>
        <w:rPr>
          <w:rFonts w:ascii="宋体" w:hAnsi="宋体" w:cs="宋体" w:hint="eastAsia"/>
          <w:b/>
          <w:color w:val="000000"/>
          <w:sz w:val="24"/>
        </w:rPr>
        <w:t>。</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10、</w:t>
      </w:r>
      <w:r>
        <w:rPr>
          <w:rFonts w:ascii="宋体" w:hAnsi="宋体" w:hint="eastAsia"/>
          <w:b/>
          <w:sz w:val="24"/>
        </w:rPr>
        <w:t>单位负责人为同一个人或者存在直接控股、管理关系的不同供应商，</w:t>
      </w:r>
      <w:r>
        <w:rPr>
          <w:rFonts w:ascii="宋体" w:hAnsi="宋体" w:hint="eastAsia"/>
          <w:b/>
          <w:sz w:val="24"/>
        </w:rPr>
        <w:lastRenderedPageBreak/>
        <w:t>不得参加同一合同下的政府采购活动。</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11、投标人如果中标不得转包，一经发现和证实，将取消其中标资格并承担由此造成的损失。</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12、评标委员会判断投标文件的响应性仅基于投标文件本身而不依靠外部证据。</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13、投标文件属下列情况之一的为无效投标</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13.1应交未交投标保证金的；</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13.2不具备招标文件中规定资格要求的；</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13.3不满足其它要求中无效投标条款的；</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hAnsi="宋体" w:hint="eastAsia"/>
          <w:b/>
          <w:sz w:val="24"/>
        </w:rPr>
        <w:t>13</w:t>
      </w:r>
      <w:r>
        <w:rPr>
          <w:rFonts w:ascii="宋体" w:cs="宋体" w:hint="eastAsia"/>
          <w:b/>
          <w:bCs/>
          <w:sz w:val="24"/>
          <w:lang w:val="zh-CN"/>
        </w:rPr>
        <w:t>.4不符合法律、法规和招标文件中规定的其他实质性要求的；</w:t>
      </w:r>
    </w:p>
    <w:p w:rsidR="006E524F" w:rsidRDefault="006E524F" w:rsidP="006E524F">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14、各供应商在报价时，应充分考虑供货及售后服务所发生的费用，如果中标，不得再以任何理由要求追加费用。</w:t>
      </w:r>
    </w:p>
    <w:p w:rsidR="006E524F" w:rsidRDefault="006E524F" w:rsidP="006E524F">
      <w:pPr>
        <w:snapToGrid w:val="0"/>
        <w:spacing w:line="360" w:lineRule="auto"/>
        <w:ind w:firstLine="482"/>
        <w:rPr>
          <w:rFonts w:ascii="宋体" w:hAnsi="宋体"/>
          <w:b/>
          <w:sz w:val="24"/>
        </w:rPr>
      </w:pPr>
      <w:r>
        <w:rPr>
          <w:rFonts w:ascii="宋体" w:hAnsi="宋体" w:hint="eastAsia"/>
          <w:b/>
          <w:sz w:val="24"/>
        </w:rPr>
        <w:t>15、采购单位委派代表参加评审委员会的，须向采购代理机构出具授权函。除授权代表外，采购单位委派纪检监察人员实施监督的须进入五楼电子监督室，须向采购代理机构出具证明文件，且不得超过2人。</w:t>
      </w:r>
    </w:p>
    <w:p w:rsidR="006E524F" w:rsidRDefault="006E524F" w:rsidP="006E524F">
      <w:pPr>
        <w:snapToGrid w:val="0"/>
        <w:spacing w:line="360" w:lineRule="auto"/>
        <w:ind w:firstLine="482"/>
        <w:rPr>
          <w:rFonts w:ascii="宋体" w:hAnsi="宋体"/>
          <w:b/>
          <w:sz w:val="24"/>
        </w:rPr>
      </w:pPr>
      <w:r>
        <w:rPr>
          <w:rFonts w:ascii="宋体" w:hAnsi="宋体" w:hint="eastAsia"/>
          <w:b/>
          <w:sz w:val="24"/>
        </w:rPr>
        <w:t>16、本招标文件的最终解释权归许昌市政府采购中心（以下简称中心）所有。</w:t>
      </w: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F8490B" w:rsidRDefault="00F8490B" w:rsidP="006E524F">
      <w:pPr>
        <w:snapToGrid w:val="0"/>
        <w:spacing w:line="360" w:lineRule="auto"/>
        <w:ind w:firstLine="482"/>
        <w:rPr>
          <w:rFonts w:ascii="宋体" w:hAnsi="宋体"/>
          <w:b/>
          <w:sz w:val="24"/>
        </w:rPr>
      </w:pPr>
    </w:p>
    <w:p w:rsidR="006E524F" w:rsidRDefault="006E524F">
      <w:pPr>
        <w:spacing w:line="440" w:lineRule="exact"/>
        <w:ind w:firstLineChars="200" w:firstLine="562"/>
        <w:jc w:val="center"/>
        <w:rPr>
          <w:rFonts w:ascii="黑体" w:eastAsia="黑体" w:cs="黑体"/>
          <w:b/>
          <w:bCs/>
          <w:sz w:val="28"/>
          <w:szCs w:val="28"/>
          <w:lang w:val="zh-CN"/>
        </w:rPr>
      </w:pPr>
    </w:p>
    <w:p w:rsidR="005A141C" w:rsidRDefault="00CA7120">
      <w:pPr>
        <w:autoSpaceDE w:val="0"/>
        <w:autoSpaceDN w:val="0"/>
        <w:adjustRightInd w:val="0"/>
        <w:spacing w:line="360" w:lineRule="auto"/>
        <w:jc w:val="center"/>
        <w:outlineLvl w:val="0"/>
        <w:rPr>
          <w:rFonts w:ascii="黑体" w:eastAsia="黑体" w:cs="黑体"/>
          <w:b/>
          <w:bCs/>
          <w:sz w:val="28"/>
          <w:szCs w:val="28"/>
          <w:lang w:val="zh-CN"/>
        </w:rPr>
      </w:pPr>
      <w:r>
        <w:rPr>
          <w:rFonts w:ascii="黑体" w:eastAsia="黑体" w:cs="黑体" w:hint="eastAsia"/>
          <w:b/>
          <w:bCs/>
          <w:sz w:val="28"/>
          <w:szCs w:val="28"/>
          <w:lang w:val="zh-CN"/>
        </w:rPr>
        <w:lastRenderedPageBreak/>
        <w:t>第四部分投标人须知</w:t>
      </w:r>
    </w:p>
    <w:p w:rsidR="005A141C" w:rsidRDefault="005A141C">
      <w:pPr>
        <w:autoSpaceDE w:val="0"/>
        <w:autoSpaceDN w:val="0"/>
        <w:adjustRightInd w:val="0"/>
        <w:spacing w:line="360" w:lineRule="auto"/>
        <w:jc w:val="center"/>
        <w:outlineLvl w:val="0"/>
        <w:rPr>
          <w:rFonts w:ascii="黑体" w:eastAsia="黑体" w:cs="黑体"/>
          <w:b/>
          <w:bCs/>
          <w:sz w:val="28"/>
          <w:szCs w:val="28"/>
          <w:lang w:val="zh-CN"/>
        </w:rPr>
      </w:pPr>
    </w:p>
    <w:p w:rsidR="005A141C" w:rsidRDefault="00CA7120">
      <w:pPr>
        <w:autoSpaceDE w:val="0"/>
        <w:autoSpaceDN w:val="0"/>
        <w:adjustRightInd w:val="0"/>
        <w:spacing w:line="360" w:lineRule="auto"/>
        <w:ind w:firstLine="562"/>
        <w:rPr>
          <w:rFonts w:ascii="宋体" w:cs="宋体"/>
          <w:sz w:val="28"/>
          <w:szCs w:val="28"/>
          <w:lang w:val="zh-CN"/>
        </w:rPr>
      </w:pPr>
      <w:r>
        <w:rPr>
          <w:rFonts w:ascii="宋体" w:cs="宋体"/>
          <w:b/>
          <w:bCs/>
          <w:sz w:val="28"/>
          <w:szCs w:val="28"/>
          <w:lang w:val="zh-CN"/>
        </w:rPr>
        <w:t xml:space="preserve">A </w:t>
      </w:r>
      <w:r>
        <w:rPr>
          <w:rFonts w:ascii="宋体" w:cs="宋体" w:hint="eastAsia"/>
          <w:b/>
          <w:bCs/>
          <w:sz w:val="28"/>
          <w:szCs w:val="28"/>
          <w:lang w:val="zh-CN"/>
        </w:rPr>
        <w:t>说明和释义</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w:t>
      </w:r>
      <w:r>
        <w:rPr>
          <w:rFonts w:ascii="宋体" w:cs="宋体" w:hint="eastAsia"/>
          <w:sz w:val="24"/>
          <w:lang w:val="zh-CN"/>
        </w:rPr>
        <w:t>适用范围</w:t>
      </w:r>
    </w:p>
    <w:p w:rsidR="005A141C" w:rsidRDefault="00CA7120">
      <w:pPr>
        <w:spacing w:line="360" w:lineRule="auto"/>
        <w:ind w:firstLineChars="200" w:firstLine="480"/>
        <w:rPr>
          <w:rFonts w:ascii="宋体" w:hAnsi="宋体"/>
          <w:sz w:val="24"/>
        </w:rPr>
      </w:pPr>
      <w:r>
        <w:rPr>
          <w:rFonts w:ascii="宋体" w:hAnsi="宋体" w:hint="eastAsia"/>
          <w:sz w:val="24"/>
        </w:rPr>
        <w:t>1.1本招标文件仅适用于本次投标邀请中所述的货物及服务。</w:t>
      </w:r>
    </w:p>
    <w:p w:rsidR="005A141C" w:rsidRDefault="00CA7120">
      <w:pPr>
        <w:spacing w:line="360" w:lineRule="auto"/>
        <w:ind w:firstLineChars="200" w:firstLine="480"/>
        <w:rPr>
          <w:rFonts w:ascii="宋体" w:hAnsi="宋体"/>
          <w:sz w:val="24"/>
        </w:rPr>
      </w:pPr>
      <w:r>
        <w:rPr>
          <w:rFonts w:ascii="宋体" w:hAnsi="宋体" w:hint="eastAsia"/>
          <w:sz w:val="24"/>
        </w:rPr>
        <w:t>1.2本招标文件最终解释权归中心所有。</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定义</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2.1招标文件中出现的措辞理解：“采购单位”与“采购人”含义相同；“投标人”与“投标单位”“供应商”含义相同；“评标”与“评审”含义相同；“中标人”与“中标单位”“中标供应商” ；“中标公告”与“中标公示”含义相同。</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2</w:t>
      </w:r>
      <w:r>
        <w:rPr>
          <w:sz w:val="24"/>
        </w:rPr>
        <w:t>“</w:t>
      </w:r>
      <w:r>
        <w:rPr>
          <w:rFonts w:ascii="宋体" w:cs="宋体" w:hint="eastAsia"/>
          <w:sz w:val="24"/>
          <w:lang w:val="zh-CN"/>
        </w:rPr>
        <w:t>招标人</w:t>
      </w:r>
      <w:r>
        <w:rPr>
          <w:sz w:val="24"/>
        </w:rPr>
        <w:t>”</w:t>
      </w:r>
      <w:r>
        <w:rPr>
          <w:rFonts w:ascii="宋体" w:cs="宋体" w:hint="eastAsia"/>
          <w:sz w:val="24"/>
          <w:lang w:val="zh-CN"/>
        </w:rPr>
        <w:t>系指组织本次招标的采购单位。</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3</w:t>
      </w:r>
      <w:r>
        <w:rPr>
          <w:sz w:val="24"/>
        </w:rPr>
        <w:t>“</w:t>
      </w:r>
      <w:r>
        <w:rPr>
          <w:rFonts w:ascii="宋体" w:cs="宋体" w:hint="eastAsia"/>
          <w:sz w:val="24"/>
          <w:lang w:val="zh-CN"/>
        </w:rPr>
        <w:t>投标人</w:t>
      </w:r>
      <w:r>
        <w:rPr>
          <w:sz w:val="24"/>
        </w:rPr>
        <w:t>”</w:t>
      </w:r>
      <w:r>
        <w:rPr>
          <w:rFonts w:ascii="宋体" w:cs="宋体" w:hint="eastAsia"/>
          <w:sz w:val="24"/>
          <w:lang w:val="zh-CN"/>
        </w:rPr>
        <w:t>系指向招标人提交投标文件的供应商（公司或企业）。</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4</w:t>
      </w:r>
      <w:r>
        <w:rPr>
          <w:sz w:val="24"/>
        </w:rPr>
        <w:t>“</w:t>
      </w:r>
      <w:r>
        <w:rPr>
          <w:rFonts w:ascii="宋体" w:cs="宋体" w:hint="eastAsia"/>
          <w:sz w:val="24"/>
          <w:lang w:val="zh-CN"/>
        </w:rPr>
        <w:t>项目</w:t>
      </w:r>
      <w:r>
        <w:rPr>
          <w:sz w:val="24"/>
        </w:rPr>
        <w:t>”</w:t>
      </w:r>
      <w:r>
        <w:rPr>
          <w:rFonts w:ascii="宋体" w:cs="宋体" w:hint="eastAsia"/>
          <w:sz w:val="24"/>
          <w:lang w:val="zh-CN"/>
        </w:rPr>
        <w:t>系指供应商按招标文件规定，须向采购方提供的货物或服务。</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合格的投标人</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3.1</w:t>
      </w:r>
      <w:r>
        <w:rPr>
          <w:rFonts w:ascii="宋体" w:cs="宋体" w:hint="eastAsia"/>
          <w:sz w:val="24"/>
          <w:lang w:val="zh-CN"/>
        </w:rPr>
        <w:t>符合本招标文件要求。</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3.2 </w:t>
      </w:r>
      <w:r>
        <w:rPr>
          <w:rFonts w:ascii="宋体" w:cs="宋体" w:hint="eastAsia"/>
          <w:sz w:val="24"/>
          <w:lang w:val="zh-CN"/>
        </w:rPr>
        <w:t>以联合体形式参加投标的供应商应当具备《政府采购货物和服务招标投标管理办法》第三十四条之规定。</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3.3</w:t>
      </w:r>
      <w:r>
        <w:rPr>
          <w:rFonts w:ascii="宋体" w:cs="宋体" w:hint="eastAsia"/>
          <w:sz w:val="24"/>
          <w:lang w:val="zh-CN"/>
        </w:rPr>
        <w:t>遵守中华人民共和国法律、法规和相关规定。</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投标费用</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投标人应自行承担参加投标活动有关的全部费用，招标人在任何情况下均无义务和责任承担上述费用。</w:t>
      </w:r>
    </w:p>
    <w:p w:rsidR="005A141C" w:rsidRDefault="00CA7120">
      <w:pPr>
        <w:autoSpaceDE w:val="0"/>
        <w:autoSpaceDN w:val="0"/>
        <w:adjustRightInd w:val="0"/>
        <w:spacing w:line="360" w:lineRule="auto"/>
        <w:ind w:firstLine="562"/>
        <w:rPr>
          <w:rFonts w:ascii="宋体" w:cs="宋体"/>
          <w:b/>
          <w:bCs/>
          <w:sz w:val="28"/>
          <w:szCs w:val="28"/>
          <w:lang w:val="zh-CN"/>
        </w:rPr>
      </w:pPr>
      <w:r>
        <w:rPr>
          <w:rFonts w:ascii="宋体" w:cs="宋体"/>
          <w:b/>
          <w:bCs/>
          <w:sz w:val="28"/>
          <w:szCs w:val="28"/>
          <w:lang w:val="zh-CN"/>
        </w:rPr>
        <w:t xml:space="preserve">B </w:t>
      </w:r>
      <w:r>
        <w:rPr>
          <w:rFonts w:ascii="宋体" w:cs="宋体" w:hint="eastAsia"/>
          <w:b/>
          <w:bCs/>
          <w:sz w:val="28"/>
          <w:szCs w:val="28"/>
          <w:lang w:val="zh-CN"/>
        </w:rPr>
        <w:t>招标文件说明</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招标文件的构成</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5.1</w:t>
      </w:r>
      <w:r>
        <w:rPr>
          <w:rFonts w:ascii="宋体" w:cs="宋体" w:hint="eastAsia"/>
          <w:sz w:val="24"/>
          <w:lang w:val="zh-CN"/>
        </w:rPr>
        <w:t>招标文件用以阐明采购所需的货物或服务，以及招标投标程序和合同条款。招标文件由下述部分组成：</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5.1.1</w:t>
      </w:r>
      <w:r>
        <w:rPr>
          <w:rFonts w:ascii="宋体" w:cs="宋体" w:hint="eastAsia"/>
          <w:sz w:val="24"/>
          <w:lang w:val="zh-CN"/>
        </w:rPr>
        <w:t>投标邀请；</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5.1.2</w:t>
      </w:r>
      <w:r>
        <w:rPr>
          <w:rFonts w:ascii="宋体" w:cs="宋体" w:hint="eastAsia"/>
          <w:sz w:val="24"/>
          <w:lang w:val="zh-CN"/>
        </w:rPr>
        <w:t>货物需求及其它要求；</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5.1.3</w:t>
      </w:r>
      <w:r>
        <w:rPr>
          <w:rFonts w:ascii="宋体" w:cs="宋体" w:hint="eastAsia"/>
          <w:sz w:val="24"/>
          <w:lang w:val="zh-CN"/>
        </w:rPr>
        <w:t>特别提示</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lastRenderedPageBreak/>
        <w:t>5.1.4</w:t>
      </w:r>
      <w:r>
        <w:rPr>
          <w:rFonts w:ascii="宋体" w:cs="宋体" w:hint="eastAsia"/>
          <w:sz w:val="24"/>
          <w:lang w:val="zh-CN"/>
        </w:rPr>
        <w:t>投标人须知；</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5.1.5</w:t>
      </w:r>
      <w:r>
        <w:rPr>
          <w:rFonts w:ascii="宋体" w:cs="宋体" w:hint="eastAsia"/>
          <w:sz w:val="24"/>
          <w:lang w:val="zh-CN"/>
        </w:rPr>
        <w:t>合同一般条款；</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5.1.6</w:t>
      </w:r>
      <w:r>
        <w:rPr>
          <w:rFonts w:ascii="宋体" w:cs="宋体" w:hint="eastAsia"/>
          <w:sz w:val="24"/>
          <w:lang w:val="zh-CN"/>
        </w:rPr>
        <w:t>合同特殊条款</w:t>
      </w:r>
      <w:r>
        <w:rPr>
          <w:rFonts w:ascii="宋体" w:cs="宋体" w:hint="eastAsia"/>
          <w:sz w:val="24"/>
          <w:u w:val="single"/>
          <w:lang w:val="zh-CN"/>
        </w:rPr>
        <w:t>（</w:t>
      </w:r>
      <w:r>
        <w:rPr>
          <w:rFonts w:ascii="宋体" w:cs="宋体" w:hint="eastAsia"/>
          <w:b/>
          <w:bCs/>
          <w:sz w:val="24"/>
          <w:u w:val="single"/>
          <w:lang w:val="zh-CN"/>
        </w:rPr>
        <w:t>针对该项目双方约定的主要内容</w:t>
      </w:r>
      <w:r>
        <w:rPr>
          <w:rFonts w:ascii="宋体" w:cs="宋体" w:hint="eastAsia"/>
          <w:sz w:val="24"/>
          <w:u w:val="single"/>
          <w:lang w:val="zh-CN"/>
        </w:rPr>
        <w:t>）；</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5.1.7</w:t>
      </w:r>
      <w:r>
        <w:rPr>
          <w:rFonts w:ascii="宋体" w:cs="宋体" w:hint="eastAsia"/>
          <w:sz w:val="24"/>
          <w:lang w:val="zh-CN"/>
        </w:rPr>
        <w:t>合同样本；</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5.1.8</w:t>
      </w:r>
      <w:r>
        <w:rPr>
          <w:rFonts w:ascii="宋体" w:cs="宋体" w:hint="eastAsia"/>
          <w:sz w:val="24"/>
          <w:lang w:val="zh-CN"/>
        </w:rPr>
        <w:t>附件。</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5.2</w:t>
      </w:r>
      <w:r>
        <w:rPr>
          <w:rFonts w:ascii="宋体" w:cs="宋体" w:hint="eastAsia"/>
          <w:sz w:val="24"/>
          <w:lang w:val="zh-CN"/>
        </w:rPr>
        <w:t>招标文件以中文编制。</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5.3</w:t>
      </w:r>
      <w:r>
        <w:rPr>
          <w:rFonts w:ascii="宋体" w:cs="宋体" w:hint="eastAsia"/>
          <w:sz w:val="24"/>
          <w:lang w:val="zh-CN"/>
        </w:rPr>
        <w:t>投标人被视为熟悉上述与履行合同有关的一切情况。</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招标文件的澄清</w:t>
      </w:r>
    </w:p>
    <w:p w:rsidR="006E524F" w:rsidRPr="009C36E2" w:rsidRDefault="006E524F" w:rsidP="006E524F">
      <w:pPr>
        <w:autoSpaceDE w:val="0"/>
        <w:autoSpaceDN w:val="0"/>
        <w:adjustRightInd w:val="0"/>
        <w:snapToGrid w:val="0"/>
        <w:spacing w:line="360" w:lineRule="auto"/>
        <w:ind w:firstLineChars="196" w:firstLine="470"/>
        <w:rPr>
          <w:rFonts w:ascii="宋体" w:cs="宋体"/>
          <w:bCs/>
          <w:sz w:val="24"/>
          <w:lang w:val="zh-CN"/>
        </w:rPr>
      </w:pPr>
      <w:r w:rsidRPr="009C36E2">
        <w:rPr>
          <w:rFonts w:ascii="宋体" w:cs="宋体" w:hint="eastAsia"/>
          <w:bCs/>
          <w:sz w:val="24"/>
          <w:lang w:val="zh-CN"/>
        </w:rPr>
        <w:t>如果供应商认为本次采购项目存在倾向性或排斥性内容，</w:t>
      </w:r>
      <w:r>
        <w:rPr>
          <w:rFonts w:ascii="宋体" w:cs="宋体" w:hint="eastAsia"/>
          <w:bCs/>
          <w:sz w:val="24"/>
          <w:lang w:val="zh-CN"/>
        </w:rPr>
        <w:t>依照 “特别提示”进行</w:t>
      </w:r>
      <w:r w:rsidRPr="009C36E2">
        <w:rPr>
          <w:rFonts w:ascii="宋体" w:cs="宋体" w:hint="eastAsia"/>
          <w:bCs/>
          <w:sz w:val="24"/>
          <w:lang w:val="zh-CN"/>
        </w:rPr>
        <w:t>。</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招标文件的修改</w:t>
      </w:r>
    </w:p>
    <w:p w:rsidR="005A141C" w:rsidRDefault="00CA7120">
      <w:pPr>
        <w:autoSpaceDE w:val="0"/>
        <w:autoSpaceDN w:val="0"/>
        <w:adjustRightInd w:val="0"/>
        <w:spacing w:line="360" w:lineRule="auto"/>
        <w:ind w:firstLine="482"/>
        <w:rPr>
          <w:rFonts w:ascii="宋体" w:cs="宋体"/>
          <w:bCs/>
          <w:sz w:val="24"/>
          <w:lang w:val="zh-CN"/>
        </w:rPr>
      </w:pPr>
      <w:r>
        <w:rPr>
          <w:rFonts w:ascii="宋体" w:cs="宋体"/>
          <w:sz w:val="24"/>
          <w:lang w:val="zh-CN"/>
        </w:rPr>
        <w:t>7.1</w:t>
      </w:r>
      <w:r>
        <w:rPr>
          <w:rFonts w:ascii="宋体" w:cs="宋体" w:hint="eastAsia"/>
          <w:sz w:val="24"/>
          <w:lang w:val="zh-CN"/>
        </w:rPr>
        <w:t>在投标截止日期前，招标人可主动地或依据投标人要求澄清的问题修改招标文件，</w:t>
      </w:r>
      <w:r>
        <w:rPr>
          <w:rFonts w:ascii="宋体" w:cs="宋体" w:hint="eastAsia"/>
          <w:bCs/>
          <w:sz w:val="24"/>
          <w:lang w:val="zh-CN"/>
        </w:rPr>
        <w:t>在下载招标文件期间，有可能会出现变更信息，请下载招标文件的投标人自行关注，否则自行承担相应责任。</w:t>
      </w:r>
    </w:p>
    <w:p w:rsidR="005A141C" w:rsidRDefault="00CA7120">
      <w:pPr>
        <w:autoSpaceDE w:val="0"/>
        <w:autoSpaceDN w:val="0"/>
        <w:adjustRightInd w:val="0"/>
        <w:spacing w:line="360" w:lineRule="auto"/>
        <w:ind w:firstLine="482"/>
        <w:rPr>
          <w:rFonts w:ascii="宋体" w:cs="宋体"/>
          <w:bCs/>
          <w:sz w:val="24"/>
          <w:lang w:val="zh-CN"/>
        </w:rPr>
      </w:pPr>
      <w:r>
        <w:rPr>
          <w:rFonts w:ascii="宋体" w:cs="宋体"/>
          <w:sz w:val="24"/>
          <w:lang w:val="zh-CN"/>
        </w:rPr>
        <w:t>7.2</w:t>
      </w:r>
      <w:r>
        <w:rPr>
          <w:rFonts w:ascii="宋体" w:cs="宋体" w:hint="eastAsia"/>
          <w:sz w:val="24"/>
          <w:lang w:val="zh-CN"/>
        </w:rPr>
        <w:t>为使投标人在准备投标文件时有合理的时间考虑招标文件的修改，招标人可酌情推迟投标截止时间和开标时间，</w:t>
      </w:r>
      <w:r>
        <w:rPr>
          <w:rFonts w:ascii="宋体" w:cs="宋体" w:hint="eastAsia"/>
          <w:bCs/>
          <w:sz w:val="24"/>
          <w:lang w:val="zh-CN"/>
        </w:rPr>
        <w:t>在下载招标文件期间，有可能会出现变更信息，请下载招标文件的投标人自行关注，否则自行承担相应责任。</w:t>
      </w:r>
    </w:p>
    <w:p w:rsidR="005A141C" w:rsidRDefault="00CA7120">
      <w:pPr>
        <w:autoSpaceDE w:val="0"/>
        <w:autoSpaceDN w:val="0"/>
        <w:adjustRightInd w:val="0"/>
        <w:spacing w:line="360" w:lineRule="auto"/>
        <w:ind w:firstLineChars="200" w:firstLine="480"/>
        <w:rPr>
          <w:rFonts w:ascii="宋体" w:cs="宋体"/>
          <w:sz w:val="24"/>
          <w:lang w:val="zh-CN"/>
        </w:rPr>
      </w:pPr>
      <w:r>
        <w:rPr>
          <w:rFonts w:ascii="宋体" w:cs="宋体"/>
          <w:sz w:val="24"/>
          <w:lang w:val="zh-CN"/>
        </w:rPr>
        <w:t>7.3</w:t>
      </w:r>
      <w:r>
        <w:rPr>
          <w:rFonts w:ascii="宋体" w:cs="宋体" w:hint="eastAsia"/>
          <w:sz w:val="24"/>
          <w:lang w:val="zh-CN"/>
        </w:rPr>
        <w:t>招标文件的修改书将构成招标文件的一部分，对投标人有约束力。</w:t>
      </w:r>
    </w:p>
    <w:p w:rsidR="005A141C" w:rsidRDefault="00CA7120">
      <w:pPr>
        <w:autoSpaceDE w:val="0"/>
        <w:autoSpaceDN w:val="0"/>
        <w:adjustRightInd w:val="0"/>
        <w:spacing w:line="360" w:lineRule="auto"/>
        <w:ind w:firstLine="562"/>
        <w:rPr>
          <w:rFonts w:ascii="宋体" w:cs="宋体"/>
          <w:b/>
          <w:bCs/>
          <w:sz w:val="28"/>
          <w:szCs w:val="28"/>
          <w:lang w:val="zh-CN"/>
        </w:rPr>
      </w:pPr>
      <w:r>
        <w:rPr>
          <w:rFonts w:ascii="宋体" w:cs="宋体"/>
          <w:b/>
          <w:bCs/>
          <w:sz w:val="28"/>
          <w:szCs w:val="28"/>
          <w:lang w:val="zh-CN"/>
        </w:rPr>
        <w:t xml:space="preserve">C </w:t>
      </w:r>
      <w:r>
        <w:rPr>
          <w:rFonts w:ascii="宋体" w:cs="宋体" w:hint="eastAsia"/>
          <w:b/>
          <w:bCs/>
          <w:sz w:val="28"/>
          <w:szCs w:val="28"/>
          <w:lang w:val="zh-CN"/>
        </w:rPr>
        <w:t>投标文件的编写和说明</w:t>
      </w:r>
    </w:p>
    <w:p w:rsidR="005A141C" w:rsidRDefault="00CA7120">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投标人应仔细阅读招标文件的所有内容，按招标文件的要求提供投标文件，并保证所提供的全部资料的真实性，以使其投标对招标文件作出实质性响应，否则，其投标可能被拒绝。</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投标文件书写、计量单位使用等</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8.1</w:t>
      </w:r>
      <w:r>
        <w:rPr>
          <w:rFonts w:ascii="宋体" w:cs="宋体" w:hint="eastAsia"/>
          <w:sz w:val="24"/>
          <w:lang w:val="zh-CN"/>
        </w:rPr>
        <w:t>投标文件及投标人和招标人就投标交换的文件和来往的信件，应以中文书写。</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8.2</w:t>
      </w:r>
      <w:r>
        <w:rPr>
          <w:rFonts w:ascii="宋体" w:cs="宋体" w:hint="eastAsia"/>
          <w:sz w:val="24"/>
          <w:lang w:val="zh-CN"/>
        </w:rPr>
        <w:t>除在招标文件的技术规格中另有规定外，计量单位应使用中华人民共和国法定计量单位（国际单位制和国家选定的其他计量单位）。</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投标文件的组成</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9.1</w:t>
      </w:r>
      <w:r>
        <w:rPr>
          <w:rFonts w:ascii="宋体" w:cs="宋体" w:hint="eastAsia"/>
          <w:sz w:val="24"/>
          <w:lang w:val="zh-CN"/>
        </w:rPr>
        <w:t>见附件。</w:t>
      </w:r>
    </w:p>
    <w:p w:rsidR="005A141C" w:rsidRDefault="00CA7120">
      <w:pPr>
        <w:autoSpaceDE w:val="0"/>
        <w:autoSpaceDN w:val="0"/>
        <w:adjustRightInd w:val="0"/>
        <w:spacing w:line="360" w:lineRule="auto"/>
        <w:ind w:firstLine="482"/>
        <w:rPr>
          <w:rFonts w:ascii="宋体" w:cs="宋体"/>
          <w:bCs/>
          <w:sz w:val="24"/>
          <w:lang w:val="zh-CN"/>
        </w:rPr>
      </w:pPr>
      <w:r>
        <w:rPr>
          <w:rFonts w:ascii="宋体" w:cs="宋体"/>
          <w:bCs/>
          <w:sz w:val="24"/>
          <w:lang w:val="zh-CN"/>
        </w:rPr>
        <w:lastRenderedPageBreak/>
        <w:t>9.2</w:t>
      </w:r>
      <w:r>
        <w:rPr>
          <w:rFonts w:ascii="宋体" w:cs="宋体" w:hint="eastAsia"/>
          <w:sz w:val="24"/>
          <w:lang w:val="zh-CN"/>
        </w:rPr>
        <w:t>投标文件的装订。</w:t>
      </w:r>
      <w:r>
        <w:rPr>
          <w:rFonts w:ascii="宋体" w:cs="宋体" w:hint="eastAsia"/>
          <w:bCs/>
          <w:sz w:val="24"/>
          <w:lang w:val="zh-CN"/>
        </w:rPr>
        <w:t>投标人应按附件中投标文件的顺序和要求，以</w:t>
      </w:r>
      <w:r>
        <w:rPr>
          <w:rFonts w:ascii="宋体" w:cs="宋体"/>
          <w:bCs/>
          <w:sz w:val="24"/>
          <w:lang w:val="zh-CN"/>
        </w:rPr>
        <w:t>A4</w:t>
      </w:r>
      <w:r>
        <w:rPr>
          <w:rFonts w:ascii="宋体" w:cs="宋体" w:hint="eastAsia"/>
          <w:bCs/>
          <w:sz w:val="24"/>
          <w:lang w:val="zh-CN"/>
        </w:rPr>
        <w:t>幅面装订成册，编排目录和连续页码，并在封面上标明：正本、副本、投标项目名称、招标编号、投标单位名称、日期等字样。</w:t>
      </w:r>
    </w:p>
    <w:p w:rsidR="005A141C" w:rsidRDefault="00CA7120">
      <w:pPr>
        <w:autoSpaceDE w:val="0"/>
        <w:autoSpaceDN w:val="0"/>
        <w:adjustRightInd w:val="0"/>
        <w:spacing w:line="360" w:lineRule="auto"/>
        <w:ind w:firstLine="482"/>
        <w:rPr>
          <w:rFonts w:ascii="宋体" w:cs="宋体"/>
          <w:bCs/>
          <w:sz w:val="24"/>
          <w:lang w:val="zh-CN"/>
        </w:rPr>
      </w:pPr>
      <w:r>
        <w:rPr>
          <w:rFonts w:ascii="宋体" w:cs="宋体"/>
          <w:bCs/>
          <w:sz w:val="24"/>
          <w:lang w:val="zh-CN"/>
        </w:rPr>
        <w:t>9.3</w:t>
      </w:r>
      <w:r>
        <w:rPr>
          <w:rFonts w:ascii="宋体" w:cs="宋体" w:hint="eastAsia"/>
          <w:bCs/>
          <w:sz w:val="24"/>
          <w:lang w:val="zh-CN"/>
        </w:rPr>
        <w:t>投标文件及提供的相关资料必须符合国家的法律、法规及有关政策规定。</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10.</w:t>
      </w:r>
      <w:r>
        <w:rPr>
          <w:rFonts w:ascii="宋体" w:cs="宋体" w:hint="eastAsia"/>
          <w:sz w:val="24"/>
          <w:lang w:val="zh-CN"/>
        </w:rPr>
        <w:t>投标文件格式</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投标人应按招标文件中提供的投标文件格式填写，投标人认为需加以说明的其它内容可列备注栏。</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11.</w:t>
      </w:r>
      <w:r>
        <w:rPr>
          <w:rFonts w:ascii="宋体" w:cs="宋体" w:hint="eastAsia"/>
          <w:sz w:val="24"/>
          <w:lang w:val="zh-CN"/>
        </w:rPr>
        <w:t>投标报价</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11.1</w:t>
      </w:r>
      <w:r>
        <w:rPr>
          <w:rFonts w:ascii="宋体" w:cs="宋体" w:hint="eastAsia"/>
          <w:sz w:val="24"/>
          <w:lang w:val="zh-CN"/>
        </w:rPr>
        <w:t>投标报价为目的地的人民币交货价（含税、运杂费、设备调试费等）。</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11.2</w:t>
      </w:r>
      <w:r>
        <w:rPr>
          <w:rFonts w:ascii="宋体" w:cs="宋体" w:hint="eastAsia"/>
          <w:sz w:val="24"/>
          <w:lang w:val="zh-CN"/>
        </w:rPr>
        <w:t>投标文件中开标一览表(报价表)内容与投标文件中明细表内容不一致的，以开标一览表(报价表)为准。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11.3</w:t>
      </w:r>
      <w:r>
        <w:rPr>
          <w:rFonts w:ascii="宋体" w:cs="宋体" w:hint="eastAsia"/>
          <w:sz w:val="24"/>
          <w:lang w:val="zh-CN"/>
        </w:rPr>
        <w:t>投标人对每种项目只允许有一个报价，招标人不接受任何有选择的报价。</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12.</w:t>
      </w:r>
      <w:r>
        <w:rPr>
          <w:rFonts w:ascii="宋体" w:cs="宋体" w:hint="eastAsia"/>
          <w:sz w:val="24"/>
          <w:lang w:val="zh-CN"/>
        </w:rPr>
        <w:t>投标货币</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均以人民币报价。</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13.</w:t>
      </w:r>
      <w:r>
        <w:rPr>
          <w:rFonts w:ascii="宋体" w:cs="宋体" w:hint="eastAsia"/>
          <w:sz w:val="24"/>
          <w:lang w:val="zh-CN"/>
        </w:rPr>
        <w:t>投标人资格的证明文件</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投标人必须提交证明其有资格进行投标和有能力履行合同的文件，作为投标文件的一部分。</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14.</w:t>
      </w:r>
      <w:r>
        <w:rPr>
          <w:rFonts w:ascii="宋体" w:cs="宋体" w:hint="eastAsia"/>
          <w:sz w:val="24"/>
          <w:lang w:val="zh-CN"/>
        </w:rPr>
        <w:t>投标有效期</w:t>
      </w:r>
    </w:p>
    <w:p w:rsidR="005A141C" w:rsidRDefault="00CA7120">
      <w:pPr>
        <w:autoSpaceDE w:val="0"/>
        <w:autoSpaceDN w:val="0"/>
        <w:adjustRightInd w:val="0"/>
        <w:spacing w:line="360" w:lineRule="auto"/>
        <w:ind w:firstLine="480"/>
        <w:rPr>
          <w:rFonts w:ascii="宋体" w:cs="宋体"/>
          <w:bCs/>
          <w:sz w:val="24"/>
          <w:lang w:val="zh-CN"/>
        </w:rPr>
      </w:pPr>
      <w:r>
        <w:rPr>
          <w:rFonts w:ascii="宋体" w:cs="宋体"/>
          <w:sz w:val="24"/>
          <w:lang w:val="zh-CN"/>
        </w:rPr>
        <w:t>14.1</w:t>
      </w:r>
      <w:r>
        <w:rPr>
          <w:rFonts w:ascii="宋体" w:cs="宋体" w:hint="eastAsia"/>
          <w:sz w:val="24"/>
          <w:lang w:val="zh-CN"/>
        </w:rPr>
        <w:t>投标文件从开标之日起，投标有效期为60天，</w:t>
      </w:r>
      <w:r>
        <w:rPr>
          <w:rFonts w:ascii="宋体" w:cs="宋体" w:hint="eastAsia"/>
          <w:bCs/>
          <w:sz w:val="24"/>
          <w:lang w:val="zh-CN"/>
        </w:rPr>
        <w:t>特殊招标项目在</w:t>
      </w:r>
      <w:r>
        <w:rPr>
          <w:bCs/>
          <w:sz w:val="24"/>
        </w:rPr>
        <w:t>“</w:t>
      </w:r>
      <w:r>
        <w:rPr>
          <w:rFonts w:ascii="宋体" w:cs="宋体" w:hint="eastAsia"/>
          <w:bCs/>
          <w:sz w:val="24"/>
          <w:lang w:val="zh-CN"/>
        </w:rPr>
        <w:t>货物需求</w:t>
      </w:r>
      <w:r>
        <w:rPr>
          <w:bCs/>
          <w:sz w:val="24"/>
        </w:rPr>
        <w:t>”</w:t>
      </w:r>
      <w:r>
        <w:rPr>
          <w:rFonts w:ascii="宋体" w:cs="宋体" w:hint="eastAsia"/>
          <w:bCs/>
          <w:sz w:val="24"/>
          <w:lang w:val="zh-CN"/>
        </w:rPr>
        <w:t>部分另行规定。</w:t>
      </w:r>
    </w:p>
    <w:p w:rsidR="005A141C" w:rsidRDefault="00CA7120">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14.2 </w:t>
      </w:r>
      <w:r>
        <w:rPr>
          <w:rFonts w:ascii="宋体" w:cs="宋体" w:hint="eastAsia"/>
          <w:sz w:val="24"/>
          <w:lang w:val="zh-CN"/>
        </w:rPr>
        <w:t>要求投标人同意延长有效期，要求与答复均应以书面形式。投标人可以拒绝上述要求而其投标保证金不被不予退还。对于同意该要求的投标人，既不要求也不允许其修改投标文件，但将要求其相应延长投标保证金的有效期。有关退还和不予退还投标保证金的规定在投标有效期的延长期内继续有效。</w:t>
      </w:r>
    </w:p>
    <w:p w:rsidR="005A141C" w:rsidRDefault="00CA7120">
      <w:pPr>
        <w:snapToGrid w:val="0"/>
        <w:spacing w:line="360" w:lineRule="auto"/>
        <w:ind w:firstLineChars="200" w:firstLine="482"/>
        <w:rPr>
          <w:rFonts w:ascii="宋体"/>
          <w:sz w:val="24"/>
        </w:rPr>
      </w:pPr>
      <w:r>
        <w:rPr>
          <w:rFonts w:ascii="宋体" w:hAnsi="宋体"/>
          <w:b/>
          <w:sz w:val="24"/>
        </w:rPr>
        <w:t>15.</w:t>
      </w:r>
      <w:r>
        <w:rPr>
          <w:rFonts w:ascii="宋体" w:hAnsi="宋体" w:hint="eastAsia"/>
          <w:b/>
          <w:sz w:val="24"/>
        </w:rPr>
        <w:t>投标保证金</w:t>
      </w:r>
    </w:p>
    <w:p w:rsidR="005A141C" w:rsidRDefault="00CA7120">
      <w:pPr>
        <w:snapToGrid w:val="0"/>
        <w:spacing w:line="360" w:lineRule="auto"/>
        <w:ind w:firstLineChars="200" w:firstLine="480"/>
        <w:rPr>
          <w:rFonts w:ascii="宋体"/>
          <w:sz w:val="24"/>
        </w:rPr>
      </w:pPr>
      <w:r>
        <w:rPr>
          <w:rFonts w:ascii="宋体" w:hAnsi="宋体"/>
          <w:sz w:val="24"/>
        </w:rPr>
        <w:t>15.1</w:t>
      </w:r>
      <w:r>
        <w:rPr>
          <w:rFonts w:ascii="宋体" w:hAnsi="宋体" w:hint="eastAsia"/>
          <w:sz w:val="24"/>
        </w:rPr>
        <w:t>投标保证金为投标文件的组成部分之一。</w:t>
      </w:r>
    </w:p>
    <w:p w:rsidR="005A141C" w:rsidRPr="00F8490B" w:rsidRDefault="00CA7120">
      <w:pPr>
        <w:snapToGrid w:val="0"/>
        <w:spacing w:line="360" w:lineRule="auto"/>
        <w:ind w:firstLineChars="200" w:firstLine="480"/>
        <w:rPr>
          <w:rFonts w:ascii="宋体" w:hAnsi="宋体"/>
          <w:sz w:val="24"/>
        </w:rPr>
      </w:pPr>
      <w:r>
        <w:rPr>
          <w:rFonts w:ascii="宋体" w:hAnsi="宋体"/>
          <w:sz w:val="24"/>
        </w:rPr>
        <w:t>15.2</w:t>
      </w:r>
      <w:r>
        <w:rPr>
          <w:rFonts w:ascii="宋体" w:hAnsi="宋体" w:hint="eastAsia"/>
          <w:sz w:val="24"/>
        </w:rPr>
        <w:t>投标人向招标人提交</w:t>
      </w:r>
      <w:r w:rsidRPr="00F8490B">
        <w:rPr>
          <w:rFonts w:ascii="宋体" w:hAnsi="宋体" w:hint="eastAsia"/>
          <w:sz w:val="24"/>
        </w:rPr>
        <w:t>A包：60000元，B包：160000元，C包：160000</w:t>
      </w:r>
      <w:r w:rsidRPr="00F8490B">
        <w:rPr>
          <w:rFonts w:ascii="宋体" w:hAnsi="宋体" w:hint="eastAsia"/>
          <w:sz w:val="24"/>
        </w:rPr>
        <w:lastRenderedPageBreak/>
        <w:t>元，D包：</w:t>
      </w:r>
      <w:r w:rsidR="00B32270" w:rsidRPr="00F8490B">
        <w:rPr>
          <w:rFonts w:ascii="宋体" w:hAnsi="宋体" w:hint="eastAsia"/>
          <w:sz w:val="24"/>
        </w:rPr>
        <w:t>78</w:t>
      </w:r>
      <w:r w:rsidRPr="00F8490B">
        <w:rPr>
          <w:rFonts w:ascii="宋体" w:hAnsi="宋体" w:hint="eastAsia"/>
          <w:sz w:val="24"/>
        </w:rPr>
        <w:t>000元</w:t>
      </w:r>
      <w:r>
        <w:rPr>
          <w:rFonts w:ascii="宋体" w:hAnsi="宋体" w:hint="eastAsia"/>
          <w:sz w:val="24"/>
        </w:rPr>
        <w:t xml:space="preserve">的投标保证金。 </w:t>
      </w:r>
    </w:p>
    <w:p w:rsidR="005A141C" w:rsidRDefault="00CA7120">
      <w:pPr>
        <w:snapToGrid w:val="0"/>
        <w:spacing w:line="360" w:lineRule="auto"/>
        <w:ind w:firstLineChars="200" w:firstLine="480"/>
        <w:rPr>
          <w:rFonts w:ascii="宋体" w:hAnsi="宋体"/>
          <w:sz w:val="24"/>
        </w:rPr>
      </w:pPr>
      <w:r>
        <w:rPr>
          <w:rFonts w:ascii="宋体" w:hAnsi="宋体" w:hint="eastAsia"/>
          <w:sz w:val="24"/>
        </w:rPr>
        <w:t>15.3投标保证金用于保护本次招标人免受投标人的行为而引起的风险。</w:t>
      </w:r>
    </w:p>
    <w:p w:rsidR="005A141C" w:rsidRDefault="00CA7120">
      <w:pPr>
        <w:snapToGrid w:val="0"/>
        <w:spacing w:line="360" w:lineRule="auto"/>
        <w:ind w:firstLineChars="200" w:firstLine="480"/>
        <w:rPr>
          <w:rFonts w:ascii="宋体" w:hAnsi="宋体"/>
          <w:sz w:val="24"/>
        </w:rPr>
      </w:pPr>
      <w:r>
        <w:rPr>
          <w:rFonts w:ascii="宋体" w:hAnsi="宋体" w:hint="eastAsia"/>
          <w:sz w:val="24"/>
        </w:rPr>
        <w:t>15.4 提交投标保证金</w:t>
      </w:r>
    </w:p>
    <w:p w:rsidR="005A141C" w:rsidRDefault="00CA7120">
      <w:pPr>
        <w:snapToGrid w:val="0"/>
        <w:spacing w:line="360" w:lineRule="auto"/>
        <w:ind w:firstLineChars="200" w:firstLine="480"/>
        <w:rPr>
          <w:rFonts w:ascii="宋体" w:cs="宋体"/>
          <w:sz w:val="24"/>
        </w:rPr>
      </w:pPr>
      <w:r>
        <w:rPr>
          <w:rFonts w:ascii="宋体" w:cs="宋体" w:hint="eastAsia"/>
          <w:sz w:val="24"/>
        </w:rPr>
        <w:t>15.4.1</w:t>
      </w:r>
      <w:r>
        <w:rPr>
          <w:rFonts w:ascii="宋体" w:cs="宋体" w:hint="eastAsia"/>
          <w:sz w:val="24"/>
          <w:lang w:val="zh-CN"/>
        </w:rPr>
        <w:t>投标保证金缴纳方式</w:t>
      </w:r>
      <w:r>
        <w:rPr>
          <w:rFonts w:ascii="宋体" w:cs="宋体" w:hint="eastAsia"/>
          <w:sz w:val="24"/>
        </w:rPr>
        <w:t>：</w:t>
      </w:r>
    </w:p>
    <w:p w:rsidR="005A141C" w:rsidRDefault="00CA7120">
      <w:pPr>
        <w:snapToGrid w:val="0"/>
        <w:spacing w:line="360" w:lineRule="auto"/>
        <w:ind w:firstLineChars="200" w:firstLine="480"/>
        <w:rPr>
          <w:rFonts w:ascii="宋体" w:cs="宋体"/>
          <w:sz w:val="24"/>
        </w:rPr>
      </w:pPr>
      <w:r>
        <w:rPr>
          <w:rFonts w:ascii="宋体" w:cs="宋体" w:hint="eastAsia"/>
          <w:sz w:val="24"/>
          <w:lang w:val="zh-CN"/>
        </w:rPr>
        <w:t>投标人网上报名后</w:t>
      </w:r>
      <w:r>
        <w:rPr>
          <w:rFonts w:ascii="宋体" w:cs="宋体" w:hint="eastAsia"/>
          <w:sz w:val="24"/>
        </w:rPr>
        <w:t>，</w:t>
      </w:r>
      <w:r>
        <w:rPr>
          <w:rFonts w:ascii="宋体" w:cs="宋体" w:hint="eastAsia"/>
          <w:sz w:val="24"/>
          <w:lang w:val="zh-CN"/>
        </w:rPr>
        <w:t>登录</w:t>
      </w:r>
      <w:r>
        <w:rPr>
          <w:rFonts w:ascii="宋体" w:cs="宋体" w:hint="eastAsia"/>
          <w:sz w:val="24"/>
        </w:rPr>
        <w:t>http://221.14.6.70:8088/ggzy</w:t>
      </w:r>
      <w:r>
        <w:rPr>
          <w:rFonts w:ascii="宋体" w:cs="宋体"/>
          <w:sz w:val="24"/>
          <w:lang w:val="zh-CN"/>
        </w:rPr>
        <w:t>系统</w:t>
      </w:r>
      <w:r>
        <w:rPr>
          <w:rFonts w:ascii="宋体" w:cs="宋体" w:hint="eastAsia"/>
          <w:sz w:val="24"/>
        </w:rPr>
        <w:t>,</w:t>
      </w:r>
      <w:r>
        <w:rPr>
          <w:rFonts w:ascii="宋体" w:cs="宋体" w:hint="eastAsia"/>
          <w:sz w:val="24"/>
          <w:lang w:val="zh-CN"/>
        </w:rPr>
        <w:t>依次点击</w:t>
      </w:r>
      <w:r>
        <w:rPr>
          <w:rFonts w:ascii="宋体" w:cs="宋体" w:hint="eastAsia"/>
          <w:sz w:val="24"/>
        </w:rPr>
        <w:t>“</w:t>
      </w:r>
      <w:r>
        <w:rPr>
          <w:rFonts w:ascii="宋体" w:cs="宋体" w:hint="eastAsia"/>
          <w:sz w:val="24"/>
          <w:lang w:val="zh-CN"/>
        </w:rPr>
        <w:t>会员向导</w:t>
      </w:r>
      <w:r>
        <w:rPr>
          <w:rFonts w:ascii="宋体" w:cs="宋体" w:hint="eastAsia"/>
          <w:sz w:val="24"/>
        </w:rPr>
        <w:t>”→“</w:t>
      </w:r>
      <w:r>
        <w:rPr>
          <w:rFonts w:ascii="宋体" w:cs="宋体" w:hint="eastAsia"/>
          <w:sz w:val="24"/>
          <w:lang w:val="zh-CN"/>
        </w:rPr>
        <w:t>参与投标</w:t>
      </w:r>
      <w:r>
        <w:rPr>
          <w:rFonts w:ascii="宋体" w:cs="宋体" w:hint="eastAsia"/>
          <w:sz w:val="24"/>
        </w:rPr>
        <w:t>”→“</w:t>
      </w:r>
      <w:r>
        <w:rPr>
          <w:rFonts w:ascii="宋体" w:cs="宋体" w:hint="eastAsia"/>
          <w:sz w:val="24"/>
          <w:lang w:val="zh-CN"/>
        </w:rPr>
        <w:t>费用缴纳说明</w:t>
      </w:r>
      <w:r>
        <w:rPr>
          <w:rFonts w:ascii="宋体" w:cs="宋体" w:hint="eastAsia"/>
          <w:sz w:val="24"/>
        </w:rPr>
        <w:t>”→“</w:t>
      </w:r>
      <w:r>
        <w:rPr>
          <w:rFonts w:ascii="宋体" w:cs="宋体" w:hint="eastAsia"/>
          <w:sz w:val="24"/>
          <w:lang w:val="zh-CN"/>
        </w:rPr>
        <w:t>保证金缴纳说明单</w:t>
      </w:r>
      <w:r>
        <w:rPr>
          <w:rFonts w:ascii="宋体" w:cs="宋体" w:hint="eastAsia"/>
          <w:sz w:val="24"/>
        </w:rPr>
        <w:t>”，</w:t>
      </w:r>
      <w:r>
        <w:rPr>
          <w:rFonts w:ascii="宋体" w:cs="宋体" w:hint="eastAsia"/>
          <w:sz w:val="24"/>
          <w:lang w:val="zh-CN"/>
        </w:rPr>
        <w:t>获取缴费说明单</w:t>
      </w:r>
      <w:r>
        <w:rPr>
          <w:rFonts w:ascii="宋体" w:cs="宋体" w:hint="eastAsia"/>
          <w:sz w:val="24"/>
        </w:rPr>
        <w:t>，</w:t>
      </w:r>
      <w:r>
        <w:rPr>
          <w:rFonts w:ascii="宋体" w:cs="宋体" w:hint="eastAsia"/>
          <w:sz w:val="24"/>
          <w:lang w:val="zh-CN"/>
        </w:rPr>
        <w:t>根据每个标段的缴纳说明单在缴纳截止时间前</w:t>
      </w:r>
      <w:r>
        <w:rPr>
          <w:rFonts w:ascii="宋体" w:cs="宋体"/>
          <w:sz w:val="24"/>
          <w:lang w:val="zh-CN"/>
        </w:rPr>
        <w:t>缴纳</w:t>
      </w:r>
      <w:r>
        <w:rPr>
          <w:rFonts w:ascii="宋体" w:cs="宋体" w:hint="eastAsia"/>
          <w:sz w:val="24"/>
        </w:rPr>
        <w:t>；</w:t>
      </w:r>
      <w:r>
        <w:rPr>
          <w:rFonts w:ascii="宋体" w:cs="宋体" w:hint="eastAsia"/>
          <w:sz w:val="24"/>
          <w:lang w:val="zh-CN"/>
        </w:rPr>
        <w:t>成功缴纳后重新登录前述系统</w:t>
      </w:r>
      <w:r>
        <w:rPr>
          <w:rFonts w:ascii="宋体" w:cs="宋体" w:hint="eastAsia"/>
          <w:sz w:val="24"/>
        </w:rPr>
        <w:t>，</w:t>
      </w:r>
      <w:r>
        <w:rPr>
          <w:rFonts w:ascii="宋体" w:cs="宋体" w:hint="eastAsia"/>
          <w:sz w:val="24"/>
          <w:lang w:val="zh-CN"/>
        </w:rPr>
        <w:t>依次点击</w:t>
      </w:r>
      <w:r>
        <w:rPr>
          <w:rFonts w:ascii="宋体" w:cs="宋体" w:hint="eastAsia"/>
          <w:sz w:val="24"/>
        </w:rPr>
        <w:t>“</w:t>
      </w:r>
      <w:r>
        <w:rPr>
          <w:rFonts w:ascii="宋体" w:cs="宋体" w:hint="eastAsia"/>
          <w:sz w:val="24"/>
          <w:lang w:val="zh-CN"/>
        </w:rPr>
        <w:t>会员向导</w:t>
      </w:r>
      <w:r>
        <w:rPr>
          <w:rFonts w:ascii="宋体" w:cs="宋体" w:hint="eastAsia"/>
          <w:sz w:val="24"/>
        </w:rPr>
        <w:t>”→“</w:t>
      </w:r>
      <w:r>
        <w:rPr>
          <w:rFonts w:ascii="宋体" w:cs="宋体" w:hint="eastAsia"/>
          <w:sz w:val="24"/>
          <w:lang w:val="zh-CN"/>
        </w:rPr>
        <w:t>参与投标</w:t>
      </w:r>
      <w:r>
        <w:rPr>
          <w:rFonts w:ascii="宋体" w:cs="宋体" w:hint="eastAsia"/>
          <w:sz w:val="24"/>
        </w:rPr>
        <w:t>”→“</w:t>
      </w:r>
      <w:r>
        <w:rPr>
          <w:rFonts w:ascii="宋体" w:cs="宋体" w:hint="eastAsia"/>
          <w:sz w:val="24"/>
          <w:lang w:val="zh-CN"/>
        </w:rPr>
        <w:t>保证金绑定</w:t>
      </w:r>
      <w:r>
        <w:rPr>
          <w:rFonts w:ascii="宋体" w:cs="宋体" w:hint="eastAsia"/>
          <w:sz w:val="24"/>
        </w:rPr>
        <w:t>”→“</w:t>
      </w:r>
      <w:r>
        <w:rPr>
          <w:rFonts w:ascii="宋体" w:cs="宋体" w:hint="eastAsia"/>
          <w:sz w:val="24"/>
          <w:lang w:val="zh-CN"/>
        </w:rPr>
        <w:t>绑定</w:t>
      </w:r>
      <w:r>
        <w:rPr>
          <w:rFonts w:ascii="宋体" w:cs="宋体" w:hint="eastAsia"/>
          <w:sz w:val="24"/>
        </w:rPr>
        <w:t>”</w:t>
      </w:r>
      <w:r>
        <w:rPr>
          <w:rFonts w:ascii="宋体" w:cs="宋体" w:hint="eastAsia"/>
          <w:sz w:val="24"/>
          <w:lang w:val="zh-CN"/>
        </w:rPr>
        <w:t>进行投标保证金绑定。</w:t>
      </w:r>
    </w:p>
    <w:p w:rsidR="005A141C" w:rsidRDefault="00CA7120">
      <w:pPr>
        <w:snapToGrid w:val="0"/>
        <w:spacing w:line="360" w:lineRule="auto"/>
        <w:ind w:firstLineChars="200" w:firstLine="480"/>
        <w:rPr>
          <w:rFonts w:ascii="宋体" w:cs="宋体"/>
          <w:sz w:val="24"/>
          <w:lang w:val="zh-CN"/>
        </w:rPr>
      </w:pPr>
      <w:r>
        <w:rPr>
          <w:rFonts w:ascii="宋体" w:cs="宋体" w:hint="eastAsia"/>
          <w:sz w:val="24"/>
          <w:lang w:val="zh-CN"/>
        </w:rPr>
        <w:t>投标人严格按照“保证金缴纳说明单”内容缴纳投标保证金，并将缴纳凭证“许昌公共资源交易中心保证金缴纳回执”附投标文件中。同时开标现场提供一份“许昌公共资源交易中心保证金缴纳回执”以备查询。</w:t>
      </w:r>
    </w:p>
    <w:p w:rsidR="005A141C" w:rsidRDefault="00CA7120">
      <w:pPr>
        <w:snapToGrid w:val="0"/>
        <w:spacing w:line="360" w:lineRule="auto"/>
        <w:ind w:firstLineChars="200" w:firstLine="480"/>
        <w:rPr>
          <w:rFonts w:ascii="宋体" w:cs="宋体"/>
          <w:sz w:val="24"/>
          <w:lang w:val="zh-CN"/>
        </w:rPr>
      </w:pPr>
      <w:r>
        <w:rPr>
          <w:rFonts w:ascii="宋体" w:cs="宋体" w:hint="eastAsia"/>
          <w:sz w:val="24"/>
          <w:lang w:val="zh-CN"/>
        </w:rPr>
        <w:t>投标人可根据提示情况决定是否重新缴纳。</w:t>
      </w:r>
    </w:p>
    <w:p w:rsidR="005A141C" w:rsidRDefault="00CA7120">
      <w:pPr>
        <w:snapToGrid w:val="0"/>
        <w:spacing w:line="360" w:lineRule="auto"/>
        <w:ind w:firstLineChars="200" w:firstLine="480"/>
        <w:rPr>
          <w:rFonts w:ascii="宋体" w:cs="宋体"/>
          <w:sz w:val="24"/>
          <w:lang w:val="zh-CN"/>
        </w:rPr>
      </w:pPr>
      <w:r>
        <w:rPr>
          <w:rFonts w:ascii="宋体" w:cs="宋体"/>
          <w:sz w:val="24"/>
          <w:lang w:val="zh-CN"/>
        </w:rPr>
        <w:t>保证金缴纳绑定问题咨询电话</w:t>
      </w:r>
      <w:r>
        <w:rPr>
          <w:rFonts w:ascii="宋体" w:cs="宋体" w:hint="eastAsia"/>
          <w:sz w:val="24"/>
          <w:lang w:val="zh-CN"/>
        </w:rPr>
        <w:t>:</w:t>
      </w:r>
      <w:r>
        <w:rPr>
          <w:rFonts w:ascii="宋体" w:cs="宋体"/>
          <w:sz w:val="24"/>
          <w:lang w:val="zh-CN"/>
        </w:rPr>
        <w:t>0374-296</w:t>
      </w:r>
      <w:r>
        <w:rPr>
          <w:rFonts w:ascii="宋体" w:cs="宋体" w:hint="eastAsia"/>
          <w:sz w:val="24"/>
          <w:lang w:val="zh-CN"/>
        </w:rPr>
        <w:t>1598。</w:t>
      </w:r>
    </w:p>
    <w:p w:rsidR="005A141C" w:rsidRDefault="00CA7120">
      <w:pPr>
        <w:snapToGrid w:val="0"/>
        <w:spacing w:line="360" w:lineRule="auto"/>
        <w:ind w:firstLineChars="200" w:firstLine="480"/>
        <w:rPr>
          <w:rFonts w:ascii="宋体" w:cs="宋体"/>
          <w:sz w:val="24"/>
          <w:lang w:val="zh-CN"/>
        </w:rPr>
      </w:pPr>
      <w:r>
        <w:rPr>
          <w:rFonts w:ascii="宋体" w:cs="宋体" w:hint="eastAsia"/>
          <w:sz w:val="24"/>
          <w:lang w:val="zh-CN"/>
        </w:rPr>
        <w:t>15.4.2投标人的投标保证金须从其公司注册银行账户转出并不接受现金方式缴纳，否则由投标人自行负责。</w:t>
      </w:r>
    </w:p>
    <w:p w:rsidR="005A141C" w:rsidRDefault="00CA7120">
      <w:pPr>
        <w:snapToGrid w:val="0"/>
        <w:spacing w:line="360" w:lineRule="auto"/>
        <w:ind w:firstLineChars="200" w:firstLine="480"/>
        <w:rPr>
          <w:rFonts w:ascii="宋体" w:cs="宋体"/>
          <w:sz w:val="24"/>
          <w:lang w:val="zh-CN"/>
        </w:rPr>
      </w:pPr>
      <w:r>
        <w:rPr>
          <w:rFonts w:ascii="宋体" w:cs="宋体" w:hint="eastAsia"/>
          <w:sz w:val="24"/>
          <w:lang w:val="zh-CN"/>
        </w:rPr>
        <w:t>15.4.</w:t>
      </w:r>
      <w:r>
        <w:rPr>
          <w:rFonts w:ascii="宋体" w:cs="宋体"/>
          <w:sz w:val="24"/>
          <w:lang w:val="zh-CN"/>
        </w:rPr>
        <w:t>3</w:t>
      </w:r>
      <w:r>
        <w:rPr>
          <w:rFonts w:ascii="宋体" w:cs="宋体" w:hint="eastAsia"/>
          <w:sz w:val="24"/>
          <w:lang w:val="zh-CN"/>
        </w:rPr>
        <w:t>要一次足额缴纳并成功绑定投标保证金，每个投标人每个项目每个标段只有唯一缴纳账号。</w:t>
      </w:r>
    </w:p>
    <w:p w:rsidR="005A141C" w:rsidRDefault="00CA7120">
      <w:pPr>
        <w:snapToGrid w:val="0"/>
        <w:spacing w:line="360" w:lineRule="auto"/>
        <w:ind w:firstLineChars="200" w:firstLine="480"/>
        <w:rPr>
          <w:rFonts w:ascii="宋体" w:cs="宋体"/>
          <w:sz w:val="24"/>
          <w:lang w:val="zh-CN"/>
        </w:rPr>
      </w:pPr>
      <w:r>
        <w:rPr>
          <w:rFonts w:ascii="宋体" w:cs="宋体" w:hint="eastAsia"/>
          <w:sz w:val="24"/>
          <w:lang w:val="zh-CN"/>
        </w:rPr>
        <w:t>15.4.</w:t>
      </w:r>
      <w:r>
        <w:rPr>
          <w:rFonts w:ascii="宋体" w:cs="宋体"/>
          <w:sz w:val="24"/>
          <w:lang w:val="zh-CN"/>
        </w:rPr>
        <w:t>4</w:t>
      </w:r>
      <w:r>
        <w:rPr>
          <w:rFonts w:ascii="宋体" w:cs="宋体" w:hint="eastAsia"/>
          <w:sz w:val="24"/>
          <w:lang w:val="zh-CN"/>
        </w:rPr>
        <w:t>为确保投标保证金到账的保密性、准确性，汇款凭证不得备注项目编号和项目名称。</w:t>
      </w:r>
    </w:p>
    <w:p w:rsidR="005A141C" w:rsidRDefault="00CA7120">
      <w:pPr>
        <w:snapToGrid w:val="0"/>
        <w:spacing w:line="360" w:lineRule="auto"/>
        <w:ind w:firstLineChars="200" w:firstLine="480"/>
        <w:rPr>
          <w:rFonts w:ascii="宋体" w:cs="宋体"/>
          <w:sz w:val="24"/>
          <w:lang w:val="zh-CN"/>
        </w:rPr>
      </w:pPr>
      <w:r>
        <w:rPr>
          <w:rFonts w:ascii="宋体" w:cs="宋体" w:hint="eastAsia"/>
          <w:sz w:val="24"/>
          <w:lang w:val="zh-CN"/>
        </w:rPr>
        <w:t>15.4.5 提交保证金截止时间与开标时间一致，并以到账时间为准（投标人应承担节假日、异地、跨行等带来的银行系统不能支付的风险）。</w:t>
      </w:r>
    </w:p>
    <w:p w:rsidR="005A141C" w:rsidRDefault="00CA7120">
      <w:pPr>
        <w:snapToGrid w:val="0"/>
        <w:spacing w:line="360" w:lineRule="auto"/>
        <w:ind w:firstLineChars="200" w:firstLine="480"/>
        <w:rPr>
          <w:rFonts w:ascii="宋体" w:cs="宋体"/>
          <w:sz w:val="24"/>
          <w:lang w:val="zh-CN"/>
        </w:rPr>
      </w:pPr>
      <w:r>
        <w:rPr>
          <w:rFonts w:ascii="宋体" w:cs="宋体" w:hint="eastAsia"/>
          <w:sz w:val="24"/>
          <w:lang w:val="zh-CN"/>
        </w:rPr>
        <w:t>15.4.</w:t>
      </w:r>
      <w:r>
        <w:rPr>
          <w:rFonts w:ascii="宋体" w:cs="宋体"/>
          <w:sz w:val="24"/>
          <w:lang w:val="zh-CN"/>
        </w:rPr>
        <w:t>6</w:t>
      </w:r>
      <w:r>
        <w:rPr>
          <w:rFonts w:ascii="宋体" w:cs="宋体" w:hint="eastAsia"/>
          <w:sz w:val="24"/>
          <w:lang w:val="zh-CN"/>
        </w:rPr>
        <w:t>投标人所提交的投标保证金仅限当次投标项目（标段）有效，不得重复替代使用。一个招标项目有多个标段或者有多个项目同时招标的，投标人必须按项目、标段分别提交投标保证金。</w:t>
      </w:r>
    </w:p>
    <w:p w:rsidR="005A141C" w:rsidRDefault="00CA7120">
      <w:pPr>
        <w:snapToGrid w:val="0"/>
        <w:spacing w:line="360" w:lineRule="auto"/>
        <w:ind w:firstLineChars="200" w:firstLine="480"/>
        <w:rPr>
          <w:rFonts w:ascii="宋体" w:cs="宋体"/>
          <w:sz w:val="24"/>
          <w:lang w:val="zh-CN"/>
        </w:rPr>
      </w:pPr>
      <w:r>
        <w:rPr>
          <w:rFonts w:ascii="宋体" w:cs="宋体" w:hint="eastAsia"/>
          <w:sz w:val="24"/>
          <w:lang w:val="zh-CN"/>
        </w:rPr>
        <w:t>15.4.7中心不开具保证金收款收据。</w:t>
      </w:r>
    </w:p>
    <w:p w:rsidR="005A141C" w:rsidRDefault="00CA7120">
      <w:pPr>
        <w:snapToGrid w:val="0"/>
        <w:spacing w:line="360" w:lineRule="auto"/>
        <w:ind w:leftChars="228" w:left="479"/>
        <w:jc w:val="left"/>
        <w:rPr>
          <w:rFonts w:ascii="宋体" w:cs="宋体"/>
          <w:sz w:val="24"/>
          <w:lang w:val="zh-CN"/>
        </w:rPr>
      </w:pPr>
      <w:r>
        <w:rPr>
          <w:rFonts w:ascii="宋体" w:cs="宋体" w:hint="eastAsia"/>
          <w:sz w:val="24"/>
          <w:lang w:val="zh-CN"/>
        </w:rPr>
        <w:t>15.5 退还投标保证金时，区别成交与否，按不同时序由银行按来款途径原账户。</w:t>
      </w:r>
    </w:p>
    <w:p w:rsidR="005A141C" w:rsidRDefault="00CA7120">
      <w:pPr>
        <w:snapToGrid w:val="0"/>
        <w:spacing w:line="360" w:lineRule="auto"/>
        <w:ind w:firstLineChars="200" w:firstLine="480"/>
        <w:jc w:val="left"/>
        <w:rPr>
          <w:rFonts w:ascii="宋体" w:hAnsi="宋体"/>
          <w:sz w:val="24"/>
        </w:rPr>
      </w:pPr>
      <w:r>
        <w:rPr>
          <w:rFonts w:ascii="宋体" w:cs="宋体" w:hint="eastAsia"/>
          <w:sz w:val="24"/>
          <w:lang w:val="zh-CN"/>
        </w:rPr>
        <w:t>15.5.1 未中标的供应商的投标保证金，在中标通知书发出后5个工作日内退还投标保证金及银行同期活期存款利息。</w:t>
      </w:r>
    </w:p>
    <w:p w:rsidR="005A141C" w:rsidRDefault="00CA7120">
      <w:pPr>
        <w:spacing w:line="360" w:lineRule="auto"/>
        <w:ind w:firstLineChars="200" w:firstLine="480"/>
        <w:rPr>
          <w:rFonts w:ascii="宋体" w:cs="宋体"/>
          <w:sz w:val="24"/>
          <w:lang w:val="zh-CN"/>
        </w:rPr>
      </w:pPr>
      <w:r>
        <w:rPr>
          <w:rFonts w:ascii="宋体" w:cs="宋体" w:hint="eastAsia"/>
          <w:sz w:val="24"/>
          <w:lang w:val="zh-CN"/>
        </w:rPr>
        <w:lastRenderedPageBreak/>
        <w:t>15.5.2中标的供应商的投标保证金，在签订合同之日起5个工作日内退还投标保证金及银行同期活期存款利息。</w:t>
      </w:r>
    </w:p>
    <w:p w:rsidR="005A141C" w:rsidRDefault="00CA7120">
      <w:pPr>
        <w:spacing w:line="360" w:lineRule="auto"/>
        <w:ind w:firstLineChars="200" w:firstLine="480"/>
        <w:rPr>
          <w:rFonts w:ascii="宋体" w:cs="宋体"/>
          <w:sz w:val="24"/>
          <w:lang w:val="zh-CN"/>
        </w:rPr>
      </w:pPr>
      <w:r>
        <w:rPr>
          <w:rFonts w:ascii="宋体" w:hAnsi="宋体" w:hint="eastAsia"/>
          <w:sz w:val="24"/>
        </w:rPr>
        <w:t>以上事项，请投标人仔细研读，未按规定操作引起的无效投标，由投标人自行负责。</w:t>
      </w:r>
    </w:p>
    <w:p w:rsidR="005A141C" w:rsidRDefault="00CA7120">
      <w:pPr>
        <w:spacing w:line="360" w:lineRule="auto"/>
        <w:ind w:firstLineChars="200" w:firstLine="480"/>
        <w:rPr>
          <w:rFonts w:ascii="宋体" w:cs="宋体"/>
          <w:sz w:val="24"/>
          <w:lang w:val="zh-CN"/>
        </w:rPr>
      </w:pPr>
      <w:r>
        <w:rPr>
          <w:rFonts w:ascii="宋体" w:hAnsi="宋体" w:hint="eastAsia"/>
          <w:sz w:val="24"/>
        </w:rPr>
        <w:t>15.6 特殊情况处理</w:t>
      </w:r>
    </w:p>
    <w:p w:rsidR="005A141C" w:rsidRDefault="00CA7120">
      <w:pPr>
        <w:spacing w:line="360" w:lineRule="auto"/>
        <w:ind w:firstLineChars="200" w:firstLine="480"/>
        <w:rPr>
          <w:rFonts w:ascii="宋体" w:cs="宋体"/>
          <w:sz w:val="24"/>
          <w:lang w:val="zh-CN"/>
        </w:rPr>
      </w:pPr>
      <w:r>
        <w:rPr>
          <w:rFonts w:ascii="宋体" w:hAnsi="宋体" w:hint="eastAsia"/>
          <w:sz w:val="24"/>
        </w:rPr>
        <w:t>15.6.1</w:t>
      </w:r>
      <w:r>
        <w:rPr>
          <w:rFonts w:ascii="宋体" w:cs="宋体" w:hint="eastAsia"/>
          <w:sz w:val="24"/>
          <w:lang w:val="zh-CN"/>
        </w:rPr>
        <w:t>投标人投标过程中因账户开户银行、银行账号发生变化，不能按照来款途径原路返还投标保证金的，投标人须提供原账户开户银行相关证明及新开账户开户许可证，到中心五楼交易见证部办理退款手续（0374-2968027）。</w:t>
      </w:r>
    </w:p>
    <w:p w:rsidR="005A141C" w:rsidRDefault="00CA7120">
      <w:pPr>
        <w:spacing w:line="360" w:lineRule="auto"/>
        <w:ind w:firstLineChars="200" w:firstLine="480"/>
        <w:rPr>
          <w:rFonts w:ascii="宋体" w:cs="宋体"/>
          <w:sz w:val="24"/>
          <w:lang w:val="zh-CN"/>
        </w:rPr>
      </w:pPr>
      <w:r>
        <w:rPr>
          <w:rFonts w:ascii="宋体" w:cs="宋体" w:hint="eastAsia"/>
          <w:sz w:val="24"/>
          <w:lang w:val="zh-CN"/>
        </w:rPr>
        <w:t>15.6.2因供应商自身原因无法及时退还投标保证金、滞留三年以上的，投标保证金上缴财政。</w:t>
      </w:r>
    </w:p>
    <w:p w:rsidR="005A141C" w:rsidRDefault="00CA7120">
      <w:pPr>
        <w:snapToGrid w:val="0"/>
        <w:spacing w:line="360" w:lineRule="auto"/>
        <w:ind w:firstLine="482"/>
        <w:rPr>
          <w:rFonts w:ascii="宋体" w:hAnsi="宋体"/>
          <w:sz w:val="24"/>
        </w:rPr>
      </w:pPr>
      <w:r>
        <w:rPr>
          <w:rFonts w:ascii="宋体" w:cs="宋体" w:hint="eastAsia"/>
          <w:sz w:val="24"/>
          <w:lang w:val="zh-CN"/>
        </w:rPr>
        <w:t>15.7 发生以下情况投标保证金不予退还：</w:t>
      </w:r>
    </w:p>
    <w:p w:rsidR="005A141C" w:rsidRDefault="00CA7120">
      <w:pPr>
        <w:snapToGrid w:val="0"/>
        <w:spacing w:line="360" w:lineRule="auto"/>
        <w:ind w:firstLine="482"/>
        <w:rPr>
          <w:rFonts w:ascii="宋体" w:hAnsi="宋体"/>
          <w:sz w:val="24"/>
        </w:rPr>
      </w:pPr>
      <w:r>
        <w:rPr>
          <w:rFonts w:ascii="宋体" w:cs="宋体" w:hint="eastAsia"/>
          <w:sz w:val="24"/>
          <w:lang w:val="zh-CN"/>
        </w:rPr>
        <w:t>15.7.1供应商在提交投标文件截止时间后撤回投标文件的；</w:t>
      </w:r>
    </w:p>
    <w:p w:rsidR="005A141C" w:rsidRDefault="00CA7120">
      <w:pPr>
        <w:snapToGrid w:val="0"/>
        <w:spacing w:line="360" w:lineRule="auto"/>
        <w:ind w:firstLine="482"/>
        <w:rPr>
          <w:rFonts w:ascii="宋体" w:hAnsi="宋体"/>
          <w:sz w:val="24"/>
        </w:rPr>
      </w:pPr>
      <w:r>
        <w:rPr>
          <w:rFonts w:ascii="宋体" w:cs="宋体" w:hint="eastAsia"/>
          <w:sz w:val="24"/>
          <w:lang w:val="zh-CN"/>
        </w:rPr>
        <w:t>15.7.2 供应商在投标文件中提供虚假材料的；</w:t>
      </w:r>
    </w:p>
    <w:p w:rsidR="005A141C" w:rsidRDefault="00CA7120">
      <w:pPr>
        <w:snapToGrid w:val="0"/>
        <w:spacing w:line="360" w:lineRule="auto"/>
        <w:ind w:firstLine="482"/>
        <w:rPr>
          <w:rFonts w:ascii="宋体" w:hAnsi="宋体"/>
          <w:sz w:val="24"/>
        </w:rPr>
      </w:pPr>
      <w:r>
        <w:rPr>
          <w:rFonts w:ascii="宋体" w:cs="宋体" w:hint="eastAsia"/>
          <w:sz w:val="24"/>
          <w:lang w:val="zh-CN"/>
        </w:rPr>
        <w:t>15.7.3 除因不可抗力或投标文件认可的情形以外，成交供应商不与采购人签订合同的；</w:t>
      </w:r>
    </w:p>
    <w:p w:rsidR="005A141C" w:rsidRDefault="00CA7120">
      <w:pPr>
        <w:snapToGrid w:val="0"/>
        <w:spacing w:line="360" w:lineRule="auto"/>
        <w:ind w:firstLine="482"/>
        <w:rPr>
          <w:rFonts w:ascii="宋体" w:hAnsi="宋体"/>
          <w:sz w:val="24"/>
        </w:rPr>
      </w:pPr>
      <w:r>
        <w:rPr>
          <w:rFonts w:ascii="宋体" w:cs="宋体" w:hint="eastAsia"/>
          <w:sz w:val="24"/>
          <w:lang w:val="zh-CN"/>
        </w:rPr>
        <w:t>15.7.4 供应商与采购人、其他供应商或者采购代理机构恶意串通的；</w:t>
      </w:r>
    </w:p>
    <w:p w:rsidR="005A141C" w:rsidRDefault="00CA7120">
      <w:pPr>
        <w:snapToGrid w:val="0"/>
        <w:spacing w:line="360" w:lineRule="auto"/>
        <w:ind w:firstLineChars="200" w:firstLine="480"/>
        <w:rPr>
          <w:sz w:val="28"/>
          <w:szCs w:val="28"/>
        </w:rPr>
      </w:pPr>
      <w:r>
        <w:rPr>
          <w:rFonts w:ascii="宋体" w:cs="宋体" w:hint="eastAsia"/>
          <w:sz w:val="24"/>
          <w:lang w:val="zh-CN"/>
        </w:rPr>
        <w:t>15.7.5 法律法规及招标文件规定的其他情形。</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16.</w:t>
      </w:r>
      <w:r>
        <w:rPr>
          <w:rFonts w:ascii="宋体" w:cs="宋体" w:hint="eastAsia"/>
          <w:sz w:val="24"/>
          <w:lang w:val="zh-CN"/>
        </w:rPr>
        <w:t>投标文件的份数和签署</w:t>
      </w:r>
    </w:p>
    <w:p w:rsidR="005A141C" w:rsidRDefault="00CA7120">
      <w:pPr>
        <w:spacing w:line="360" w:lineRule="auto"/>
        <w:ind w:firstLineChars="200" w:firstLine="480"/>
        <w:rPr>
          <w:rFonts w:ascii="宋体" w:hAnsi="宋体"/>
          <w:sz w:val="24"/>
        </w:rPr>
      </w:pPr>
      <w:r>
        <w:rPr>
          <w:rFonts w:ascii="宋体" w:hAnsi="宋体" w:hint="eastAsia"/>
          <w:sz w:val="24"/>
        </w:rPr>
        <w:t>16.1投标人应提交</w:t>
      </w:r>
      <w:r>
        <w:rPr>
          <w:rFonts w:ascii="宋体" w:hAnsi="宋体" w:hint="eastAsia"/>
          <w:bCs/>
          <w:sz w:val="24"/>
        </w:rPr>
        <w:t>一份正本和七份副本</w:t>
      </w:r>
      <w:r>
        <w:rPr>
          <w:rFonts w:ascii="宋体" w:hAnsi="宋体" w:hint="eastAsia"/>
          <w:sz w:val="24"/>
        </w:rPr>
        <w:t>投标文件。</w:t>
      </w:r>
    </w:p>
    <w:p w:rsidR="005A141C" w:rsidRDefault="00CA7120">
      <w:pPr>
        <w:spacing w:line="360" w:lineRule="auto"/>
        <w:ind w:firstLineChars="200" w:firstLine="480"/>
        <w:rPr>
          <w:rFonts w:ascii="宋体" w:hAnsi="宋体"/>
          <w:sz w:val="24"/>
        </w:rPr>
      </w:pPr>
      <w:r>
        <w:rPr>
          <w:rFonts w:ascii="宋体" w:hAnsi="宋体" w:hint="eastAsia"/>
          <w:sz w:val="24"/>
        </w:rPr>
        <w:t>16.2投标文件正本和副本须打印并由法人或法人正式授权的投标人代表在规定处签字（有特殊要求的按要求执行）。</w:t>
      </w:r>
    </w:p>
    <w:p w:rsidR="005A141C" w:rsidRDefault="00CA7120">
      <w:pPr>
        <w:autoSpaceDE w:val="0"/>
        <w:autoSpaceDN w:val="0"/>
        <w:adjustRightInd w:val="0"/>
        <w:spacing w:line="360" w:lineRule="auto"/>
        <w:ind w:firstLine="562"/>
        <w:rPr>
          <w:rFonts w:ascii="宋体" w:hAnsi="宋体"/>
          <w:sz w:val="24"/>
        </w:rPr>
      </w:pPr>
      <w:r>
        <w:rPr>
          <w:rFonts w:ascii="宋体" w:hAnsi="宋体" w:hint="eastAsia"/>
          <w:sz w:val="24"/>
        </w:rPr>
        <w:t>16.3除投标人对错处作必要修改外，投标文件中不允许有加行、涂抹或改写。若有修改须由签署投标文件的人员进行签字并加盖投标单位公章。</w:t>
      </w:r>
    </w:p>
    <w:p w:rsidR="005A141C" w:rsidRDefault="00CA7120">
      <w:pPr>
        <w:autoSpaceDE w:val="0"/>
        <w:autoSpaceDN w:val="0"/>
        <w:adjustRightInd w:val="0"/>
        <w:spacing w:line="360" w:lineRule="auto"/>
        <w:ind w:firstLineChars="200" w:firstLine="562"/>
        <w:outlineLvl w:val="0"/>
        <w:rPr>
          <w:rFonts w:ascii="宋体" w:cs="宋体"/>
          <w:b/>
          <w:bCs/>
          <w:sz w:val="28"/>
          <w:szCs w:val="28"/>
          <w:lang w:val="zh-CN"/>
        </w:rPr>
      </w:pPr>
      <w:r>
        <w:rPr>
          <w:rFonts w:ascii="宋体" w:cs="宋体"/>
          <w:b/>
          <w:bCs/>
          <w:sz w:val="28"/>
          <w:szCs w:val="28"/>
          <w:lang w:val="zh-CN"/>
        </w:rPr>
        <w:t xml:space="preserve">D </w:t>
      </w:r>
      <w:r>
        <w:rPr>
          <w:rFonts w:ascii="宋体" w:cs="宋体" w:hint="eastAsia"/>
          <w:b/>
          <w:bCs/>
          <w:sz w:val="28"/>
          <w:szCs w:val="28"/>
          <w:lang w:val="zh-CN"/>
        </w:rPr>
        <w:t>投标文件的递交</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17.</w:t>
      </w:r>
      <w:r>
        <w:rPr>
          <w:rFonts w:ascii="宋体" w:cs="宋体" w:hint="eastAsia"/>
          <w:sz w:val="24"/>
          <w:lang w:val="zh-CN"/>
        </w:rPr>
        <w:t>投标文件的密封</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17.1</w:t>
      </w:r>
      <w:r>
        <w:rPr>
          <w:rFonts w:ascii="宋体" w:cs="宋体" w:hint="eastAsia"/>
          <w:sz w:val="24"/>
          <w:lang w:val="zh-CN"/>
        </w:rPr>
        <w:t>投标人应将投标文件</w:t>
      </w:r>
      <w:r>
        <w:rPr>
          <w:sz w:val="24"/>
        </w:rPr>
        <w:t>“</w:t>
      </w:r>
      <w:r>
        <w:rPr>
          <w:rFonts w:ascii="宋体" w:cs="宋体" w:hint="eastAsia"/>
          <w:sz w:val="24"/>
          <w:lang w:val="zh-CN"/>
        </w:rPr>
        <w:t>正本</w:t>
      </w:r>
      <w:r>
        <w:rPr>
          <w:sz w:val="24"/>
        </w:rPr>
        <w:t>”</w:t>
      </w:r>
      <w:r>
        <w:rPr>
          <w:rFonts w:ascii="宋体" w:cs="宋体" w:hint="eastAsia"/>
          <w:sz w:val="24"/>
          <w:lang w:val="zh-CN"/>
        </w:rPr>
        <w:t>、</w:t>
      </w:r>
      <w:r>
        <w:rPr>
          <w:sz w:val="24"/>
        </w:rPr>
        <w:t>“</w:t>
      </w:r>
      <w:r>
        <w:rPr>
          <w:rFonts w:ascii="宋体" w:cs="宋体" w:hint="eastAsia"/>
          <w:sz w:val="24"/>
          <w:lang w:val="zh-CN"/>
        </w:rPr>
        <w:t>副本</w:t>
      </w:r>
      <w:r>
        <w:rPr>
          <w:sz w:val="24"/>
        </w:rPr>
        <w:t>”</w:t>
      </w:r>
      <w:r>
        <w:rPr>
          <w:rFonts w:ascii="宋体" w:cs="宋体" w:hint="eastAsia"/>
          <w:sz w:val="24"/>
          <w:lang w:val="zh-CN"/>
        </w:rPr>
        <w:t>用非透明文件袋密封。</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17.2 </w:t>
      </w:r>
      <w:r>
        <w:rPr>
          <w:rFonts w:ascii="宋体" w:cs="宋体" w:hint="eastAsia"/>
          <w:sz w:val="24"/>
          <w:lang w:val="zh-CN"/>
        </w:rPr>
        <w:t>未按规定密封的为无效投标。</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18.</w:t>
      </w:r>
      <w:r>
        <w:rPr>
          <w:rFonts w:ascii="宋体" w:cs="宋体" w:hint="eastAsia"/>
          <w:sz w:val="24"/>
          <w:lang w:val="zh-CN"/>
        </w:rPr>
        <w:t>递交投标文件的截止时间</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18.1</w:t>
      </w:r>
      <w:r>
        <w:rPr>
          <w:rFonts w:ascii="宋体" w:cs="宋体" w:hint="eastAsia"/>
          <w:sz w:val="24"/>
          <w:lang w:val="zh-CN"/>
        </w:rPr>
        <w:t>所有投标文件都必须按招标人在投标邀请中规定的投标截止时间之前</w:t>
      </w:r>
      <w:r>
        <w:rPr>
          <w:rFonts w:ascii="宋体" w:cs="宋体" w:hint="eastAsia"/>
          <w:sz w:val="24"/>
          <w:lang w:val="zh-CN"/>
        </w:rPr>
        <w:lastRenderedPageBreak/>
        <w:t>在开标现场送至招标人。</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18.2</w:t>
      </w:r>
      <w:r>
        <w:rPr>
          <w:rFonts w:ascii="宋体" w:cs="宋体" w:hint="eastAsia"/>
          <w:sz w:val="24"/>
          <w:lang w:val="zh-CN"/>
        </w:rPr>
        <w:t>因招标文件的修改推迟投标截止时间时，则按招标人修改通知规定的时间递交。</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19.</w:t>
      </w:r>
      <w:r>
        <w:rPr>
          <w:rFonts w:ascii="宋体" w:cs="宋体" w:hint="eastAsia"/>
          <w:sz w:val="24"/>
          <w:lang w:val="zh-CN"/>
        </w:rPr>
        <w:t>迟交的投标文件</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招标人将拒绝在投标截止时间后收到的投标文件。</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20.</w:t>
      </w:r>
      <w:r>
        <w:rPr>
          <w:rFonts w:ascii="宋体" w:cs="宋体" w:hint="eastAsia"/>
          <w:sz w:val="24"/>
          <w:lang w:val="zh-CN"/>
        </w:rPr>
        <w:t>投标文件的撤回、修改补充</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投标截止时间前，投标人可以撤回、修改补充已递交的投标文件。</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20.1</w:t>
      </w:r>
      <w:r>
        <w:rPr>
          <w:rFonts w:ascii="宋体" w:cs="宋体" w:hint="eastAsia"/>
          <w:sz w:val="24"/>
          <w:lang w:val="zh-CN"/>
        </w:rPr>
        <w:t>投标人撤回已递交投标文件的，须书面通知中心，并按照招标文件要求签字，招标文件规定有加盖印章处的须加盖相应印章。</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20.2</w:t>
      </w:r>
      <w:r>
        <w:rPr>
          <w:rFonts w:ascii="宋体" w:cs="宋体" w:hint="eastAsia"/>
          <w:sz w:val="24"/>
          <w:lang w:val="zh-CN"/>
        </w:rPr>
        <w:t>投标人不得在开标时间起到投标文件有效期期满前撤销投标文件，否则招标人不予退还其投标保证金。</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20.3修改补充的内容为投标文件的组成部分。修改补充的投标文件应按照招标文件规定进行编制、密封、标记和递交，并标明“修改补充”字样。</w:t>
      </w:r>
    </w:p>
    <w:p w:rsidR="005A141C" w:rsidRDefault="00CA7120">
      <w:pPr>
        <w:autoSpaceDE w:val="0"/>
        <w:autoSpaceDN w:val="0"/>
        <w:adjustRightInd w:val="0"/>
        <w:spacing w:line="360" w:lineRule="auto"/>
        <w:ind w:firstLine="562"/>
        <w:rPr>
          <w:rFonts w:ascii="宋体" w:cs="宋体"/>
          <w:b/>
          <w:bCs/>
          <w:sz w:val="28"/>
          <w:szCs w:val="28"/>
          <w:lang w:val="zh-CN"/>
        </w:rPr>
      </w:pPr>
      <w:r>
        <w:rPr>
          <w:rFonts w:ascii="宋体" w:cs="宋体"/>
          <w:b/>
          <w:bCs/>
          <w:sz w:val="28"/>
          <w:szCs w:val="28"/>
          <w:lang w:val="zh-CN"/>
        </w:rPr>
        <w:t xml:space="preserve">E </w:t>
      </w:r>
      <w:r>
        <w:rPr>
          <w:rFonts w:ascii="宋体" w:cs="宋体" w:hint="eastAsia"/>
          <w:b/>
          <w:bCs/>
          <w:sz w:val="28"/>
          <w:szCs w:val="28"/>
          <w:lang w:val="zh-CN"/>
        </w:rPr>
        <w:t>开标和评标</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21.</w:t>
      </w:r>
      <w:r>
        <w:rPr>
          <w:rFonts w:ascii="宋体" w:cs="宋体" w:hint="eastAsia"/>
          <w:sz w:val="24"/>
          <w:lang w:val="zh-CN"/>
        </w:rPr>
        <w:t>开标</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21.1</w:t>
      </w:r>
      <w:r>
        <w:rPr>
          <w:rFonts w:ascii="宋体" w:cs="宋体" w:hint="eastAsia"/>
          <w:sz w:val="24"/>
          <w:lang w:val="zh-CN"/>
        </w:rPr>
        <w:t>招标人将在招标文件规定的时间和地点组织公开开标。</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21.2</w:t>
      </w:r>
      <w:r>
        <w:rPr>
          <w:rFonts w:ascii="宋体" w:cs="宋体" w:hint="eastAsia"/>
          <w:sz w:val="24"/>
          <w:lang w:val="zh-CN"/>
        </w:rPr>
        <w:t>开标时，将检查投标文件密封情况，确认无误后拆封唱标，唱正本</w:t>
      </w:r>
      <w:r>
        <w:rPr>
          <w:sz w:val="24"/>
        </w:rPr>
        <w:t>“</w:t>
      </w:r>
      <w:r>
        <w:rPr>
          <w:rFonts w:ascii="宋体" w:cs="宋体" w:hint="eastAsia"/>
          <w:sz w:val="24"/>
          <w:lang w:val="zh-CN"/>
        </w:rPr>
        <w:t>开标一览表</w:t>
      </w:r>
      <w:r>
        <w:rPr>
          <w:sz w:val="24"/>
        </w:rPr>
        <w:t>”</w:t>
      </w:r>
      <w:r>
        <w:rPr>
          <w:rFonts w:ascii="宋体" w:cs="宋体" w:hint="eastAsia"/>
          <w:sz w:val="24"/>
          <w:lang w:val="zh-CN"/>
        </w:rPr>
        <w:t>内容，以及招标人认为合适的其他内容并记录。</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22.</w:t>
      </w:r>
      <w:r>
        <w:rPr>
          <w:rFonts w:ascii="宋体" w:cs="宋体" w:hint="eastAsia"/>
          <w:sz w:val="24"/>
          <w:lang w:val="zh-CN"/>
        </w:rPr>
        <w:t>评标委员会</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招标人将根据该项目的性质和特点组建评标委员会，其成员由技术、市场、法律等方面的专家和采购方的代表组成。</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23.</w:t>
      </w:r>
      <w:r>
        <w:rPr>
          <w:rFonts w:ascii="宋体" w:cs="宋体" w:hint="eastAsia"/>
          <w:sz w:val="24"/>
          <w:lang w:val="zh-CN"/>
        </w:rPr>
        <w:t>投标文件响应性的确定</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23.1</w:t>
      </w:r>
      <w:r>
        <w:rPr>
          <w:rFonts w:ascii="宋体" w:cs="宋体" w:hint="eastAsia"/>
          <w:sz w:val="24"/>
          <w:lang w:val="zh-CN"/>
        </w:rPr>
        <w:t>开标后，招标人将组织审查投标文件是否完整，是否有计算错误，要求的保证金是否已提供，文件是否恰当地签署。若投标人拒绝接受上述修正，其投标将被拒绝。</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23.2</w:t>
      </w:r>
      <w:r>
        <w:rPr>
          <w:rFonts w:ascii="宋体" w:cs="宋体" w:hint="eastAsia"/>
          <w:sz w:val="24"/>
          <w:lang w:val="zh-CN"/>
        </w:rPr>
        <w:t>在对投标文件进行详细评估之前，评标委员会将依据投标人提供的资格证明文件审查投标人的财务、技术和生产能力。如果确定投标人无资格履行合同，其投标将被拒绝。</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23.3</w:t>
      </w:r>
      <w:r>
        <w:rPr>
          <w:rFonts w:ascii="宋体" w:cs="宋体" w:hint="eastAsia"/>
          <w:sz w:val="24"/>
          <w:lang w:val="zh-CN"/>
        </w:rPr>
        <w:t>评标委员会将确定每一投标是否对招标文件的要求作出了实质性的响</w:t>
      </w:r>
      <w:r>
        <w:rPr>
          <w:rFonts w:ascii="宋体" w:cs="宋体" w:hint="eastAsia"/>
          <w:sz w:val="24"/>
          <w:lang w:val="zh-CN"/>
        </w:rPr>
        <w:lastRenderedPageBreak/>
        <w:t>应而没有重大偏离。实质性响应的投标是指投标文件符合招标文件的所有条款、条件和规定且没有重大偏离或保留。</w:t>
      </w:r>
    </w:p>
    <w:p w:rsidR="005A141C" w:rsidRDefault="00CA7120">
      <w:pPr>
        <w:autoSpaceDE w:val="0"/>
        <w:autoSpaceDN w:val="0"/>
        <w:adjustRightInd w:val="0"/>
        <w:spacing w:line="360" w:lineRule="auto"/>
        <w:ind w:firstLine="482"/>
        <w:rPr>
          <w:rFonts w:ascii="宋体" w:cs="宋体"/>
          <w:b/>
          <w:bCs/>
          <w:sz w:val="24"/>
          <w:lang w:val="zh-CN"/>
        </w:rPr>
      </w:pPr>
      <w:r>
        <w:rPr>
          <w:rFonts w:ascii="宋体" w:cs="宋体"/>
          <w:b/>
          <w:bCs/>
          <w:sz w:val="24"/>
          <w:lang w:val="zh-CN"/>
        </w:rPr>
        <w:t>23.4</w:t>
      </w:r>
      <w:r>
        <w:rPr>
          <w:rFonts w:ascii="宋体" w:cs="宋体" w:hint="eastAsia"/>
          <w:b/>
          <w:bCs/>
          <w:sz w:val="24"/>
          <w:lang w:val="zh-CN"/>
        </w:rPr>
        <w:t>评标委员会判断投标文件的响应性仅基于投标文件本身而不依靠外部证据。</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23.5</w:t>
      </w:r>
      <w:r>
        <w:rPr>
          <w:rFonts w:ascii="宋体" w:cs="宋体" w:hint="eastAsia"/>
          <w:sz w:val="24"/>
          <w:lang w:val="zh-CN"/>
        </w:rPr>
        <w:t>评标委员会将拒绝被确定为非实质性响应的投标，投标人不能通过修正或撤销不符之处而使投标成为实质性响应的投标。</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23.6</w:t>
      </w:r>
      <w:r>
        <w:rPr>
          <w:rFonts w:ascii="宋体" w:cs="宋体" w:hint="eastAsia"/>
          <w:sz w:val="24"/>
          <w:lang w:val="zh-CN"/>
        </w:rPr>
        <w:t>招标人将允许修改投标中不构成重大偏离的微小的、非正规、不一致或不规则的地方。</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24.</w:t>
      </w:r>
      <w:r>
        <w:rPr>
          <w:rFonts w:ascii="宋体" w:cs="宋体" w:hint="eastAsia"/>
          <w:sz w:val="24"/>
          <w:lang w:val="zh-CN"/>
        </w:rPr>
        <w:t>投标文件的澄清</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24.1</w:t>
      </w:r>
      <w:r>
        <w:rPr>
          <w:rFonts w:ascii="宋体" w:cs="宋体" w:hint="eastAsia"/>
          <w:sz w:val="24"/>
          <w:lang w:val="zh-CN"/>
        </w:rPr>
        <w:t>为了有助于对投标文件进行审查、评估和比较，评标委员会有权向投标人质疑，请投标人澄清其投标内容。投标人有责任按照招标人通知的时间、地点指派专人进行答疑和澄清。</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24.2</w:t>
      </w:r>
      <w:r>
        <w:rPr>
          <w:rFonts w:ascii="宋体" w:cs="宋体" w:hint="eastAsia"/>
          <w:sz w:val="24"/>
          <w:lang w:val="zh-CN"/>
        </w:rPr>
        <w:t>重要澄清的答复应是书面的，但不得对投标内容进行实质性修改。</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24.3</w:t>
      </w:r>
      <w:r>
        <w:rPr>
          <w:rFonts w:ascii="宋体" w:cs="宋体" w:hint="eastAsia"/>
          <w:sz w:val="24"/>
          <w:lang w:val="zh-CN"/>
        </w:rPr>
        <w:t>澄清文件是投标文件的组成部分，并取代投标文件中被澄清的部分。</w:t>
      </w:r>
    </w:p>
    <w:p w:rsidR="005A141C" w:rsidRDefault="00CA7120">
      <w:pPr>
        <w:autoSpaceDE w:val="0"/>
        <w:autoSpaceDN w:val="0"/>
        <w:adjustRightInd w:val="0"/>
        <w:spacing w:line="360" w:lineRule="auto"/>
        <w:ind w:firstLine="480"/>
        <w:rPr>
          <w:rFonts w:ascii="宋体" w:cs="宋体"/>
          <w:sz w:val="24"/>
          <w:u w:val="single"/>
          <w:lang w:val="zh-CN"/>
        </w:rPr>
      </w:pPr>
      <w:r>
        <w:rPr>
          <w:rFonts w:ascii="宋体" w:cs="宋体"/>
          <w:sz w:val="24"/>
          <w:lang w:val="zh-CN"/>
        </w:rPr>
        <w:t>25.</w:t>
      </w:r>
      <w:r>
        <w:rPr>
          <w:rFonts w:ascii="宋体" w:cs="宋体" w:hint="eastAsia"/>
          <w:sz w:val="24"/>
          <w:lang w:val="zh-CN"/>
        </w:rPr>
        <w:t>对投标文件的评估和比较</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招标人及其组织的评标委员会将对实质性响应的投标文件进行评估和比较。</w:t>
      </w:r>
    </w:p>
    <w:p w:rsidR="005A141C" w:rsidRDefault="00CA7120">
      <w:pPr>
        <w:autoSpaceDE w:val="0"/>
        <w:autoSpaceDN w:val="0"/>
        <w:adjustRightInd w:val="0"/>
        <w:spacing w:line="360" w:lineRule="auto"/>
        <w:ind w:firstLine="480"/>
        <w:rPr>
          <w:rFonts w:ascii="宋体" w:cs="宋体"/>
          <w:sz w:val="24"/>
          <w:u w:val="single"/>
          <w:lang w:val="zh-CN"/>
        </w:rPr>
      </w:pPr>
      <w:r>
        <w:rPr>
          <w:rFonts w:ascii="宋体" w:cs="宋体"/>
          <w:sz w:val="24"/>
          <w:lang w:val="zh-CN"/>
        </w:rPr>
        <w:t>26.</w:t>
      </w:r>
      <w:r>
        <w:rPr>
          <w:rFonts w:ascii="宋体" w:cs="宋体" w:hint="eastAsia"/>
          <w:sz w:val="24"/>
          <w:lang w:val="zh-CN"/>
        </w:rPr>
        <w:t>评标原则、评标方法及评分标准</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26.1</w:t>
      </w:r>
      <w:r>
        <w:rPr>
          <w:rFonts w:ascii="宋体" w:cs="宋体" w:hint="eastAsia"/>
          <w:sz w:val="24"/>
          <w:lang w:val="zh-CN"/>
        </w:rPr>
        <w:t>对所有投标人的投标评估，都采用相同的程序和标准。</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26.2</w:t>
      </w:r>
      <w:r>
        <w:rPr>
          <w:rFonts w:ascii="宋体" w:cs="宋体" w:hint="eastAsia"/>
          <w:sz w:val="24"/>
          <w:lang w:val="zh-CN"/>
        </w:rPr>
        <w:t>评标严格按照公平、公正和招标文件的要求及条件进行。</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26.3</w:t>
      </w:r>
      <w:r>
        <w:rPr>
          <w:rFonts w:ascii="宋体" w:cs="宋体" w:hint="eastAsia"/>
          <w:sz w:val="24"/>
          <w:lang w:val="zh-CN"/>
        </w:rPr>
        <w:t>本次评标按下列程序排序供应商名单。</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26.3.1</w:t>
      </w:r>
      <w:r>
        <w:rPr>
          <w:rFonts w:ascii="宋体" w:cs="宋体" w:hint="eastAsia"/>
          <w:sz w:val="24"/>
          <w:lang w:val="zh-CN"/>
        </w:rPr>
        <w:t>开标后，评委会将对实质性响应的投标文件按照评分细则进行评判和打分。</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26.3.2</w:t>
      </w:r>
      <w:r>
        <w:rPr>
          <w:rFonts w:ascii="宋体" w:cs="宋体" w:hint="eastAsia"/>
          <w:sz w:val="24"/>
          <w:lang w:val="zh-CN"/>
        </w:rPr>
        <w:t>各评委打分汇总排出名次。</w:t>
      </w:r>
    </w:p>
    <w:p w:rsidR="005A141C" w:rsidRDefault="00CA7120">
      <w:pPr>
        <w:autoSpaceDE w:val="0"/>
        <w:autoSpaceDN w:val="0"/>
        <w:adjustRightInd w:val="0"/>
        <w:spacing w:line="360" w:lineRule="auto"/>
        <w:ind w:firstLine="480"/>
        <w:rPr>
          <w:rFonts w:ascii="宋体" w:cs="宋体"/>
          <w:sz w:val="24"/>
          <w:lang w:val="zh-CN"/>
        </w:rPr>
      </w:pPr>
      <w:r>
        <w:rPr>
          <w:rFonts w:ascii="宋体" w:cs="宋体"/>
          <w:b/>
          <w:bCs/>
          <w:color w:val="000000"/>
          <w:sz w:val="24"/>
          <w:lang w:val="zh-CN"/>
        </w:rPr>
        <w:t>26.4</w:t>
      </w:r>
      <w:r>
        <w:rPr>
          <w:rFonts w:ascii="宋体" w:cs="宋体" w:hint="eastAsia"/>
          <w:b/>
          <w:bCs/>
          <w:color w:val="000000"/>
          <w:sz w:val="24"/>
          <w:lang w:val="zh-CN"/>
        </w:rPr>
        <w:t>评分办法及评分标准</w:t>
      </w:r>
    </w:p>
    <w:p w:rsidR="005A141C" w:rsidRDefault="00CA7120">
      <w:pPr>
        <w:autoSpaceDE w:val="0"/>
        <w:autoSpaceDN w:val="0"/>
        <w:adjustRightInd w:val="0"/>
        <w:spacing w:line="360" w:lineRule="auto"/>
        <w:ind w:firstLine="480"/>
        <w:rPr>
          <w:rFonts w:ascii="宋体" w:cs="宋体"/>
          <w:b/>
          <w:bCs/>
          <w:color w:val="000000"/>
          <w:sz w:val="24"/>
          <w:lang w:val="zh-CN"/>
        </w:rPr>
      </w:pPr>
      <w:r>
        <w:rPr>
          <w:rFonts w:ascii="宋体" w:cs="宋体" w:hint="eastAsia"/>
          <w:b/>
          <w:bCs/>
          <w:color w:val="000000"/>
          <w:sz w:val="24"/>
          <w:lang w:val="zh-CN"/>
        </w:rPr>
        <w:t>采用综合评分法</w:t>
      </w:r>
    </w:p>
    <w:p w:rsidR="005A141C" w:rsidRDefault="00CA7120" w:rsidP="00B32270">
      <w:pPr>
        <w:widowControl/>
        <w:shd w:val="clear" w:color="auto" w:fill="FFFFFF"/>
        <w:spacing w:line="360" w:lineRule="auto"/>
        <w:ind w:firstLineChars="196" w:firstLine="472"/>
        <w:jc w:val="left"/>
        <w:rPr>
          <w:rFonts w:ascii="宋体" w:hAnsi="宋体" w:cs="Arial"/>
          <w:b/>
          <w:color w:val="000000"/>
          <w:kern w:val="0"/>
          <w:sz w:val="24"/>
        </w:rPr>
      </w:pPr>
      <w:r>
        <w:rPr>
          <w:rFonts w:ascii="宋体" w:hAnsi="宋体" w:cs="Arial" w:hint="eastAsia"/>
          <w:b/>
          <w:color w:val="000000"/>
          <w:kern w:val="0"/>
          <w:sz w:val="24"/>
        </w:rPr>
        <w:t>A包：</w:t>
      </w:r>
    </w:p>
    <w:p w:rsidR="005A141C" w:rsidRDefault="004262E9">
      <w:pPr>
        <w:spacing w:line="360" w:lineRule="auto"/>
        <w:ind w:firstLineChars="200" w:firstLine="482"/>
        <w:rPr>
          <w:rFonts w:ascii="宋体" w:hAnsi="宋体"/>
          <w:b/>
          <w:sz w:val="24"/>
        </w:rPr>
      </w:pPr>
      <w:r>
        <w:rPr>
          <w:rFonts w:ascii="宋体" w:hAnsi="宋体" w:hint="eastAsia"/>
          <w:b/>
          <w:sz w:val="24"/>
        </w:rPr>
        <w:t>（</w:t>
      </w:r>
      <w:r w:rsidR="00CA7120">
        <w:rPr>
          <w:rFonts w:ascii="宋体" w:hAnsi="宋体" w:hint="eastAsia"/>
          <w:b/>
          <w:sz w:val="24"/>
        </w:rPr>
        <w:t>1</w:t>
      </w:r>
      <w:r>
        <w:rPr>
          <w:rFonts w:ascii="宋体" w:hAnsi="宋体" w:hint="eastAsia"/>
          <w:b/>
          <w:sz w:val="24"/>
        </w:rPr>
        <w:t>）</w:t>
      </w:r>
      <w:r w:rsidR="00CA7120">
        <w:rPr>
          <w:rFonts w:ascii="宋体" w:hAnsi="宋体" w:hint="eastAsia"/>
          <w:b/>
          <w:sz w:val="24"/>
        </w:rPr>
        <w:t>信誉</w:t>
      </w:r>
      <w:r w:rsidR="00230D51">
        <w:rPr>
          <w:rFonts w:ascii="宋体" w:hAnsi="宋体" w:hint="eastAsia"/>
          <w:b/>
          <w:sz w:val="24"/>
        </w:rPr>
        <w:t>9</w:t>
      </w:r>
      <w:r w:rsidR="00CA7120">
        <w:rPr>
          <w:rFonts w:ascii="宋体" w:hAnsi="宋体" w:hint="eastAsia"/>
          <w:b/>
          <w:sz w:val="24"/>
        </w:rPr>
        <w:t>分</w:t>
      </w:r>
    </w:p>
    <w:p w:rsidR="005A141C" w:rsidRDefault="004262E9">
      <w:pPr>
        <w:spacing w:line="360" w:lineRule="auto"/>
        <w:ind w:firstLineChars="200" w:firstLine="480"/>
        <w:rPr>
          <w:rFonts w:ascii="宋体" w:hAnsi="宋体"/>
          <w:sz w:val="24"/>
        </w:rPr>
      </w:pPr>
      <w:r>
        <w:rPr>
          <w:rFonts w:ascii="宋体" w:hAnsi="宋体" w:hint="eastAsia"/>
          <w:sz w:val="24"/>
        </w:rPr>
        <w:t>①</w:t>
      </w:r>
      <w:r w:rsidR="00CA7120">
        <w:rPr>
          <w:rFonts w:ascii="宋体" w:hAnsi="宋体" w:hint="eastAsia"/>
          <w:sz w:val="24"/>
        </w:rPr>
        <w:t>根据投标人在本项目以前社会对其认可度以及行政主管部门、工商、银行、行业部门颁发的证书等情况，基本分1分，每提供一项加0.5分，满分3分。</w:t>
      </w:r>
    </w:p>
    <w:p w:rsidR="00230D51" w:rsidRDefault="004262E9">
      <w:pPr>
        <w:spacing w:line="360" w:lineRule="auto"/>
        <w:ind w:firstLineChars="200" w:firstLine="480"/>
        <w:rPr>
          <w:rFonts w:ascii="宋体" w:cs="宋体"/>
          <w:sz w:val="24"/>
          <w:lang w:val="zh-CN"/>
        </w:rPr>
      </w:pPr>
      <w:r>
        <w:rPr>
          <w:rFonts w:ascii="宋体" w:hAnsi="宋体" w:cs="宋体" w:hint="eastAsia"/>
          <w:sz w:val="24"/>
          <w:lang w:val="zh-CN"/>
        </w:rPr>
        <w:lastRenderedPageBreak/>
        <w:t>②</w:t>
      </w:r>
      <w:r w:rsidR="00F8490B">
        <w:rPr>
          <w:rFonts w:ascii="宋体" w:cs="宋体" w:hint="eastAsia"/>
          <w:sz w:val="24"/>
          <w:lang w:val="zh-CN"/>
        </w:rPr>
        <w:t>提供货物需求表中</w:t>
      </w:r>
      <w:r w:rsidR="00F8490B" w:rsidRPr="00AA433E">
        <w:rPr>
          <w:rFonts w:ascii="宋体" w:hAnsi="宋体" w:cs="宋体" w:hint="eastAsia"/>
          <w:bCs/>
          <w:sz w:val="24"/>
        </w:rPr>
        <w:t>“</w:t>
      </w:r>
      <w:r w:rsidR="00F8490B" w:rsidRPr="00AA433E">
        <w:rPr>
          <w:rFonts w:ascii="宋体" w:hAnsi="宋体" w:cs="宋体" w:hint="eastAsia"/>
          <w:kern w:val="0"/>
          <w:sz w:val="24"/>
        </w:rPr>
        <w:t>多点控制单元MCU</w:t>
      </w:r>
      <w:r w:rsidR="00F8490B" w:rsidRPr="00AA433E">
        <w:rPr>
          <w:rFonts w:ascii="宋体" w:hAnsi="宋体" w:cs="宋体" w:hint="eastAsia"/>
          <w:bCs/>
          <w:sz w:val="24"/>
        </w:rPr>
        <w:t>”</w:t>
      </w:r>
      <w:r w:rsidR="00F8490B">
        <w:rPr>
          <w:rFonts w:ascii="宋体" w:hAnsi="宋体" w:cs="宋体" w:hint="eastAsia"/>
          <w:bCs/>
          <w:sz w:val="24"/>
        </w:rPr>
        <w:t>、</w:t>
      </w:r>
      <w:r w:rsidR="00F8490B" w:rsidRPr="00A53A6C">
        <w:rPr>
          <w:rFonts w:ascii="宋体" w:hAnsi="宋体" w:cs="宋体" w:hint="eastAsia"/>
          <w:bCs/>
          <w:sz w:val="24"/>
        </w:rPr>
        <w:t>“</w:t>
      </w:r>
      <w:r w:rsidR="00F8490B" w:rsidRPr="00A53A6C">
        <w:rPr>
          <w:rFonts w:ascii="宋体" w:hAnsi="宋体" w:cs="宋体" w:hint="eastAsia"/>
          <w:kern w:val="0"/>
          <w:sz w:val="24"/>
        </w:rPr>
        <w:t>业务管理系统</w:t>
      </w:r>
      <w:r w:rsidR="00F8490B" w:rsidRPr="00A53A6C">
        <w:rPr>
          <w:rFonts w:ascii="宋体" w:hAnsi="宋体" w:cs="宋体" w:hint="eastAsia"/>
          <w:bCs/>
          <w:sz w:val="24"/>
        </w:rPr>
        <w:t>”、“</w:t>
      </w:r>
      <w:r w:rsidR="00F8490B" w:rsidRPr="00AA433E">
        <w:rPr>
          <w:rFonts w:ascii="宋体" w:hAnsi="宋体" w:cs="宋体" w:hint="eastAsia"/>
          <w:kern w:val="0"/>
          <w:sz w:val="24"/>
        </w:rPr>
        <w:t>高清视讯终端”</w:t>
      </w:r>
      <w:r w:rsidR="00F8490B">
        <w:rPr>
          <w:rFonts w:ascii="宋体" w:hAnsi="宋体" w:cs="宋体" w:hint="eastAsia"/>
          <w:kern w:val="0"/>
          <w:sz w:val="24"/>
        </w:rPr>
        <w:t>、“交换机”</w:t>
      </w:r>
      <w:r w:rsidR="00230D51">
        <w:rPr>
          <w:rFonts w:ascii="宋体" w:cs="宋体" w:hint="eastAsia"/>
          <w:sz w:val="24"/>
          <w:lang w:val="zh-CN"/>
        </w:rPr>
        <w:t>第三方检测机构检测报告（包含</w:t>
      </w:r>
      <w:r w:rsidR="00230D51">
        <w:rPr>
          <w:rFonts w:ascii="宋体" w:hAnsi="宋体" w:cs="宋体" w:hint="eastAsia"/>
          <w:kern w:val="0"/>
          <w:sz w:val="24"/>
        </w:rPr>
        <w:t>产品技术参数）并加盖生产厂家公章</w:t>
      </w:r>
      <w:r w:rsidR="00230D51">
        <w:rPr>
          <w:rFonts w:ascii="宋体" w:cs="宋体" w:hint="eastAsia"/>
          <w:sz w:val="24"/>
          <w:lang w:val="zh-CN"/>
        </w:rPr>
        <w:t>的，每份1分，满分4分。</w:t>
      </w:r>
    </w:p>
    <w:p w:rsidR="00F8490B" w:rsidRPr="000C11AC" w:rsidRDefault="004262E9">
      <w:pPr>
        <w:spacing w:line="360" w:lineRule="auto"/>
        <w:ind w:firstLineChars="200" w:firstLine="480"/>
        <w:rPr>
          <w:rFonts w:ascii="宋体" w:hAnsi="宋体"/>
          <w:sz w:val="24"/>
        </w:rPr>
      </w:pPr>
      <w:r>
        <w:rPr>
          <w:rFonts w:ascii="宋体" w:hAnsi="宋体" w:hint="eastAsia"/>
          <w:sz w:val="24"/>
        </w:rPr>
        <w:t>③</w:t>
      </w:r>
      <w:r w:rsidR="00CA7120">
        <w:rPr>
          <w:rFonts w:ascii="宋体" w:hAnsi="宋体" w:hint="eastAsia"/>
          <w:sz w:val="24"/>
        </w:rPr>
        <w:t>投标人须提供工商企业信用信息公示报告【国家企业信用信息公示系统</w:t>
      </w:r>
      <w:hyperlink r:id="rId12" w:history="1">
        <w:r w:rsidR="00CA7120">
          <w:rPr>
            <w:rStyle w:val="a7"/>
            <w:rFonts w:hint="eastAsia"/>
            <w:sz w:val="24"/>
          </w:rPr>
          <w:t>http://www.gsxt.gov.cn</w:t>
        </w:r>
      </w:hyperlink>
      <w:r w:rsidR="00CA7120">
        <w:rPr>
          <w:rFonts w:ascii="宋体" w:hAnsi="宋体" w:hint="eastAsia"/>
          <w:sz w:val="24"/>
        </w:rPr>
        <w:t>包括基础信息、行政许可信息、行政处罚信息、列入经营异常名录信息、列入严重违法失信企业名单（黑名单）信息】（加盖投标人公章）；企业所在地税务主管部门出具的纳税情况证明等信用情况（加盖企业所在地税务主管部门公章），</w:t>
      </w:r>
      <w:r w:rsidR="00CD5243">
        <w:rPr>
          <w:rFonts w:ascii="宋体" w:hAnsi="宋体" w:hint="eastAsia"/>
          <w:sz w:val="24"/>
        </w:rPr>
        <w:t>无不良信息者每项1分，</w:t>
      </w:r>
      <w:r w:rsidR="00B32270" w:rsidRPr="00CD5243">
        <w:rPr>
          <w:rFonts w:ascii="宋体" w:hAnsi="宋体" w:hint="eastAsia"/>
          <w:sz w:val="24"/>
        </w:rPr>
        <w:t>未提供或有不良信息者不得分，</w:t>
      </w:r>
      <w:r w:rsidR="00CA7120">
        <w:rPr>
          <w:rFonts w:ascii="宋体" w:hAnsi="宋体" w:hint="eastAsia"/>
          <w:sz w:val="24"/>
        </w:rPr>
        <w:t>满分2分。</w:t>
      </w:r>
    </w:p>
    <w:p w:rsidR="005A141C" w:rsidRDefault="004262E9">
      <w:pPr>
        <w:spacing w:line="360" w:lineRule="auto"/>
        <w:ind w:firstLineChars="200" w:firstLine="482"/>
        <w:rPr>
          <w:rFonts w:ascii="宋体" w:hAnsi="宋体"/>
          <w:b/>
          <w:sz w:val="24"/>
        </w:rPr>
      </w:pPr>
      <w:r>
        <w:rPr>
          <w:rFonts w:ascii="宋体" w:hAnsi="宋体" w:hint="eastAsia"/>
          <w:b/>
          <w:sz w:val="24"/>
        </w:rPr>
        <w:t>（2）</w:t>
      </w:r>
      <w:r w:rsidR="00CA7120">
        <w:rPr>
          <w:rFonts w:ascii="宋体" w:hAnsi="宋体" w:hint="eastAsia"/>
          <w:b/>
          <w:sz w:val="24"/>
        </w:rPr>
        <w:t>售后服务5分</w:t>
      </w:r>
    </w:p>
    <w:p w:rsidR="005A141C" w:rsidRDefault="004262E9">
      <w:pPr>
        <w:spacing w:line="360" w:lineRule="auto"/>
        <w:ind w:firstLineChars="200" w:firstLine="480"/>
        <w:rPr>
          <w:rFonts w:ascii="宋体" w:hAnsi="宋体"/>
          <w:bCs/>
          <w:iCs/>
          <w:color w:val="FF0000"/>
          <w:sz w:val="24"/>
        </w:rPr>
      </w:pPr>
      <w:r w:rsidRPr="00DB3803">
        <w:rPr>
          <w:rFonts w:asciiTheme="minorEastAsia" w:hAnsiTheme="minorEastAsia" w:hint="eastAsia"/>
          <w:sz w:val="24"/>
        </w:rPr>
        <w:t>①</w:t>
      </w:r>
      <w:r w:rsidR="00CA7120">
        <w:rPr>
          <w:rFonts w:ascii="宋体" w:hAnsi="宋体"/>
          <w:bCs/>
          <w:iCs/>
          <w:color w:val="000000"/>
          <w:sz w:val="24"/>
        </w:rPr>
        <w:t>投标人</w:t>
      </w:r>
      <w:r w:rsidR="00CA7120">
        <w:rPr>
          <w:rFonts w:ascii="宋体" w:hAnsi="宋体" w:hint="eastAsia"/>
          <w:bCs/>
          <w:iCs/>
          <w:color w:val="000000"/>
          <w:sz w:val="24"/>
        </w:rPr>
        <w:t>本地化服务情况综合评定（如服务人员</w:t>
      </w:r>
      <w:r w:rsidR="00CA7120" w:rsidRPr="00E91A7F">
        <w:rPr>
          <w:rFonts w:ascii="宋体" w:hAnsi="宋体" w:hint="eastAsia"/>
          <w:bCs/>
          <w:iCs/>
          <w:sz w:val="24"/>
        </w:rPr>
        <w:t>、</w:t>
      </w:r>
      <w:r w:rsidR="000023FB" w:rsidRPr="00E91A7F">
        <w:rPr>
          <w:rFonts w:ascii="宋体" w:hAnsi="宋体" w:hint="eastAsia"/>
          <w:bCs/>
          <w:iCs/>
          <w:sz w:val="24"/>
        </w:rPr>
        <w:t>维修地点</w:t>
      </w:r>
      <w:r w:rsidR="00CA7120">
        <w:rPr>
          <w:rFonts w:ascii="宋体" w:hAnsi="宋体" w:hint="eastAsia"/>
          <w:bCs/>
          <w:iCs/>
          <w:color w:val="000000"/>
          <w:sz w:val="24"/>
        </w:rPr>
        <w:t>等），好：3分，较好：2分，一般：1分。</w:t>
      </w:r>
    </w:p>
    <w:p w:rsidR="005A141C" w:rsidRDefault="004262E9">
      <w:pPr>
        <w:spacing w:line="360" w:lineRule="auto"/>
        <w:ind w:firstLineChars="200" w:firstLine="480"/>
        <w:rPr>
          <w:rFonts w:ascii="宋体" w:hAnsi="宋体"/>
          <w:sz w:val="24"/>
        </w:rPr>
      </w:pPr>
      <w:r>
        <w:rPr>
          <w:rFonts w:ascii="宋体" w:hAnsi="宋体" w:hint="eastAsia"/>
          <w:sz w:val="24"/>
        </w:rPr>
        <w:t>②</w:t>
      </w:r>
      <w:r w:rsidR="00CA7120">
        <w:rPr>
          <w:rFonts w:ascii="宋体" w:hAnsi="宋体" w:hint="eastAsia"/>
          <w:sz w:val="24"/>
        </w:rPr>
        <w:t>解决问题时间：以小时为单位（四舍五入法，30分钟及以上按1小时计算），以6小时为起点，每减少1小时加0.5分，满分2分</w:t>
      </w:r>
      <w:r w:rsidR="00CA7120">
        <w:rPr>
          <w:rFonts w:ascii="宋体" w:hAnsi="宋体" w:cs="宋体" w:hint="eastAsia"/>
          <w:color w:val="000000"/>
          <w:kern w:val="0"/>
          <w:sz w:val="24"/>
        </w:rPr>
        <w:t>。6小时及以上不得分。</w:t>
      </w:r>
    </w:p>
    <w:p w:rsidR="005A141C" w:rsidRDefault="004262E9">
      <w:pPr>
        <w:spacing w:line="360" w:lineRule="auto"/>
        <w:ind w:firstLineChars="200" w:firstLine="482"/>
        <w:rPr>
          <w:rFonts w:ascii="宋体" w:hAnsi="宋体"/>
          <w:b/>
          <w:sz w:val="24"/>
        </w:rPr>
      </w:pPr>
      <w:r>
        <w:rPr>
          <w:rFonts w:ascii="宋体" w:hAnsi="宋体" w:hint="eastAsia"/>
          <w:b/>
          <w:sz w:val="24"/>
        </w:rPr>
        <w:t>（3）</w:t>
      </w:r>
      <w:r w:rsidR="00CA7120">
        <w:rPr>
          <w:rFonts w:ascii="宋体" w:hAnsi="宋体" w:hint="eastAsia"/>
          <w:b/>
          <w:sz w:val="24"/>
        </w:rPr>
        <w:t>业绩</w:t>
      </w:r>
      <w:r w:rsidR="00CA7120">
        <w:rPr>
          <w:rFonts w:ascii="宋体" w:hAnsi="宋体"/>
          <w:b/>
          <w:sz w:val="24"/>
        </w:rPr>
        <w:t>5</w:t>
      </w:r>
      <w:r w:rsidR="00CA7120">
        <w:rPr>
          <w:rFonts w:ascii="宋体" w:hAnsi="宋体" w:hint="eastAsia"/>
          <w:b/>
          <w:sz w:val="24"/>
        </w:rPr>
        <w:t>分</w:t>
      </w:r>
    </w:p>
    <w:p w:rsidR="005A141C" w:rsidRDefault="004262E9">
      <w:pPr>
        <w:spacing w:line="360" w:lineRule="auto"/>
        <w:ind w:firstLineChars="200" w:firstLine="480"/>
        <w:rPr>
          <w:rFonts w:ascii="宋体" w:hAnsi="宋体"/>
          <w:bCs/>
          <w:iCs/>
          <w:color w:val="000000"/>
          <w:sz w:val="24"/>
        </w:rPr>
      </w:pPr>
      <w:r>
        <w:rPr>
          <w:rFonts w:ascii="宋体" w:hAnsi="宋体" w:hint="eastAsia"/>
          <w:bCs/>
          <w:iCs/>
          <w:color w:val="000000"/>
          <w:sz w:val="24"/>
        </w:rPr>
        <w:t>①</w:t>
      </w:r>
      <w:r w:rsidR="00CA7120">
        <w:rPr>
          <w:rFonts w:ascii="宋体" w:hAnsi="宋体" w:hint="eastAsia"/>
          <w:bCs/>
          <w:iCs/>
          <w:color w:val="000000"/>
          <w:sz w:val="24"/>
        </w:rPr>
        <w:t>投标人2014年以来承接类似业绩，合同中包含网络、服务器、存储及光纤交换机设备，单个合同金额在100万及以上的</w:t>
      </w:r>
      <w:r w:rsidR="00CA7120">
        <w:rPr>
          <w:rFonts w:ascii="宋体" w:hAnsi="宋体"/>
          <w:bCs/>
          <w:iCs/>
          <w:color w:val="000000"/>
          <w:sz w:val="24"/>
        </w:rPr>
        <w:t>0</w:t>
      </w:r>
      <w:r w:rsidR="00CA7120">
        <w:rPr>
          <w:rFonts w:ascii="宋体" w:hAnsi="宋体" w:hint="eastAsia"/>
          <w:bCs/>
          <w:iCs/>
          <w:color w:val="000000"/>
          <w:sz w:val="24"/>
        </w:rPr>
        <w:t>.</w:t>
      </w:r>
      <w:r w:rsidR="00CA7120">
        <w:rPr>
          <w:rFonts w:ascii="宋体" w:hAnsi="宋体"/>
          <w:bCs/>
          <w:iCs/>
          <w:color w:val="000000"/>
          <w:sz w:val="24"/>
        </w:rPr>
        <w:t>5</w:t>
      </w:r>
      <w:r w:rsidR="00CA7120">
        <w:rPr>
          <w:rFonts w:ascii="宋体" w:hAnsi="宋体" w:hint="eastAsia"/>
          <w:bCs/>
          <w:iCs/>
          <w:color w:val="000000"/>
          <w:sz w:val="24"/>
        </w:rPr>
        <w:t>分，</w:t>
      </w:r>
      <w:r w:rsidR="00CA7120">
        <w:rPr>
          <w:rFonts w:ascii="宋体" w:hAnsi="宋体" w:hint="eastAsia"/>
          <w:bCs/>
          <w:iCs/>
          <w:sz w:val="24"/>
        </w:rPr>
        <w:t>满分</w:t>
      </w:r>
      <w:r w:rsidR="00CA7120">
        <w:rPr>
          <w:rFonts w:ascii="宋体" w:hAnsi="宋体" w:hint="eastAsia"/>
          <w:bCs/>
          <w:iCs/>
          <w:color w:val="000000"/>
          <w:sz w:val="24"/>
        </w:rPr>
        <w:t>1分；</w:t>
      </w:r>
    </w:p>
    <w:p w:rsidR="005A141C" w:rsidRDefault="004262E9">
      <w:pPr>
        <w:spacing w:line="360" w:lineRule="auto"/>
        <w:ind w:firstLineChars="200" w:firstLine="480"/>
        <w:rPr>
          <w:rFonts w:ascii="宋体" w:hAnsi="宋体"/>
          <w:bCs/>
          <w:iCs/>
          <w:color w:val="000000"/>
          <w:sz w:val="24"/>
        </w:rPr>
      </w:pPr>
      <w:r>
        <w:rPr>
          <w:rFonts w:ascii="宋体" w:hAnsi="宋体" w:hint="eastAsia"/>
          <w:bCs/>
          <w:iCs/>
          <w:color w:val="000000"/>
          <w:sz w:val="24"/>
        </w:rPr>
        <w:t>②</w:t>
      </w:r>
      <w:r w:rsidR="00CA7120">
        <w:rPr>
          <w:rFonts w:ascii="宋体" w:hAnsi="宋体" w:hint="eastAsia"/>
          <w:bCs/>
          <w:iCs/>
          <w:color w:val="000000"/>
          <w:sz w:val="24"/>
        </w:rPr>
        <w:t>投标人2014年以来承接类似业绩合同中包含网络、服务器、存储及光纤交换机设备，单个合同在300万及以上的</w:t>
      </w:r>
      <w:r w:rsidR="00CA7120">
        <w:rPr>
          <w:rFonts w:ascii="宋体" w:hAnsi="宋体"/>
          <w:bCs/>
          <w:iCs/>
          <w:color w:val="000000"/>
          <w:sz w:val="24"/>
        </w:rPr>
        <w:t>1</w:t>
      </w:r>
      <w:r w:rsidR="00CA7120">
        <w:rPr>
          <w:rFonts w:ascii="宋体" w:hAnsi="宋体" w:hint="eastAsia"/>
          <w:bCs/>
          <w:iCs/>
          <w:color w:val="000000"/>
          <w:sz w:val="24"/>
        </w:rPr>
        <w:t>分，满分2分；</w:t>
      </w:r>
    </w:p>
    <w:p w:rsidR="005A141C" w:rsidRDefault="004262E9">
      <w:pPr>
        <w:spacing w:line="360" w:lineRule="auto"/>
        <w:ind w:firstLineChars="200" w:firstLine="480"/>
        <w:rPr>
          <w:rFonts w:ascii="宋体" w:hAnsi="宋体"/>
          <w:bCs/>
          <w:iCs/>
          <w:color w:val="000000"/>
          <w:sz w:val="24"/>
        </w:rPr>
      </w:pPr>
      <w:r>
        <w:rPr>
          <w:rFonts w:ascii="宋体" w:hAnsi="宋体" w:hint="eastAsia"/>
          <w:bCs/>
          <w:iCs/>
          <w:color w:val="000000"/>
          <w:sz w:val="24"/>
        </w:rPr>
        <w:t>③</w:t>
      </w:r>
      <w:r w:rsidR="00CA7120">
        <w:rPr>
          <w:rFonts w:ascii="宋体" w:hAnsi="宋体" w:hint="eastAsia"/>
          <w:bCs/>
          <w:iCs/>
          <w:color w:val="000000"/>
          <w:sz w:val="24"/>
        </w:rPr>
        <w:t>投标人2014年以来承接类似业绩合同中包含网络、服务器、存储及光纤交换机设备，单个合同在500万及以上的</w:t>
      </w:r>
      <w:r w:rsidR="00CA7120">
        <w:rPr>
          <w:rFonts w:ascii="宋体" w:hAnsi="宋体"/>
          <w:bCs/>
          <w:iCs/>
          <w:color w:val="000000"/>
          <w:sz w:val="24"/>
        </w:rPr>
        <w:t>2</w:t>
      </w:r>
      <w:r w:rsidR="00CA7120">
        <w:rPr>
          <w:rFonts w:ascii="宋体" w:hAnsi="宋体" w:hint="eastAsia"/>
          <w:bCs/>
          <w:iCs/>
          <w:color w:val="000000"/>
          <w:sz w:val="24"/>
        </w:rPr>
        <w:t>分，满分2分；</w:t>
      </w:r>
    </w:p>
    <w:p w:rsidR="005A141C" w:rsidRDefault="00CA7120">
      <w:pPr>
        <w:spacing w:line="360" w:lineRule="auto"/>
        <w:ind w:firstLineChars="200" w:firstLine="480"/>
        <w:rPr>
          <w:rFonts w:ascii="宋体" w:hAnsi="宋体"/>
          <w:sz w:val="24"/>
        </w:rPr>
      </w:pPr>
      <w:r>
        <w:rPr>
          <w:rFonts w:ascii="宋体" w:hAnsi="宋体" w:hint="eastAsia"/>
          <w:bCs/>
          <w:iCs/>
          <w:color w:val="000000"/>
          <w:sz w:val="24"/>
        </w:rPr>
        <w:t>（以上业绩不重复计算，以中标通知书和合同为准）</w:t>
      </w:r>
      <w:r>
        <w:rPr>
          <w:rFonts w:ascii="宋体" w:hAnsi="宋体" w:hint="eastAsia"/>
          <w:sz w:val="24"/>
        </w:rPr>
        <w:t>。</w:t>
      </w:r>
    </w:p>
    <w:p w:rsidR="005A141C" w:rsidRDefault="004262E9">
      <w:pPr>
        <w:spacing w:line="360" w:lineRule="auto"/>
        <w:ind w:firstLineChars="200" w:firstLine="482"/>
        <w:rPr>
          <w:rFonts w:ascii="宋体" w:hAnsi="宋体"/>
          <w:b/>
          <w:sz w:val="24"/>
        </w:rPr>
      </w:pPr>
      <w:r>
        <w:rPr>
          <w:rFonts w:ascii="宋体" w:hAnsi="宋体" w:hint="eastAsia"/>
          <w:b/>
          <w:sz w:val="24"/>
        </w:rPr>
        <w:t>（4）</w:t>
      </w:r>
      <w:r w:rsidR="00CA7120">
        <w:rPr>
          <w:rFonts w:ascii="宋体" w:hAnsi="宋体" w:hint="eastAsia"/>
          <w:b/>
          <w:sz w:val="24"/>
        </w:rPr>
        <w:t>对招标文件的响应程度30分</w:t>
      </w:r>
    </w:p>
    <w:p w:rsidR="005A141C" w:rsidRDefault="004262E9">
      <w:pPr>
        <w:spacing w:line="360" w:lineRule="auto"/>
        <w:ind w:firstLineChars="200" w:firstLine="480"/>
        <w:rPr>
          <w:rFonts w:ascii="宋体" w:hAnsi="宋体"/>
          <w:sz w:val="24"/>
        </w:rPr>
      </w:pPr>
      <w:r>
        <w:rPr>
          <w:rFonts w:ascii="宋体" w:hAnsi="宋体" w:hint="eastAsia"/>
          <w:sz w:val="24"/>
        </w:rPr>
        <w:t>①</w:t>
      </w:r>
      <w:r w:rsidR="00CA7120">
        <w:rPr>
          <w:rFonts w:ascii="宋体" w:hAnsi="宋体" w:hint="eastAsia"/>
          <w:sz w:val="24"/>
        </w:rPr>
        <w:t>不满足招标文件技术指标要求和商务条款规定的为无效投标。</w:t>
      </w:r>
    </w:p>
    <w:p w:rsidR="005A141C" w:rsidRDefault="004262E9">
      <w:pPr>
        <w:spacing w:line="360" w:lineRule="auto"/>
        <w:ind w:firstLineChars="200" w:firstLine="480"/>
        <w:rPr>
          <w:rFonts w:ascii="宋体" w:hAnsi="宋体"/>
          <w:sz w:val="24"/>
        </w:rPr>
      </w:pPr>
      <w:r>
        <w:rPr>
          <w:rFonts w:ascii="宋体" w:hAnsi="宋体" w:hint="eastAsia"/>
          <w:sz w:val="24"/>
        </w:rPr>
        <w:t>②</w:t>
      </w:r>
      <w:r w:rsidR="00CA7120">
        <w:rPr>
          <w:rFonts w:ascii="宋体" w:hAnsi="宋体" w:hint="eastAsia"/>
          <w:sz w:val="24"/>
        </w:rPr>
        <w:t>完全满足招标文件技术要求20分</w:t>
      </w:r>
      <w:r w:rsidR="00C25020">
        <w:rPr>
          <w:rFonts w:ascii="宋体" w:hAnsi="宋体" w:hint="eastAsia"/>
          <w:sz w:val="24"/>
        </w:rPr>
        <w:t>，</w:t>
      </w:r>
      <w:r w:rsidR="00C25020" w:rsidRPr="0006486F">
        <w:rPr>
          <w:rFonts w:ascii="宋体" w:hAnsi="宋体" w:cs="宋体" w:hint="eastAsia"/>
          <w:sz w:val="24"/>
          <w:lang w:val="zh-CN"/>
        </w:rPr>
        <w:t>“货物需求中”加</w:t>
      </w:r>
      <w:r w:rsidR="00C25020" w:rsidRPr="00BF25F4">
        <w:rPr>
          <w:rFonts w:ascii="宋体" w:hAnsi="宋体" w:cs="宋体" w:hint="eastAsia"/>
          <w:color w:val="000000"/>
          <w:kern w:val="0"/>
          <w:sz w:val="24"/>
        </w:rPr>
        <w:t>★</w:t>
      </w:r>
      <w:r w:rsidR="00C25020" w:rsidRPr="0006486F">
        <w:rPr>
          <w:rFonts w:ascii="宋体" w:hAnsi="宋体" w:cs="宋体" w:hint="eastAsia"/>
          <w:sz w:val="24"/>
          <w:lang w:val="zh-CN"/>
        </w:rPr>
        <w:t>项技术参数，每优于“货物需求”中加</w:t>
      </w:r>
      <w:r w:rsidR="00C25020" w:rsidRPr="00BF25F4">
        <w:rPr>
          <w:rFonts w:ascii="宋体" w:hAnsi="宋体" w:cs="宋体" w:hint="eastAsia"/>
          <w:color w:val="000000"/>
          <w:kern w:val="0"/>
          <w:sz w:val="24"/>
        </w:rPr>
        <w:t>★</w:t>
      </w:r>
      <w:r w:rsidR="00C25020" w:rsidRPr="0006486F">
        <w:rPr>
          <w:rFonts w:ascii="宋体" w:hAnsi="宋体" w:cs="宋体" w:hint="eastAsia"/>
          <w:sz w:val="24"/>
          <w:lang w:val="zh-CN"/>
        </w:rPr>
        <w:t>项一项的加1分。满分3</w:t>
      </w:r>
      <w:r w:rsidR="00C25020">
        <w:rPr>
          <w:rFonts w:ascii="宋体" w:hAnsi="宋体" w:cs="宋体" w:hint="eastAsia"/>
          <w:sz w:val="24"/>
          <w:lang w:val="zh-CN"/>
        </w:rPr>
        <w:t>0</w:t>
      </w:r>
      <w:r w:rsidR="00C25020" w:rsidRPr="0006486F">
        <w:rPr>
          <w:rFonts w:ascii="宋体" w:hAnsi="宋体" w:cs="宋体" w:hint="eastAsia"/>
          <w:sz w:val="24"/>
          <w:lang w:val="zh-CN"/>
        </w:rPr>
        <w:t>分。</w:t>
      </w:r>
    </w:p>
    <w:p w:rsidR="005A141C" w:rsidRDefault="004262E9">
      <w:pPr>
        <w:spacing w:line="360" w:lineRule="auto"/>
        <w:ind w:firstLineChars="200" w:firstLine="482"/>
        <w:rPr>
          <w:rFonts w:ascii="宋体" w:hAnsi="宋体"/>
          <w:b/>
          <w:sz w:val="24"/>
        </w:rPr>
      </w:pPr>
      <w:r>
        <w:rPr>
          <w:rFonts w:ascii="宋体" w:hAnsi="宋体" w:hint="eastAsia"/>
          <w:b/>
          <w:sz w:val="24"/>
        </w:rPr>
        <w:t>（5）</w:t>
      </w:r>
      <w:r w:rsidR="00CA7120">
        <w:rPr>
          <w:rFonts w:ascii="宋体" w:hAnsi="宋体" w:hint="eastAsia"/>
          <w:b/>
          <w:sz w:val="24"/>
        </w:rPr>
        <w:t>技术实力1</w:t>
      </w:r>
      <w:r w:rsidR="00230D51">
        <w:rPr>
          <w:rFonts w:ascii="宋体" w:hAnsi="宋体" w:hint="eastAsia"/>
          <w:b/>
          <w:sz w:val="24"/>
        </w:rPr>
        <w:t>1</w:t>
      </w:r>
      <w:r w:rsidR="00CA7120">
        <w:rPr>
          <w:rFonts w:ascii="宋体" w:hAnsi="宋体" w:hint="eastAsia"/>
          <w:b/>
          <w:sz w:val="24"/>
        </w:rPr>
        <w:t>分</w:t>
      </w:r>
    </w:p>
    <w:p w:rsidR="005A141C" w:rsidRDefault="004262E9">
      <w:pPr>
        <w:spacing w:line="360" w:lineRule="auto"/>
        <w:ind w:firstLineChars="200" w:firstLine="480"/>
        <w:rPr>
          <w:rFonts w:ascii="宋体" w:hAnsi="宋体" w:cs="宋体"/>
          <w:sz w:val="24"/>
        </w:rPr>
      </w:pPr>
      <w:r>
        <w:rPr>
          <w:rFonts w:ascii="宋体" w:hAnsi="宋体" w:hint="eastAsia"/>
          <w:sz w:val="24"/>
        </w:rPr>
        <w:t>①</w:t>
      </w:r>
      <w:r w:rsidR="00CA7120">
        <w:rPr>
          <w:rFonts w:ascii="宋体" w:hAnsi="宋体" w:hint="eastAsia"/>
          <w:bCs/>
          <w:iCs/>
          <w:color w:val="000000"/>
          <w:sz w:val="24"/>
        </w:rPr>
        <w:t>投标人具有CMMI3及以上软件成熟度认证证书的</w:t>
      </w:r>
      <w:r w:rsidR="00230D51">
        <w:rPr>
          <w:rFonts w:ascii="宋体" w:hAnsi="宋体" w:hint="eastAsia"/>
          <w:bCs/>
          <w:iCs/>
          <w:color w:val="000000"/>
          <w:sz w:val="24"/>
        </w:rPr>
        <w:t>2</w:t>
      </w:r>
      <w:r w:rsidR="00CA7120">
        <w:rPr>
          <w:rFonts w:ascii="宋体" w:hAnsi="宋体" w:hint="eastAsia"/>
          <w:bCs/>
          <w:iCs/>
          <w:color w:val="000000"/>
          <w:sz w:val="24"/>
        </w:rPr>
        <w:t>分，没有不得分。</w:t>
      </w:r>
    </w:p>
    <w:p w:rsidR="005A141C" w:rsidRPr="00CD6126" w:rsidRDefault="004262E9">
      <w:pPr>
        <w:spacing w:line="360" w:lineRule="auto"/>
        <w:ind w:firstLineChars="200" w:firstLine="480"/>
        <w:rPr>
          <w:rFonts w:ascii="宋体" w:hAnsi="宋体"/>
          <w:color w:val="FF0000"/>
          <w:sz w:val="24"/>
          <w:shd w:val="clear" w:color="auto" w:fill="FFFFFF"/>
        </w:rPr>
      </w:pPr>
      <w:r>
        <w:rPr>
          <w:rFonts w:ascii="宋体" w:hAnsi="宋体" w:hint="eastAsia"/>
          <w:sz w:val="24"/>
        </w:rPr>
        <w:lastRenderedPageBreak/>
        <w:t>②</w:t>
      </w:r>
      <w:r w:rsidR="00CA7120">
        <w:rPr>
          <w:rFonts w:ascii="宋体" w:hAnsi="宋体" w:hint="eastAsia"/>
          <w:sz w:val="24"/>
        </w:rPr>
        <w:t>投标人工程技术人员具有ORCAL数据库 OCP认证证书的</w:t>
      </w:r>
      <w:r w:rsidR="00230D51">
        <w:rPr>
          <w:rFonts w:ascii="宋体" w:hAnsi="宋体" w:hint="eastAsia"/>
          <w:sz w:val="24"/>
        </w:rPr>
        <w:t>2</w:t>
      </w:r>
      <w:r w:rsidR="00CA7120">
        <w:rPr>
          <w:rFonts w:ascii="宋体" w:hAnsi="宋体" w:hint="eastAsia"/>
          <w:sz w:val="24"/>
        </w:rPr>
        <w:t>分，没有不得分。</w:t>
      </w:r>
    </w:p>
    <w:p w:rsidR="00A573A7" w:rsidRDefault="004262E9" w:rsidP="0072395D">
      <w:pPr>
        <w:spacing w:line="360" w:lineRule="auto"/>
        <w:ind w:firstLineChars="200" w:firstLine="480"/>
        <w:rPr>
          <w:rFonts w:asciiTheme="minorEastAsia" w:eastAsiaTheme="minorEastAsia" w:hAnsiTheme="minorEastAsia"/>
          <w:sz w:val="24"/>
        </w:rPr>
      </w:pPr>
      <w:r>
        <w:rPr>
          <w:rFonts w:ascii="宋体" w:hAnsi="宋体" w:hint="eastAsia"/>
          <w:sz w:val="24"/>
        </w:rPr>
        <w:t>③</w:t>
      </w:r>
      <w:r w:rsidR="00CA7120" w:rsidRPr="00A53A6C">
        <w:rPr>
          <w:rFonts w:ascii="宋体" w:hAnsi="宋体" w:hint="eastAsia"/>
          <w:sz w:val="24"/>
        </w:rPr>
        <w:t>投标人具备所投品牌产品网络、服务器、存储产品中级（CCNP或HCNP或H3CSE）及以上（CCIE或HCIE或H3CIE）认证工程师证书</w:t>
      </w:r>
      <w:r w:rsidR="00CD5243" w:rsidRPr="00A53A6C">
        <w:rPr>
          <w:rFonts w:ascii="宋体" w:hAnsi="宋体" w:hint="eastAsia"/>
          <w:sz w:val="24"/>
        </w:rPr>
        <w:t>，每提供一个高级证书的</w:t>
      </w:r>
      <w:r w:rsidR="00AA433E" w:rsidRPr="00A53A6C">
        <w:rPr>
          <w:rFonts w:ascii="宋体" w:hAnsi="宋体" w:hint="eastAsia"/>
          <w:sz w:val="24"/>
        </w:rPr>
        <w:t>1</w:t>
      </w:r>
      <w:r w:rsidR="00CD5243" w:rsidRPr="00A53A6C">
        <w:rPr>
          <w:rFonts w:ascii="宋体" w:hAnsi="宋体" w:hint="eastAsia"/>
          <w:sz w:val="24"/>
        </w:rPr>
        <w:t>分，中级证书的0.</w:t>
      </w:r>
      <w:r w:rsidR="00AA433E" w:rsidRPr="00A53A6C">
        <w:rPr>
          <w:rFonts w:ascii="宋体" w:hAnsi="宋体" w:hint="eastAsia"/>
          <w:sz w:val="24"/>
        </w:rPr>
        <w:t>5</w:t>
      </w:r>
      <w:r w:rsidR="00CD5243" w:rsidRPr="00A53A6C">
        <w:rPr>
          <w:rFonts w:ascii="宋体" w:hAnsi="宋体" w:hint="eastAsia"/>
          <w:sz w:val="24"/>
        </w:rPr>
        <w:t>分。满分</w:t>
      </w:r>
      <w:r w:rsidR="00230D51">
        <w:rPr>
          <w:rFonts w:ascii="宋体" w:hAnsi="宋体" w:hint="eastAsia"/>
          <w:sz w:val="24"/>
        </w:rPr>
        <w:t>5</w:t>
      </w:r>
      <w:r w:rsidR="00CD5243" w:rsidRPr="00A53A6C">
        <w:rPr>
          <w:rFonts w:ascii="宋体" w:hAnsi="宋体" w:hint="eastAsia"/>
          <w:sz w:val="24"/>
        </w:rPr>
        <w:t>分。</w:t>
      </w:r>
      <w:r w:rsidR="0072395D">
        <w:rPr>
          <w:rFonts w:ascii="宋体" w:hAnsi="宋体" w:hint="eastAsia"/>
          <w:sz w:val="24"/>
        </w:rPr>
        <w:t>（CCNP、CCIE证书查询网址:</w:t>
      </w:r>
      <w:r w:rsidR="0072395D" w:rsidRPr="0072395D">
        <w:rPr>
          <w:rFonts w:ascii="宋体" w:hAnsi="宋体"/>
          <w:sz w:val="24"/>
        </w:rPr>
        <w:t xml:space="preserve"> </w:t>
      </w:r>
      <w:hyperlink r:id="rId13" w:history="1">
        <w:r w:rsidR="0072395D" w:rsidRPr="0072395D">
          <w:rPr>
            <w:rFonts w:asciiTheme="minorEastAsia" w:eastAsiaTheme="minorEastAsia" w:hAnsiTheme="minorEastAsia"/>
            <w:sz w:val="24"/>
          </w:rPr>
          <w:t>http://www.ciscocertificates.com/verify.cfm</w:t>
        </w:r>
      </w:hyperlink>
      <w:r w:rsidR="0072395D">
        <w:rPr>
          <w:rFonts w:asciiTheme="minorEastAsia" w:eastAsiaTheme="minorEastAsia" w:hAnsiTheme="minorEastAsia" w:hint="eastAsia"/>
          <w:sz w:val="24"/>
        </w:rPr>
        <w:t xml:space="preserve"> ；</w:t>
      </w:r>
    </w:p>
    <w:p w:rsidR="0072395D" w:rsidRDefault="0072395D" w:rsidP="0072395D">
      <w:pPr>
        <w:spacing w:line="360" w:lineRule="auto"/>
        <w:ind w:firstLineChars="200" w:firstLine="480"/>
        <w:rPr>
          <w:rFonts w:ascii="宋体" w:hAnsi="宋体"/>
          <w:sz w:val="24"/>
        </w:rPr>
      </w:pPr>
      <w:r>
        <w:rPr>
          <w:rFonts w:ascii="宋体" w:hAnsi="宋体" w:hint="eastAsia"/>
          <w:sz w:val="24"/>
        </w:rPr>
        <w:t>HCNP、HCIE证书查询网址:</w:t>
      </w:r>
    </w:p>
    <w:p w:rsidR="00A573A7" w:rsidRDefault="004D398E" w:rsidP="0072395D">
      <w:pPr>
        <w:spacing w:line="360" w:lineRule="auto"/>
        <w:jc w:val="left"/>
        <w:rPr>
          <w:rFonts w:asciiTheme="minorEastAsia" w:eastAsiaTheme="minorEastAsia" w:hAnsiTheme="minorEastAsia"/>
          <w:sz w:val="24"/>
        </w:rPr>
      </w:pPr>
      <w:hyperlink r:id="rId14" w:history="1">
        <w:r w:rsidR="0072395D" w:rsidRPr="0072395D">
          <w:rPr>
            <w:rFonts w:asciiTheme="minorEastAsia" w:eastAsiaTheme="minorEastAsia" w:hAnsiTheme="minorEastAsia"/>
            <w:sz w:val="24"/>
          </w:rPr>
          <w:t>http://support.huawei.com/learning/NavigationAction!createNavi?navId=_43&amp;lang=zh</w:t>
        </w:r>
      </w:hyperlink>
      <w:r w:rsidR="0072395D">
        <w:rPr>
          <w:rFonts w:asciiTheme="minorEastAsia" w:eastAsiaTheme="minorEastAsia" w:hAnsiTheme="minorEastAsia" w:hint="eastAsia"/>
          <w:sz w:val="24"/>
        </w:rPr>
        <w:t xml:space="preserve"> ；</w:t>
      </w:r>
    </w:p>
    <w:p w:rsidR="0072395D" w:rsidRPr="0072395D" w:rsidRDefault="0072395D" w:rsidP="00A573A7">
      <w:pPr>
        <w:spacing w:line="360" w:lineRule="auto"/>
        <w:ind w:firstLineChars="200" w:firstLine="480"/>
        <w:jc w:val="left"/>
        <w:rPr>
          <w:rFonts w:ascii="宋体" w:hAnsi="宋体"/>
          <w:sz w:val="24"/>
        </w:rPr>
      </w:pPr>
      <w:r w:rsidRPr="0072395D">
        <w:rPr>
          <w:rFonts w:ascii="宋体" w:hAnsi="宋体" w:hint="eastAsia"/>
          <w:sz w:val="24"/>
        </w:rPr>
        <w:t>H3CSE、H3CIE证书查询网址：</w:t>
      </w:r>
      <w:r w:rsidRPr="0072395D">
        <w:rPr>
          <w:rFonts w:asciiTheme="minorEastAsia" w:eastAsiaTheme="minorEastAsia" w:hAnsiTheme="minorEastAsia"/>
          <w:sz w:val="24"/>
        </w:rPr>
        <w:t>http://www.h3c.com/cn/Training/Home/Training_Tools/Certification_Search/</w:t>
      </w:r>
      <w:r w:rsidRPr="0072395D">
        <w:rPr>
          <w:rFonts w:asciiTheme="minorEastAsia" w:eastAsiaTheme="minorEastAsia" w:hAnsiTheme="minorEastAsia" w:hint="eastAsia"/>
          <w:sz w:val="24"/>
        </w:rPr>
        <w:t>）</w:t>
      </w:r>
    </w:p>
    <w:p w:rsidR="005A141C" w:rsidRPr="00A53A6C" w:rsidRDefault="004262E9" w:rsidP="0007127F">
      <w:pPr>
        <w:spacing w:line="360" w:lineRule="auto"/>
        <w:ind w:firstLineChars="200" w:firstLine="480"/>
        <w:rPr>
          <w:rFonts w:asciiTheme="minorEastAsia" w:hAnsiTheme="minorEastAsia"/>
          <w:sz w:val="24"/>
        </w:rPr>
      </w:pPr>
      <w:r>
        <w:rPr>
          <w:rFonts w:ascii="宋体" w:hAnsi="宋体" w:hint="eastAsia"/>
          <w:sz w:val="24"/>
        </w:rPr>
        <w:t>④</w:t>
      </w:r>
      <w:r w:rsidR="00CA7120" w:rsidRPr="00A53A6C">
        <w:rPr>
          <w:rFonts w:ascii="宋体" w:hAnsi="宋体" w:hint="eastAsia"/>
          <w:bCs/>
          <w:iCs/>
          <w:sz w:val="24"/>
        </w:rPr>
        <w:t>投标人</w:t>
      </w:r>
      <w:r w:rsidR="00CD5243" w:rsidRPr="00A53A6C">
        <w:rPr>
          <w:rFonts w:ascii="宋体" w:hAnsi="宋体" w:hint="eastAsia"/>
          <w:bCs/>
          <w:iCs/>
          <w:sz w:val="24"/>
        </w:rPr>
        <w:t>所派项目经理为</w:t>
      </w:r>
      <w:r w:rsidR="00DA31C7">
        <w:rPr>
          <w:rFonts w:ascii="宋体" w:hAnsi="宋体" w:hint="eastAsia"/>
          <w:bCs/>
          <w:iCs/>
          <w:sz w:val="24"/>
        </w:rPr>
        <w:t>资深的2分，</w:t>
      </w:r>
      <w:r w:rsidR="00CD5243" w:rsidRPr="00A53A6C">
        <w:rPr>
          <w:rFonts w:ascii="宋体" w:hAnsi="宋体" w:hint="eastAsia"/>
          <w:bCs/>
          <w:iCs/>
          <w:sz w:val="24"/>
        </w:rPr>
        <w:t>高级的</w:t>
      </w:r>
      <w:r w:rsidR="00DA31C7">
        <w:rPr>
          <w:rFonts w:ascii="宋体" w:hAnsi="宋体" w:hint="eastAsia"/>
          <w:bCs/>
          <w:iCs/>
          <w:sz w:val="24"/>
        </w:rPr>
        <w:t>1</w:t>
      </w:r>
      <w:r w:rsidR="00CD5243" w:rsidRPr="00A53A6C">
        <w:rPr>
          <w:rFonts w:ascii="宋体" w:hAnsi="宋体" w:hint="eastAsia"/>
          <w:bCs/>
          <w:iCs/>
          <w:sz w:val="24"/>
        </w:rPr>
        <w:t>分，项目经理的0.</w:t>
      </w:r>
      <w:r w:rsidR="00DA31C7">
        <w:rPr>
          <w:rFonts w:ascii="宋体" w:hAnsi="宋体" w:hint="eastAsia"/>
          <w:bCs/>
          <w:iCs/>
          <w:sz w:val="24"/>
        </w:rPr>
        <w:t>5</w:t>
      </w:r>
      <w:r w:rsidR="00CD5243" w:rsidRPr="00A53A6C">
        <w:rPr>
          <w:rFonts w:ascii="宋体" w:hAnsi="宋体" w:hint="eastAsia"/>
          <w:bCs/>
          <w:iCs/>
          <w:sz w:val="24"/>
        </w:rPr>
        <w:t>分</w:t>
      </w:r>
      <w:r w:rsidR="00DA31C7">
        <w:rPr>
          <w:rFonts w:ascii="宋体" w:hAnsi="宋体" w:hint="eastAsia"/>
          <w:bCs/>
          <w:iCs/>
          <w:sz w:val="24"/>
        </w:rPr>
        <w:t>。</w:t>
      </w:r>
      <w:r w:rsidR="00B42EAB" w:rsidRPr="00A53A6C">
        <w:rPr>
          <w:rFonts w:ascii="宋体" w:hAnsi="宋体" w:hint="eastAsia"/>
          <w:bCs/>
          <w:iCs/>
          <w:sz w:val="24"/>
        </w:rPr>
        <w:t>满分2分</w:t>
      </w:r>
      <w:r w:rsidR="00CD5243" w:rsidRPr="00A53A6C">
        <w:rPr>
          <w:rFonts w:ascii="宋体" w:hAnsi="宋体" w:hint="eastAsia"/>
          <w:bCs/>
          <w:iCs/>
          <w:sz w:val="24"/>
        </w:rPr>
        <w:t>。</w:t>
      </w:r>
      <w:r w:rsidR="00CD7F4F">
        <w:rPr>
          <w:rFonts w:ascii="宋体" w:hAnsi="宋体" w:hint="eastAsia"/>
          <w:bCs/>
          <w:iCs/>
          <w:sz w:val="24"/>
        </w:rPr>
        <w:t>(查询网址:</w:t>
      </w:r>
      <w:r w:rsidR="00CD7F4F" w:rsidRPr="00CD7F4F">
        <w:t xml:space="preserve"> </w:t>
      </w:r>
      <w:r w:rsidR="00CD7F4F" w:rsidRPr="00CD7F4F">
        <w:rPr>
          <w:rFonts w:ascii="宋体" w:hAnsi="宋体"/>
          <w:bCs/>
          <w:iCs/>
          <w:sz w:val="24"/>
        </w:rPr>
        <w:t>http://www.csi-s.org.cn/miit</w:t>
      </w:r>
      <w:r w:rsidR="00CD7F4F">
        <w:rPr>
          <w:rFonts w:ascii="宋体" w:hAnsi="宋体" w:hint="eastAsia"/>
          <w:bCs/>
          <w:iCs/>
          <w:sz w:val="24"/>
        </w:rPr>
        <w:t>)</w:t>
      </w:r>
    </w:p>
    <w:p w:rsidR="005A141C" w:rsidRDefault="004262E9">
      <w:pPr>
        <w:spacing w:line="360" w:lineRule="auto"/>
        <w:ind w:firstLineChars="200" w:firstLine="482"/>
        <w:rPr>
          <w:rFonts w:ascii="宋体" w:hAnsi="宋体"/>
          <w:sz w:val="24"/>
        </w:rPr>
      </w:pPr>
      <w:r>
        <w:rPr>
          <w:rFonts w:ascii="宋体" w:hAnsi="宋体" w:hint="eastAsia"/>
          <w:b/>
          <w:sz w:val="24"/>
        </w:rPr>
        <w:t>（6）</w:t>
      </w:r>
      <w:r w:rsidR="00CA7120">
        <w:rPr>
          <w:rFonts w:ascii="宋体" w:hAnsi="宋体" w:hint="eastAsia"/>
          <w:b/>
          <w:sz w:val="24"/>
        </w:rPr>
        <w:t>投标报价40分</w:t>
      </w:r>
    </w:p>
    <w:p w:rsidR="005A141C" w:rsidRDefault="00CA7120">
      <w:pPr>
        <w:spacing w:line="360" w:lineRule="auto"/>
        <w:ind w:firstLineChars="200" w:firstLine="480"/>
        <w:rPr>
          <w:rFonts w:ascii="宋体" w:hAnsi="宋体"/>
          <w:sz w:val="24"/>
        </w:rPr>
      </w:pPr>
      <w:r>
        <w:rPr>
          <w:rFonts w:ascii="宋体" w:hAnsi="宋体" w:hint="eastAsia"/>
          <w:sz w:val="24"/>
        </w:rPr>
        <w:t>报价得分=最低有效投标报价/有效投标报价×40</w:t>
      </w:r>
    </w:p>
    <w:p w:rsidR="005A141C" w:rsidRDefault="005A141C">
      <w:pPr>
        <w:spacing w:line="360" w:lineRule="auto"/>
        <w:ind w:firstLineChars="200" w:firstLine="480"/>
        <w:rPr>
          <w:rFonts w:ascii="宋体" w:hAnsi="宋体"/>
          <w:sz w:val="24"/>
        </w:rPr>
      </w:pPr>
    </w:p>
    <w:p w:rsidR="005A141C" w:rsidRDefault="00CA7120">
      <w:pPr>
        <w:widowControl/>
        <w:shd w:val="clear" w:color="auto" w:fill="FFFFFF"/>
        <w:spacing w:line="360" w:lineRule="auto"/>
        <w:jc w:val="left"/>
        <w:rPr>
          <w:rFonts w:ascii="宋体" w:hAnsi="宋体" w:cs="Arial"/>
          <w:b/>
          <w:color w:val="000000"/>
          <w:kern w:val="0"/>
          <w:sz w:val="24"/>
        </w:rPr>
      </w:pPr>
      <w:r>
        <w:rPr>
          <w:rFonts w:ascii="宋体" w:hAnsi="宋体" w:cs="Arial" w:hint="eastAsia"/>
          <w:b/>
          <w:color w:val="000000"/>
          <w:kern w:val="0"/>
          <w:sz w:val="24"/>
        </w:rPr>
        <w:t>B包：</w:t>
      </w:r>
    </w:p>
    <w:p w:rsidR="005A141C" w:rsidRDefault="004262E9">
      <w:pPr>
        <w:spacing w:line="360" w:lineRule="auto"/>
        <w:ind w:firstLineChars="200" w:firstLine="482"/>
        <w:rPr>
          <w:rFonts w:ascii="宋体" w:hAnsi="宋体"/>
          <w:b/>
          <w:sz w:val="24"/>
        </w:rPr>
      </w:pPr>
      <w:r>
        <w:rPr>
          <w:rFonts w:ascii="宋体" w:hAnsi="宋体" w:hint="eastAsia"/>
          <w:b/>
          <w:sz w:val="24"/>
        </w:rPr>
        <w:t>（1）</w:t>
      </w:r>
      <w:r w:rsidR="00CA7120">
        <w:rPr>
          <w:rFonts w:ascii="宋体" w:hAnsi="宋体" w:hint="eastAsia"/>
          <w:b/>
          <w:sz w:val="24"/>
        </w:rPr>
        <w:t>信誉</w:t>
      </w:r>
      <w:r w:rsidR="00C4268D">
        <w:rPr>
          <w:rFonts w:ascii="宋体" w:hAnsi="宋体" w:hint="eastAsia"/>
          <w:b/>
          <w:sz w:val="24"/>
        </w:rPr>
        <w:t>9</w:t>
      </w:r>
      <w:r w:rsidR="00CA7120">
        <w:rPr>
          <w:rFonts w:ascii="宋体" w:hAnsi="宋体" w:hint="eastAsia"/>
          <w:b/>
          <w:sz w:val="24"/>
        </w:rPr>
        <w:t>分</w:t>
      </w:r>
    </w:p>
    <w:p w:rsidR="005A141C" w:rsidRDefault="004262E9">
      <w:pPr>
        <w:spacing w:line="360" w:lineRule="auto"/>
        <w:ind w:firstLineChars="200" w:firstLine="480"/>
        <w:rPr>
          <w:rFonts w:ascii="宋体" w:hAnsi="宋体"/>
          <w:sz w:val="24"/>
        </w:rPr>
      </w:pPr>
      <w:r>
        <w:rPr>
          <w:rFonts w:ascii="宋体" w:hAnsi="宋体" w:hint="eastAsia"/>
          <w:sz w:val="24"/>
        </w:rPr>
        <w:t>①</w:t>
      </w:r>
      <w:r w:rsidR="00CA7120">
        <w:rPr>
          <w:rFonts w:ascii="宋体" w:hAnsi="宋体" w:hint="eastAsia"/>
          <w:sz w:val="24"/>
        </w:rPr>
        <w:t>根据投标人在本项目以前社会对其认可度以及行政主管部门、工商、银行、行业部门颁发的证书等情况，基本分1分，每提供一项加0.5分，满分3分。</w:t>
      </w:r>
    </w:p>
    <w:p w:rsidR="00230D51" w:rsidRDefault="004262E9">
      <w:pPr>
        <w:spacing w:line="360" w:lineRule="auto"/>
        <w:ind w:firstLineChars="200" w:firstLine="480"/>
        <w:rPr>
          <w:rFonts w:ascii="宋体" w:hAnsi="宋体"/>
          <w:sz w:val="24"/>
        </w:rPr>
      </w:pPr>
      <w:r>
        <w:rPr>
          <w:rFonts w:ascii="宋体" w:hAnsi="宋体" w:cs="宋体" w:hint="eastAsia"/>
          <w:sz w:val="24"/>
          <w:lang w:val="zh-CN"/>
        </w:rPr>
        <w:t>②</w:t>
      </w:r>
      <w:r w:rsidR="00230D51">
        <w:rPr>
          <w:rFonts w:ascii="宋体" w:cs="宋体" w:hint="eastAsia"/>
          <w:sz w:val="24"/>
          <w:lang w:val="zh-CN"/>
        </w:rPr>
        <w:t>提供货物需求表中</w:t>
      </w:r>
      <w:r w:rsidR="00230D51" w:rsidRPr="00AA433E">
        <w:rPr>
          <w:rFonts w:ascii="宋体" w:hAnsi="宋体" w:cs="宋体" w:hint="eastAsia"/>
          <w:bCs/>
          <w:sz w:val="24"/>
        </w:rPr>
        <w:t>“</w:t>
      </w:r>
      <w:r w:rsidR="00230D51" w:rsidRPr="00AA433E">
        <w:rPr>
          <w:rFonts w:ascii="宋体" w:hAnsi="宋体" w:cs="宋体" w:hint="eastAsia"/>
          <w:kern w:val="0"/>
          <w:sz w:val="24"/>
        </w:rPr>
        <w:t>多点控制单元MCU</w:t>
      </w:r>
      <w:r w:rsidR="00230D51" w:rsidRPr="00AA433E">
        <w:rPr>
          <w:rFonts w:ascii="宋体" w:hAnsi="宋体" w:cs="宋体" w:hint="eastAsia"/>
          <w:bCs/>
          <w:sz w:val="24"/>
        </w:rPr>
        <w:t>”</w:t>
      </w:r>
      <w:r w:rsidR="00230D51">
        <w:rPr>
          <w:rFonts w:ascii="宋体" w:hAnsi="宋体" w:cs="宋体" w:hint="eastAsia"/>
          <w:bCs/>
          <w:sz w:val="24"/>
        </w:rPr>
        <w:t>、</w:t>
      </w:r>
      <w:r w:rsidR="00230D51" w:rsidRPr="00A53A6C">
        <w:rPr>
          <w:rFonts w:ascii="宋体" w:hAnsi="宋体" w:cs="宋体" w:hint="eastAsia"/>
          <w:bCs/>
          <w:sz w:val="24"/>
        </w:rPr>
        <w:t>“</w:t>
      </w:r>
      <w:r w:rsidR="00230D51" w:rsidRPr="00A53A6C">
        <w:rPr>
          <w:rFonts w:ascii="宋体" w:hAnsi="宋体" w:cs="宋体" w:hint="eastAsia"/>
          <w:kern w:val="0"/>
          <w:sz w:val="24"/>
        </w:rPr>
        <w:t>业务管理系统</w:t>
      </w:r>
      <w:r w:rsidR="00230D51" w:rsidRPr="00A53A6C">
        <w:rPr>
          <w:rFonts w:ascii="宋体" w:hAnsi="宋体" w:cs="宋体" w:hint="eastAsia"/>
          <w:bCs/>
          <w:sz w:val="24"/>
        </w:rPr>
        <w:t>”、“</w:t>
      </w:r>
      <w:r w:rsidR="00230D51" w:rsidRPr="00AA433E">
        <w:rPr>
          <w:rFonts w:ascii="宋体" w:hAnsi="宋体" w:cs="宋体" w:hint="eastAsia"/>
          <w:kern w:val="0"/>
          <w:sz w:val="24"/>
        </w:rPr>
        <w:t>高清视讯终端”</w:t>
      </w:r>
      <w:r w:rsidR="00230D51">
        <w:rPr>
          <w:rFonts w:ascii="宋体" w:hAnsi="宋体" w:cs="宋体" w:hint="eastAsia"/>
          <w:kern w:val="0"/>
          <w:sz w:val="24"/>
        </w:rPr>
        <w:t>、“交换机”</w:t>
      </w:r>
      <w:r w:rsidR="00230D51">
        <w:rPr>
          <w:rFonts w:ascii="宋体" w:cs="宋体" w:hint="eastAsia"/>
          <w:sz w:val="24"/>
          <w:lang w:val="zh-CN"/>
        </w:rPr>
        <w:t>第三方检测机构检测报告（包含</w:t>
      </w:r>
      <w:r w:rsidR="00230D51">
        <w:rPr>
          <w:rFonts w:ascii="宋体" w:hAnsi="宋体" w:cs="宋体" w:hint="eastAsia"/>
          <w:kern w:val="0"/>
          <w:sz w:val="24"/>
        </w:rPr>
        <w:t>产品技术参数）并加盖生产厂家公章</w:t>
      </w:r>
      <w:r w:rsidR="00230D51">
        <w:rPr>
          <w:rFonts w:ascii="宋体" w:cs="宋体" w:hint="eastAsia"/>
          <w:sz w:val="24"/>
          <w:lang w:val="zh-CN"/>
        </w:rPr>
        <w:t>的，每份1分，满分4分。</w:t>
      </w:r>
    </w:p>
    <w:p w:rsidR="00CE45FF" w:rsidRDefault="004262E9" w:rsidP="00CE45FF">
      <w:pPr>
        <w:spacing w:line="360" w:lineRule="auto"/>
        <w:ind w:firstLineChars="200" w:firstLine="480"/>
        <w:rPr>
          <w:rFonts w:ascii="宋体" w:hAnsi="宋体"/>
          <w:sz w:val="24"/>
        </w:rPr>
      </w:pPr>
      <w:r>
        <w:rPr>
          <w:rFonts w:ascii="宋体" w:hAnsi="宋体" w:hint="eastAsia"/>
          <w:sz w:val="24"/>
        </w:rPr>
        <w:t>③</w:t>
      </w:r>
      <w:r w:rsidR="00CE45FF">
        <w:rPr>
          <w:rFonts w:ascii="宋体" w:hAnsi="宋体" w:hint="eastAsia"/>
          <w:sz w:val="24"/>
        </w:rPr>
        <w:t>投标人须提供工商企业信用信息公示报告【国家企业信用信息公示系统</w:t>
      </w:r>
      <w:hyperlink r:id="rId15" w:history="1">
        <w:r w:rsidR="00CE45FF">
          <w:rPr>
            <w:rStyle w:val="a7"/>
            <w:rFonts w:hint="eastAsia"/>
            <w:sz w:val="24"/>
          </w:rPr>
          <w:t>http://www.gsxt.gov.cn</w:t>
        </w:r>
      </w:hyperlink>
      <w:r w:rsidR="00CE45FF">
        <w:rPr>
          <w:rFonts w:ascii="宋体" w:hAnsi="宋体" w:hint="eastAsia"/>
          <w:sz w:val="24"/>
        </w:rPr>
        <w:t>包括基础信息、行政许可信息、行政处罚信息、列入经营异常名录信息、列入严重违法失信企业名单（黑名单）信息】（加盖投标人公章）；企业所在地税务主管部门出具的纳税情况证明等信用情况（加盖企业所在地税务主管部门公章），无不良信息者每项1分，</w:t>
      </w:r>
      <w:r w:rsidR="00CE45FF" w:rsidRPr="00CD5243">
        <w:rPr>
          <w:rFonts w:ascii="宋体" w:hAnsi="宋体" w:hint="eastAsia"/>
          <w:sz w:val="24"/>
        </w:rPr>
        <w:t>未提供或有不良信息者不得分，</w:t>
      </w:r>
      <w:r w:rsidR="00CE45FF">
        <w:rPr>
          <w:rFonts w:ascii="宋体" w:hAnsi="宋体" w:hint="eastAsia"/>
          <w:sz w:val="24"/>
        </w:rPr>
        <w:t>满分</w:t>
      </w:r>
      <w:r w:rsidR="00CE45FF">
        <w:rPr>
          <w:rFonts w:ascii="宋体" w:hAnsi="宋体" w:hint="eastAsia"/>
          <w:sz w:val="24"/>
        </w:rPr>
        <w:lastRenderedPageBreak/>
        <w:t>2分。</w:t>
      </w:r>
    </w:p>
    <w:p w:rsidR="005A141C" w:rsidRDefault="004262E9" w:rsidP="00CE45FF">
      <w:pPr>
        <w:spacing w:line="360" w:lineRule="auto"/>
        <w:ind w:firstLineChars="200" w:firstLine="482"/>
        <w:rPr>
          <w:rFonts w:ascii="宋体" w:hAnsi="宋体"/>
          <w:b/>
          <w:sz w:val="24"/>
        </w:rPr>
      </w:pPr>
      <w:r>
        <w:rPr>
          <w:rFonts w:ascii="宋体" w:hAnsi="宋体" w:hint="eastAsia"/>
          <w:b/>
          <w:sz w:val="24"/>
        </w:rPr>
        <w:t>（2）</w:t>
      </w:r>
      <w:r w:rsidR="00CA7120">
        <w:rPr>
          <w:rFonts w:ascii="宋体" w:hAnsi="宋体" w:hint="eastAsia"/>
          <w:b/>
          <w:sz w:val="24"/>
        </w:rPr>
        <w:t>售后服务5分</w:t>
      </w:r>
    </w:p>
    <w:p w:rsidR="005A141C" w:rsidRDefault="004262E9">
      <w:pPr>
        <w:spacing w:line="360" w:lineRule="auto"/>
        <w:ind w:firstLineChars="200" w:firstLine="480"/>
        <w:rPr>
          <w:rFonts w:ascii="宋体" w:hAnsi="宋体"/>
          <w:color w:val="FF0000"/>
          <w:sz w:val="24"/>
        </w:rPr>
      </w:pPr>
      <w:r>
        <w:rPr>
          <w:rFonts w:ascii="宋体" w:hAnsi="宋体" w:hint="eastAsia"/>
          <w:sz w:val="24"/>
        </w:rPr>
        <w:t>①</w:t>
      </w:r>
      <w:r w:rsidR="00CA7120">
        <w:rPr>
          <w:rFonts w:ascii="宋体" w:hAnsi="宋体"/>
          <w:bCs/>
          <w:iCs/>
          <w:color w:val="000000"/>
          <w:sz w:val="24"/>
        </w:rPr>
        <w:t>投标人</w:t>
      </w:r>
      <w:r w:rsidR="00CA7120">
        <w:rPr>
          <w:rFonts w:ascii="宋体" w:hAnsi="宋体" w:hint="eastAsia"/>
          <w:bCs/>
          <w:iCs/>
          <w:color w:val="000000"/>
          <w:sz w:val="24"/>
        </w:rPr>
        <w:t>本地化服务情况综合评定（如服务人员、</w:t>
      </w:r>
      <w:r w:rsidR="000023FB" w:rsidRPr="00E91A7F">
        <w:rPr>
          <w:rFonts w:ascii="宋体" w:hAnsi="宋体" w:hint="eastAsia"/>
          <w:bCs/>
          <w:iCs/>
          <w:sz w:val="24"/>
        </w:rPr>
        <w:t>维修地点</w:t>
      </w:r>
      <w:r w:rsidR="00CA7120">
        <w:rPr>
          <w:rFonts w:ascii="宋体" w:hAnsi="宋体" w:hint="eastAsia"/>
          <w:bCs/>
          <w:iCs/>
          <w:color w:val="000000"/>
          <w:sz w:val="24"/>
        </w:rPr>
        <w:t>等），好：3分，较好：2分，一般：1分。</w:t>
      </w:r>
    </w:p>
    <w:p w:rsidR="005A141C" w:rsidRDefault="004262E9">
      <w:pPr>
        <w:spacing w:line="360" w:lineRule="auto"/>
        <w:ind w:firstLineChars="200" w:firstLine="480"/>
        <w:rPr>
          <w:rFonts w:ascii="宋体" w:hAnsi="宋体"/>
          <w:sz w:val="24"/>
        </w:rPr>
      </w:pPr>
      <w:r>
        <w:rPr>
          <w:rFonts w:ascii="宋体" w:hAnsi="宋体" w:hint="eastAsia"/>
          <w:sz w:val="24"/>
        </w:rPr>
        <w:t>②</w:t>
      </w:r>
      <w:r w:rsidR="00CA7120">
        <w:rPr>
          <w:rFonts w:ascii="宋体" w:hAnsi="宋体" w:hint="eastAsia"/>
          <w:sz w:val="24"/>
        </w:rPr>
        <w:t>解决问题时间：以小时为单位（四舍五入法，30分钟及以上按1小时计算），以6小时为起点，</w:t>
      </w:r>
      <w:r w:rsidR="00974ED2">
        <w:rPr>
          <w:rFonts w:ascii="宋体" w:hAnsi="宋体" w:hint="eastAsia"/>
          <w:sz w:val="24"/>
        </w:rPr>
        <w:t>基本分1分，</w:t>
      </w:r>
      <w:r w:rsidR="00CA7120">
        <w:rPr>
          <w:rFonts w:ascii="宋体" w:hAnsi="宋体" w:hint="eastAsia"/>
          <w:sz w:val="24"/>
        </w:rPr>
        <w:t>每减少1小时加0.</w:t>
      </w:r>
      <w:r w:rsidR="00974ED2">
        <w:rPr>
          <w:rFonts w:ascii="宋体" w:hAnsi="宋体" w:hint="eastAsia"/>
          <w:sz w:val="24"/>
        </w:rPr>
        <w:t>2</w:t>
      </w:r>
      <w:r w:rsidR="00CA7120">
        <w:rPr>
          <w:rFonts w:ascii="宋体" w:hAnsi="宋体" w:hint="eastAsia"/>
          <w:sz w:val="24"/>
        </w:rPr>
        <w:t>5分，满分2分</w:t>
      </w:r>
      <w:r w:rsidR="00CA7120">
        <w:rPr>
          <w:rFonts w:ascii="宋体" w:hAnsi="宋体" w:cs="宋体" w:hint="eastAsia"/>
          <w:color w:val="000000"/>
          <w:kern w:val="0"/>
          <w:sz w:val="24"/>
        </w:rPr>
        <w:t>。</w:t>
      </w:r>
      <w:r w:rsidR="00DA31C7">
        <w:rPr>
          <w:rFonts w:ascii="宋体" w:hAnsi="宋体" w:cs="宋体" w:hint="eastAsia"/>
          <w:color w:val="000000"/>
          <w:kern w:val="0"/>
          <w:sz w:val="24"/>
        </w:rPr>
        <w:t>6小时以上不得分。</w:t>
      </w:r>
    </w:p>
    <w:p w:rsidR="005A141C" w:rsidRDefault="004262E9">
      <w:pPr>
        <w:spacing w:line="360" w:lineRule="auto"/>
        <w:ind w:firstLineChars="200" w:firstLine="482"/>
        <w:rPr>
          <w:rFonts w:ascii="宋体" w:hAnsi="宋体"/>
          <w:b/>
          <w:sz w:val="24"/>
        </w:rPr>
      </w:pPr>
      <w:r>
        <w:rPr>
          <w:rFonts w:ascii="宋体" w:hAnsi="宋体" w:hint="eastAsia"/>
          <w:b/>
          <w:sz w:val="24"/>
        </w:rPr>
        <w:t>（3）</w:t>
      </w:r>
      <w:r w:rsidR="00CA7120">
        <w:rPr>
          <w:rFonts w:ascii="宋体" w:hAnsi="宋体" w:hint="eastAsia"/>
          <w:b/>
          <w:sz w:val="24"/>
        </w:rPr>
        <w:t>业绩</w:t>
      </w:r>
      <w:r w:rsidR="00CA7120">
        <w:rPr>
          <w:rFonts w:ascii="宋体" w:hAnsi="宋体"/>
          <w:b/>
          <w:sz w:val="24"/>
        </w:rPr>
        <w:t>5</w:t>
      </w:r>
      <w:r w:rsidR="00CA7120">
        <w:rPr>
          <w:rFonts w:ascii="宋体" w:hAnsi="宋体" w:hint="eastAsia"/>
          <w:b/>
          <w:sz w:val="24"/>
        </w:rPr>
        <w:t>分</w:t>
      </w:r>
    </w:p>
    <w:p w:rsidR="005A141C" w:rsidRDefault="004262E9">
      <w:pPr>
        <w:spacing w:line="360" w:lineRule="auto"/>
        <w:ind w:firstLineChars="200" w:firstLine="480"/>
        <w:rPr>
          <w:rFonts w:ascii="宋体" w:hAnsi="宋体"/>
          <w:bCs/>
          <w:iCs/>
          <w:color w:val="000000"/>
          <w:sz w:val="24"/>
        </w:rPr>
      </w:pPr>
      <w:r>
        <w:rPr>
          <w:rFonts w:ascii="宋体" w:hAnsi="宋体" w:hint="eastAsia"/>
          <w:bCs/>
          <w:iCs/>
          <w:color w:val="000000"/>
          <w:sz w:val="24"/>
        </w:rPr>
        <w:t>①</w:t>
      </w:r>
      <w:r w:rsidR="00CA7120">
        <w:rPr>
          <w:rFonts w:ascii="宋体" w:hAnsi="宋体" w:hint="eastAsia"/>
          <w:bCs/>
          <w:iCs/>
          <w:color w:val="000000"/>
          <w:sz w:val="24"/>
        </w:rPr>
        <w:t>投标人提供2014年以来承接类似业绩合同中包含网络、服务器、存储及光纤交换机设备，单个合同在500万（含500万）至1000万的</w:t>
      </w:r>
      <w:r w:rsidR="00CA7120">
        <w:rPr>
          <w:rFonts w:ascii="宋体" w:hAnsi="宋体"/>
          <w:bCs/>
          <w:iCs/>
          <w:color w:val="000000"/>
          <w:sz w:val="24"/>
        </w:rPr>
        <w:t>0</w:t>
      </w:r>
      <w:r w:rsidR="00CA7120">
        <w:rPr>
          <w:rFonts w:ascii="宋体" w:hAnsi="宋体" w:hint="eastAsia"/>
          <w:bCs/>
          <w:iCs/>
          <w:color w:val="000000"/>
          <w:sz w:val="24"/>
        </w:rPr>
        <w:t>.</w:t>
      </w:r>
      <w:r w:rsidR="00CA7120">
        <w:rPr>
          <w:rFonts w:ascii="宋体" w:hAnsi="宋体"/>
          <w:bCs/>
          <w:iCs/>
          <w:color w:val="000000"/>
          <w:sz w:val="24"/>
        </w:rPr>
        <w:t>5</w:t>
      </w:r>
      <w:r w:rsidR="00CA7120">
        <w:rPr>
          <w:rFonts w:ascii="宋体" w:hAnsi="宋体" w:hint="eastAsia"/>
          <w:bCs/>
          <w:iCs/>
          <w:color w:val="000000"/>
          <w:sz w:val="24"/>
        </w:rPr>
        <w:t>分，满分1分；</w:t>
      </w:r>
    </w:p>
    <w:p w:rsidR="005A141C" w:rsidRDefault="004262E9">
      <w:pPr>
        <w:spacing w:line="360" w:lineRule="auto"/>
        <w:ind w:firstLineChars="200" w:firstLine="480"/>
        <w:rPr>
          <w:rFonts w:ascii="宋体" w:hAnsi="宋体"/>
          <w:bCs/>
          <w:iCs/>
          <w:color w:val="000000"/>
          <w:sz w:val="24"/>
        </w:rPr>
      </w:pPr>
      <w:r>
        <w:rPr>
          <w:rFonts w:ascii="宋体" w:hAnsi="宋体" w:hint="eastAsia"/>
          <w:bCs/>
          <w:iCs/>
          <w:color w:val="000000"/>
          <w:sz w:val="24"/>
        </w:rPr>
        <w:t>②</w:t>
      </w:r>
      <w:r w:rsidR="00CA7120">
        <w:rPr>
          <w:rFonts w:ascii="宋体" w:hAnsi="宋体" w:hint="eastAsia"/>
          <w:bCs/>
          <w:iCs/>
          <w:color w:val="000000"/>
          <w:sz w:val="24"/>
        </w:rPr>
        <w:t>投标人提供2014年以来承接类似业绩合同中包含网络、服务器、存储及光纤交换机设备，单个合同在1000万至2000万的</w:t>
      </w:r>
      <w:r w:rsidR="00CA7120">
        <w:rPr>
          <w:rFonts w:ascii="宋体" w:hAnsi="宋体"/>
          <w:bCs/>
          <w:iCs/>
          <w:color w:val="000000"/>
          <w:sz w:val="24"/>
        </w:rPr>
        <w:t>1</w:t>
      </w:r>
      <w:r w:rsidR="00CA7120">
        <w:rPr>
          <w:rFonts w:ascii="宋体" w:hAnsi="宋体" w:hint="eastAsia"/>
          <w:bCs/>
          <w:iCs/>
          <w:color w:val="000000"/>
          <w:sz w:val="24"/>
        </w:rPr>
        <w:t>分，满分2分；</w:t>
      </w:r>
    </w:p>
    <w:p w:rsidR="005A141C" w:rsidRDefault="004262E9">
      <w:pPr>
        <w:spacing w:line="360" w:lineRule="auto"/>
        <w:ind w:firstLineChars="200" w:firstLine="480"/>
        <w:rPr>
          <w:rFonts w:ascii="宋体" w:hAnsi="宋体"/>
          <w:bCs/>
          <w:iCs/>
          <w:color w:val="000000"/>
          <w:sz w:val="24"/>
        </w:rPr>
      </w:pPr>
      <w:r>
        <w:rPr>
          <w:rFonts w:ascii="宋体" w:hAnsi="宋体" w:hint="eastAsia"/>
          <w:bCs/>
          <w:iCs/>
          <w:color w:val="000000"/>
          <w:sz w:val="24"/>
        </w:rPr>
        <w:t>③</w:t>
      </w:r>
      <w:r w:rsidR="00CA7120">
        <w:rPr>
          <w:rFonts w:ascii="宋体" w:hAnsi="宋体" w:hint="eastAsia"/>
          <w:bCs/>
          <w:iCs/>
          <w:color w:val="000000"/>
          <w:sz w:val="24"/>
        </w:rPr>
        <w:t>投标人提供2014年以来承接类似业绩合同中包含网络、服务器、存储及光纤交换机设备，单个合同在2000万（含2000万）及以上的</w:t>
      </w:r>
      <w:r w:rsidR="00CA7120">
        <w:rPr>
          <w:rFonts w:ascii="宋体" w:hAnsi="宋体"/>
          <w:bCs/>
          <w:iCs/>
          <w:color w:val="000000"/>
          <w:sz w:val="24"/>
        </w:rPr>
        <w:t>2</w:t>
      </w:r>
      <w:r w:rsidR="00CA7120">
        <w:rPr>
          <w:rFonts w:ascii="宋体" w:hAnsi="宋体" w:hint="eastAsia"/>
          <w:bCs/>
          <w:iCs/>
          <w:color w:val="000000"/>
          <w:sz w:val="24"/>
        </w:rPr>
        <w:t>分，满分2分；</w:t>
      </w:r>
    </w:p>
    <w:p w:rsidR="005A141C" w:rsidRDefault="00CA7120">
      <w:pPr>
        <w:spacing w:line="360" w:lineRule="auto"/>
        <w:ind w:firstLineChars="200" w:firstLine="480"/>
        <w:rPr>
          <w:rFonts w:ascii="宋体" w:hAnsi="宋体"/>
          <w:sz w:val="24"/>
        </w:rPr>
      </w:pPr>
      <w:r>
        <w:rPr>
          <w:rFonts w:ascii="宋体" w:hAnsi="宋体" w:hint="eastAsia"/>
          <w:bCs/>
          <w:iCs/>
          <w:color w:val="000000"/>
          <w:sz w:val="24"/>
        </w:rPr>
        <w:t>（以上业绩不重复计算，以中标通知书和合同为准）</w:t>
      </w:r>
      <w:r>
        <w:rPr>
          <w:rFonts w:ascii="宋体" w:hAnsi="宋体" w:hint="eastAsia"/>
          <w:sz w:val="24"/>
        </w:rPr>
        <w:t>。</w:t>
      </w:r>
    </w:p>
    <w:p w:rsidR="00AA433E" w:rsidRDefault="004262E9" w:rsidP="00AA433E">
      <w:pPr>
        <w:spacing w:line="360" w:lineRule="auto"/>
        <w:ind w:firstLineChars="200" w:firstLine="482"/>
        <w:rPr>
          <w:rFonts w:ascii="宋体" w:hAnsi="宋体"/>
          <w:b/>
          <w:sz w:val="24"/>
        </w:rPr>
      </w:pPr>
      <w:r>
        <w:rPr>
          <w:rFonts w:ascii="宋体" w:hAnsi="宋体" w:hint="eastAsia"/>
          <w:b/>
          <w:sz w:val="24"/>
        </w:rPr>
        <w:t>（4）</w:t>
      </w:r>
      <w:r w:rsidR="00AA433E">
        <w:rPr>
          <w:rFonts w:ascii="宋体" w:hAnsi="宋体" w:hint="eastAsia"/>
          <w:b/>
          <w:sz w:val="24"/>
        </w:rPr>
        <w:t>对招标文件的响应程度30分</w:t>
      </w:r>
    </w:p>
    <w:p w:rsidR="00AA433E" w:rsidRDefault="004262E9" w:rsidP="00AA433E">
      <w:pPr>
        <w:spacing w:line="360" w:lineRule="auto"/>
        <w:ind w:firstLineChars="200" w:firstLine="480"/>
        <w:rPr>
          <w:rFonts w:ascii="宋体" w:hAnsi="宋体"/>
          <w:sz w:val="24"/>
        </w:rPr>
      </w:pPr>
      <w:r>
        <w:rPr>
          <w:rFonts w:ascii="宋体" w:hAnsi="宋体" w:hint="eastAsia"/>
          <w:sz w:val="24"/>
        </w:rPr>
        <w:t>①</w:t>
      </w:r>
      <w:r w:rsidR="00AA433E">
        <w:rPr>
          <w:rFonts w:ascii="宋体" w:hAnsi="宋体" w:hint="eastAsia"/>
          <w:sz w:val="24"/>
        </w:rPr>
        <w:t>不满足招标文件技术指标要求和商务条款规定的为无效投标。</w:t>
      </w:r>
    </w:p>
    <w:p w:rsidR="005A141C" w:rsidRDefault="004262E9" w:rsidP="00AA433E">
      <w:pPr>
        <w:spacing w:line="360" w:lineRule="auto"/>
        <w:ind w:firstLineChars="200" w:firstLine="480"/>
        <w:rPr>
          <w:rFonts w:ascii="宋体" w:hAnsi="宋体"/>
          <w:sz w:val="24"/>
        </w:rPr>
      </w:pPr>
      <w:r>
        <w:rPr>
          <w:rFonts w:ascii="宋体" w:hAnsi="宋体" w:hint="eastAsia"/>
          <w:sz w:val="24"/>
        </w:rPr>
        <w:t>②</w:t>
      </w:r>
      <w:r w:rsidR="00AA433E">
        <w:rPr>
          <w:rFonts w:ascii="宋体" w:hAnsi="宋体" w:hint="eastAsia"/>
          <w:sz w:val="24"/>
        </w:rPr>
        <w:t>完全满足招标文件技术要求20分，</w:t>
      </w:r>
      <w:r w:rsidR="00AA433E" w:rsidRPr="0006486F">
        <w:rPr>
          <w:rFonts w:ascii="宋体" w:hAnsi="宋体" w:cs="宋体" w:hint="eastAsia"/>
          <w:sz w:val="24"/>
          <w:lang w:val="zh-CN"/>
        </w:rPr>
        <w:t>“货物需求中”加</w:t>
      </w:r>
      <w:r w:rsidR="00AA433E" w:rsidRPr="00BF25F4">
        <w:rPr>
          <w:rFonts w:ascii="宋体" w:hAnsi="宋体" w:cs="宋体" w:hint="eastAsia"/>
          <w:color w:val="000000"/>
          <w:kern w:val="0"/>
          <w:sz w:val="24"/>
        </w:rPr>
        <w:t>★</w:t>
      </w:r>
      <w:r w:rsidR="00AA433E" w:rsidRPr="0006486F">
        <w:rPr>
          <w:rFonts w:ascii="宋体" w:hAnsi="宋体" w:cs="宋体" w:hint="eastAsia"/>
          <w:sz w:val="24"/>
          <w:lang w:val="zh-CN"/>
        </w:rPr>
        <w:t>项技术参数，每优于“货物需求”中加</w:t>
      </w:r>
      <w:r w:rsidR="00AA433E" w:rsidRPr="00BF25F4">
        <w:rPr>
          <w:rFonts w:ascii="宋体" w:hAnsi="宋体" w:cs="宋体" w:hint="eastAsia"/>
          <w:color w:val="000000"/>
          <w:kern w:val="0"/>
          <w:sz w:val="24"/>
        </w:rPr>
        <w:t>★</w:t>
      </w:r>
      <w:r w:rsidR="00AA433E" w:rsidRPr="0006486F">
        <w:rPr>
          <w:rFonts w:ascii="宋体" w:hAnsi="宋体" w:cs="宋体" w:hint="eastAsia"/>
          <w:sz w:val="24"/>
          <w:lang w:val="zh-CN"/>
        </w:rPr>
        <w:t>项一项的加1分。满分3</w:t>
      </w:r>
      <w:r w:rsidR="00AA433E">
        <w:rPr>
          <w:rFonts w:ascii="宋体" w:hAnsi="宋体" w:cs="宋体" w:hint="eastAsia"/>
          <w:sz w:val="24"/>
          <w:lang w:val="zh-CN"/>
        </w:rPr>
        <w:t>0</w:t>
      </w:r>
      <w:r w:rsidR="00AA433E" w:rsidRPr="0006486F">
        <w:rPr>
          <w:rFonts w:ascii="宋体" w:hAnsi="宋体" w:cs="宋体" w:hint="eastAsia"/>
          <w:sz w:val="24"/>
          <w:lang w:val="zh-CN"/>
        </w:rPr>
        <w:t>分。</w:t>
      </w:r>
    </w:p>
    <w:p w:rsidR="005A141C" w:rsidRDefault="004262E9">
      <w:pPr>
        <w:spacing w:line="360" w:lineRule="auto"/>
        <w:ind w:firstLineChars="200" w:firstLine="482"/>
        <w:rPr>
          <w:rFonts w:ascii="宋体" w:hAnsi="宋体"/>
          <w:b/>
          <w:sz w:val="24"/>
        </w:rPr>
      </w:pPr>
      <w:r>
        <w:rPr>
          <w:rFonts w:ascii="宋体" w:hAnsi="宋体" w:hint="eastAsia"/>
          <w:b/>
          <w:sz w:val="24"/>
        </w:rPr>
        <w:t>（5）</w:t>
      </w:r>
      <w:r w:rsidR="00CA7120">
        <w:rPr>
          <w:rFonts w:ascii="宋体" w:hAnsi="宋体" w:hint="eastAsia"/>
          <w:b/>
          <w:sz w:val="24"/>
        </w:rPr>
        <w:t>技术实力1</w:t>
      </w:r>
      <w:r w:rsidR="00230D51">
        <w:rPr>
          <w:rFonts w:ascii="宋体" w:hAnsi="宋体" w:hint="eastAsia"/>
          <w:b/>
          <w:sz w:val="24"/>
        </w:rPr>
        <w:t>1</w:t>
      </w:r>
      <w:r w:rsidR="00CA7120">
        <w:rPr>
          <w:rFonts w:ascii="宋体" w:hAnsi="宋体" w:hint="eastAsia"/>
          <w:b/>
          <w:sz w:val="24"/>
        </w:rPr>
        <w:t>分</w:t>
      </w:r>
    </w:p>
    <w:p w:rsidR="005A141C" w:rsidRDefault="004262E9">
      <w:pPr>
        <w:spacing w:line="360" w:lineRule="auto"/>
        <w:ind w:firstLineChars="200" w:firstLine="480"/>
        <w:rPr>
          <w:rFonts w:ascii="宋体" w:hAnsi="宋体" w:cs="宋体"/>
          <w:sz w:val="24"/>
        </w:rPr>
      </w:pPr>
      <w:r>
        <w:rPr>
          <w:rFonts w:ascii="宋体" w:hAnsi="宋体" w:hint="eastAsia"/>
          <w:sz w:val="24"/>
        </w:rPr>
        <w:t>①</w:t>
      </w:r>
      <w:r w:rsidR="00CA7120">
        <w:rPr>
          <w:rFonts w:ascii="宋体" w:hAnsi="宋体" w:hint="eastAsia"/>
          <w:bCs/>
          <w:iCs/>
          <w:color w:val="000000"/>
          <w:sz w:val="24"/>
        </w:rPr>
        <w:t>投标人具有CMMI3(或以上)软件成熟度认证证书的</w:t>
      </w:r>
      <w:r w:rsidR="00230D51">
        <w:rPr>
          <w:rFonts w:ascii="宋体" w:hAnsi="宋体" w:hint="eastAsia"/>
          <w:bCs/>
          <w:iCs/>
          <w:color w:val="000000"/>
          <w:sz w:val="24"/>
        </w:rPr>
        <w:t>2</w:t>
      </w:r>
      <w:r w:rsidR="00CA7120">
        <w:rPr>
          <w:rFonts w:ascii="宋体" w:hAnsi="宋体" w:hint="eastAsia"/>
          <w:bCs/>
          <w:iCs/>
          <w:color w:val="000000"/>
          <w:sz w:val="24"/>
        </w:rPr>
        <w:t xml:space="preserve">分，没有不得分。 </w:t>
      </w:r>
    </w:p>
    <w:p w:rsidR="005A141C" w:rsidRPr="00CD6126" w:rsidRDefault="004262E9" w:rsidP="00CD6126">
      <w:pPr>
        <w:spacing w:line="360" w:lineRule="auto"/>
        <w:ind w:firstLineChars="200" w:firstLine="480"/>
        <w:rPr>
          <w:rFonts w:ascii="宋体" w:hAnsi="宋体"/>
          <w:color w:val="FF0000"/>
          <w:sz w:val="24"/>
          <w:shd w:val="clear" w:color="auto" w:fill="FFFFFF"/>
        </w:rPr>
      </w:pPr>
      <w:r>
        <w:rPr>
          <w:rFonts w:ascii="宋体" w:hAnsi="宋体" w:hint="eastAsia"/>
          <w:sz w:val="24"/>
        </w:rPr>
        <w:t>②</w:t>
      </w:r>
      <w:r w:rsidR="00CA7120">
        <w:rPr>
          <w:rFonts w:ascii="宋体" w:hAnsi="宋体" w:hint="eastAsia"/>
          <w:sz w:val="24"/>
        </w:rPr>
        <w:t>投标人人员具有ORCAL数据库 OCP认证证书的</w:t>
      </w:r>
      <w:r w:rsidR="00230D51">
        <w:rPr>
          <w:rFonts w:ascii="宋体" w:hAnsi="宋体" w:hint="eastAsia"/>
          <w:sz w:val="24"/>
        </w:rPr>
        <w:t>2</w:t>
      </w:r>
      <w:r w:rsidR="00CA7120">
        <w:rPr>
          <w:rFonts w:ascii="宋体" w:hAnsi="宋体" w:hint="eastAsia"/>
          <w:sz w:val="24"/>
        </w:rPr>
        <w:t>分，没有不得分。</w:t>
      </w:r>
    </w:p>
    <w:p w:rsidR="00133A39" w:rsidRDefault="004262E9" w:rsidP="00133A39">
      <w:pPr>
        <w:spacing w:line="360" w:lineRule="auto"/>
        <w:ind w:firstLineChars="200" w:firstLine="480"/>
        <w:rPr>
          <w:rFonts w:ascii="宋体" w:hAnsi="宋体"/>
          <w:sz w:val="24"/>
        </w:rPr>
      </w:pPr>
      <w:r>
        <w:rPr>
          <w:rFonts w:ascii="宋体" w:hAnsi="宋体" w:hint="eastAsia"/>
          <w:sz w:val="24"/>
        </w:rPr>
        <w:t>③</w:t>
      </w:r>
      <w:r w:rsidR="00133A39" w:rsidRPr="00A53A6C">
        <w:rPr>
          <w:rFonts w:ascii="宋体" w:hAnsi="宋体" w:hint="eastAsia"/>
          <w:sz w:val="24"/>
        </w:rPr>
        <w:t>投标人具备所投品牌产品网络、服务器、存储产品中级（CCNP或HCNP或H3CSE）及以上（CCIE或HCIE或H3CIE）认证工程师证书，每提供一个高级证书的1分，中级证书的0.</w:t>
      </w:r>
      <w:r w:rsidR="00CD6126" w:rsidRPr="00A53A6C">
        <w:rPr>
          <w:rFonts w:ascii="宋体" w:hAnsi="宋体"/>
          <w:sz w:val="24"/>
        </w:rPr>
        <w:t>5</w:t>
      </w:r>
      <w:r w:rsidR="00133A39" w:rsidRPr="00A53A6C">
        <w:rPr>
          <w:rFonts w:ascii="宋体" w:hAnsi="宋体" w:hint="eastAsia"/>
          <w:sz w:val="24"/>
        </w:rPr>
        <w:t>分。满分</w:t>
      </w:r>
      <w:r w:rsidR="00230D51">
        <w:rPr>
          <w:rFonts w:ascii="宋体" w:hAnsi="宋体" w:hint="eastAsia"/>
          <w:sz w:val="24"/>
        </w:rPr>
        <w:t>5</w:t>
      </w:r>
      <w:r w:rsidR="00133A39" w:rsidRPr="00A53A6C">
        <w:rPr>
          <w:rFonts w:ascii="宋体" w:hAnsi="宋体" w:hint="eastAsia"/>
          <w:sz w:val="24"/>
        </w:rPr>
        <w:t>分。</w:t>
      </w:r>
    </w:p>
    <w:p w:rsidR="004A2524" w:rsidRDefault="004A2524" w:rsidP="004A2524">
      <w:pPr>
        <w:spacing w:line="360" w:lineRule="auto"/>
        <w:ind w:firstLineChars="200" w:firstLine="480"/>
        <w:jc w:val="left"/>
        <w:rPr>
          <w:rFonts w:ascii="宋体" w:hAnsi="宋体"/>
          <w:sz w:val="24"/>
        </w:rPr>
      </w:pPr>
      <w:r>
        <w:rPr>
          <w:rFonts w:ascii="宋体" w:hAnsi="宋体" w:hint="eastAsia"/>
          <w:sz w:val="24"/>
        </w:rPr>
        <w:t>CCNP、CCIE证书查询网址:</w:t>
      </w:r>
      <w:r w:rsidRPr="0072395D">
        <w:rPr>
          <w:rFonts w:ascii="宋体" w:hAnsi="宋体"/>
          <w:sz w:val="24"/>
        </w:rPr>
        <w:t xml:space="preserve"> </w:t>
      </w:r>
      <w:hyperlink r:id="rId16" w:history="1">
        <w:r w:rsidRPr="0072395D">
          <w:rPr>
            <w:rFonts w:asciiTheme="minorEastAsia" w:eastAsiaTheme="minorEastAsia" w:hAnsiTheme="minorEastAsia"/>
            <w:sz w:val="24"/>
          </w:rPr>
          <w:t>http://www.ciscocertificates.com/verify.cfm</w:t>
        </w:r>
      </w:hyperlink>
    </w:p>
    <w:p w:rsidR="004A2524" w:rsidRDefault="004A2524" w:rsidP="004A2524">
      <w:pPr>
        <w:spacing w:line="360" w:lineRule="auto"/>
        <w:ind w:firstLineChars="200" w:firstLine="480"/>
        <w:jc w:val="left"/>
        <w:rPr>
          <w:rFonts w:ascii="宋体" w:hAnsi="宋体"/>
          <w:sz w:val="24"/>
        </w:rPr>
      </w:pPr>
      <w:r>
        <w:rPr>
          <w:rFonts w:ascii="宋体" w:hAnsi="宋体" w:hint="eastAsia"/>
          <w:sz w:val="24"/>
        </w:rPr>
        <w:t>HCNP、HCIE证书查询网址:</w:t>
      </w:r>
      <w:r w:rsidRPr="0072395D">
        <w:rPr>
          <w:rFonts w:ascii="宋体" w:hAnsi="宋体"/>
          <w:sz w:val="24"/>
        </w:rPr>
        <w:t xml:space="preserve"> </w:t>
      </w:r>
      <w:hyperlink r:id="rId17" w:history="1">
        <w:r w:rsidRPr="0072395D">
          <w:rPr>
            <w:rFonts w:asciiTheme="minorEastAsia" w:eastAsiaTheme="minorEastAsia" w:hAnsiTheme="minorEastAsia"/>
            <w:sz w:val="24"/>
          </w:rPr>
          <w:t>http://support.huawei.com/learning/NavigationAction!createNavi?navId=_43&amp;lang=zh</w:t>
        </w:r>
      </w:hyperlink>
    </w:p>
    <w:p w:rsidR="004A2524" w:rsidRPr="00A53A6C" w:rsidRDefault="004A2524" w:rsidP="004A2524">
      <w:pPr>
        <w:spacing w:line="360" w:lineRule="auto"/>
        <w:ind w:firstLineChars="200" w:firstLine="480"/>
        <w:jc w:val="left"/>
        <w:rPr>
          <w:rFonts w:ascii="宋体" w:hAnsi="宋体"/>
          <w:sz w:val="24"/>
        </w:rPr>
      </w:pPr>
      <w:r>
        <w:rPr>
          <w:rFonts w:ascii="宋体" w:hAnsi="宋体" w:hint="eastAsia"/>
          <w:sz w:val="24"/>
        </w:rPr>
        <w:t>H3CSE、H3CIE证书查询网址：</w:t>
      </w:r>
      <w:r w:rsidRPr="004A2524">
        <w:rPr>
          <w:rFonts w:ascii="宋体" w:hAnsi="宋体"/>
          <w:sz w:val="24"/>
        </w:rPr>
        <w:t>http://www.h3c.com/cn/Training/Home/Training_Tools/Certification_Search/</w:t>
      </w:r>
    </w:p>
    <w:p w:rsidR="00CD6126" w:rsidRPr="0072395D" w:rsidRDefault="004262E9" w:rsidP="0072395D">
      <w:pPr>
        <w:spacing w:line="360" w:lineRule="auto"/>
        <w:ind w:firstLineChars="200" w:firstLine="480"/>
        <w:rPr>
          <w:rFonts w:ascii="宋体" w:hAnsi="宋体"/>
          <w:bCs/>
          <w:iCs/>
          <w:sz w:val="24"/>
        </w:rPr>
      </w:pPr>
      <w:r>
        <w:rPr>
          <w:rFonts w:ascii="宋体" w:hAnsi="宋体" w:hint="eastAsia"/>
          <w:sz w:val="24"/>
        </w:rPr>
        <w:t>④</w:t>
      </w:r>
      <w:r w:rsidR="00DA31C7" w:rsidRPr="00A53A6C">
        <w:rPr>
          <w:rFonts w:ascii="宋体" w:hAnsi="宋体" w:hint="eastAsia"/>
          <w:bCs/>
          <w:iCs/>
          <w:sz w:val="24"/>
        </w:rPr>
        <w:t>投标人所派项目经理为</w:t>
      </w:r>
      <w:r w:rsidR="00DA31C7">
        <w:rPr>
          <w:rFonts w:ascii="宋体" w:hAnsi="宋体" w:hint="eastAsia"/>
          <w:bCs/>
          <w:iCs/>
          <w:sz w:val="24"/>
        </w:rPr>
        <w:t>资深的2分，</w:t>
      </w:r>
      <w:r w:rsidR="00DA31C7" w:rsidRPr="00A53A6C">
        <w:rPr>
          <w:rFonts w:ascii="宋体" w:hAnsi="宋体" w:hint="eastAsia"/>
          <w:bCs/>
          <w:iCs/>
          <w:sz w:val="24"/>
        </w:rPr>
        <w:t>高级的</w:t>
      </w:r>
      <w:r w:rsidR="00DA31C7">
        <w:rPr>
          <w:rFonts w:ascii="宋体" w:hAnsi="宋体" w:hint="eastAsia"/>
          <w:bCs/>
          <w:iCs/>
          <w:sz w:val="24"/>
        </w:rPr>
        <w:t>1</w:t>
      </w:r>
      <w:r w:rsidR="00DA31C7" w:rsidRPr="00A53A6C">
        <w:rPr>
          <w:rFonts w:ascii="宋体" w:hAnsi="宋体" w:hint="eastAsia"/>
          <w:bCs/>
          <w:iCs/>
          <w:sz w:val="24"/>
        </w:rPr>
        <w:t>分，项目经理的0.</w:t>
      </w:r>
      <w:r w:rsidR="00DA31C7">
        <w:rPr>
          <w:rFonts w:ascii="宋体" w:hAnsi="宋体" w:hint="eastAsia"/>
          <w:bCs/>
          <w:iCs/>
          <w:sz w:val="24"/>
        </w:rPr>
        <w:t>5</w:t>
      </w:r>
      <w:r w:rsidR="00DA31C7" w:rsidRPr="00A53A6C">
        <w:rPr>
          <w:rFonts w:ascii="宋体" w:hAnsi="宋体" w:hint="eastAsia"/>
          <w:bCs/>
          <w:iCs/>
          <w:sz w:val="24"/>
        </w:rPr>
        <w:t>分</w:t>
      </w:r>
      <w:r w:rsidR="00DA31C7">
        <w:rPr>
          <w:rFonts w:ascii="宋体" w:hAnsi="宋体" w:hint="eastAsia"/>
          <w:bCs/>
          <w:iCs/>
          <w:sz w:val="24"/>
        </w:rPr>
        <w:t>。</w:t>
      </w:r>
      <w:r w:rsidR="00DA31C7" w:rsidRPr="00A53A6C">
        <w:rPr>
          <w:rFonts w:ascii="宋体" w:hAnsi="宋体" w:hint="eastAsia"/>
          <w:bCs/>
          <w:iCs/>
          <w:sz w:val="24"/>
        </w:rPr>
        <w:t>满分2分。</w:t>
      </w:r>
      <w:r w:rsidR="00DA31C7">
        <w:rPr>
          <w:rFonts w:ascii="宋体" w:hAnsi="宋体" w:hint="eastAsia"/>
          <w:bCs/>
          <w:iCs/>
          <w:sz w:val="24"/>
        </w:rPr>
        <w:t>(查询网址:</w:t>
      </w:r>
      <w:r w:rsidR="00DA31C7" w:rsidRPr="00CD7F4F">
        <w:t xml:space="preserve"> </w:t>
      </w:r>
      <w:r w:rsidR="00DA31C7" w:rsidRPr="00CD7F4F">
        <w:rPr>
          <w:rFonts w:ascii="宋体" w:hAnsi="宋体"/>
          <w:bCs/>
          <w:iCs/>
          <w:sz w:val="24"/>
        </w:rPr>
        <w:t>http://www.csi-s.org.cn/miit</w:t>
      </w:r>
      <w:r w:rsidR="00DA31C7">
        <w:rPr>
          <w:rFonts w:ascii="宋体" w:hAnsi="宋体" w:hint="eastAsia"/>
          <w:bCs/>
          <w:iCs/>
          <w:sz w:val="24"/>
        </w:rPr>
        <w:t>)</w:t>
      </w:r>
    </w:p>
    <w:p w:rsidR="004262E9" w:rsidRDefault="004262E9" w:rsidP="00CD6126">
      <w:pPr>
        <w:spacing w:line="360" w:lineRule="auto"/>
        <w:ind w:firstLineChars="200" w:firstLine="482"/>
        <w:rPr>
          <w:rFonts w:ascii="宋体" w:hAnsi="宋体"/>
          <w:sz w:val="24"/>
        </w:rPr>
      </w:pPr>
      <w:r>
        <w:rPr>
          <w:rFonts w:ascii="宋体" w:hAnsi="宋体" w:hint="eastAsia"/>
          <w:b/>
          <w:sz w:val="24"/>
        </w:rPr>
        <w:t>（6）</w:t>
      </w:r>
      <w:r w:rsidR="00CA7120">
        <w:rPr>
          <w:rFonts w:ascii="宋体" w:hAnsi="宋体" w:hint="eastAsia"/>
          <w:b/>
          <w:sz w:val="24"/>
        </w:rPr>
        <w:t>投标报价40分</w:t>
      </w:r>
    </w:p>
    <w:p w:rsidR="005A141C" w:rsidRDefault="00CA7120" w:rsidP="004262E9">
      <w:pPr>
        <w:spacing w:line="360" w:lineRule="auto"/>
        <w:ind w:firstLineChars="200" w:firstLine="480"/>
        <w:rPr>
          <w:rFonts w:ascii="宋体" w:hAnsi="宋体"/>
          <w:sz w:val="24"/>
        </w:rPr>
      </w:pPr>
      <w:r>
        <w:rPr>
          <w:rFonts w:ascii="宋体" w:hAnsi="宋体" w:hint="eastAsia"/>
          <w:sz w:val="24"/>
        </w:rPr>
        <w:t>报价得分=最低有效投标报价/有效投标报价×40</w:t>
      </w:r>
    </w:p>
    <w:p w:rsidR="005A141C" w:rsidRDefault="005A141C">
      <w:pPr>
        <w:widowControl/>
        <w:shd w:val="clear" w:color="auto" w:fill="FFFFFF"/>
        <w:spacing w:line="360" w:lineRule="auto"/>
        <w:jc w:val="left"/>
        <w:rPr>
          <w:rFonts w:ascii="宋体" w:hAnsi="宋体"/>
          <w:b/>
          <w:sz w:val="24"/>
        </w:rPr>
      </w:pPr>
    </w:p>
    <w:p w:rsidR="005A141C" w:rsidRDefault="00CA7120">
      <w:pPr>
        <w:widowControl/>
        <w:shd w:val="clear" w:color="auto" w:fill="FFFFFF"/>
        <w:spacing w:line="360" w:lineRule="auto"/>
        <w:jc w:val="left"/>
        <w:rPr>
          <w:rFonts w:ascii="宋体" w:hAnsi="宋体"/>
          <w:b/>
          <w:sz w:val="24"/>
        </w:rPr>
      </w:pPr>
      <w:r>
        <w:rPr>
          <w:rFonts w:ascii="宋体" w:hAnsi="宋体" w:hint="eastAsia"/>
          <w:b/>
          <w:sz w:val="24"/>
        </w:rPr>
        <w:t>C包：</w:t>
      </w:r>
    </w:p>
    <w:p w:rsidR="005A141C" w:rsidRDefault="00B81A3A">
      <w:pPr>
        <w:spacing w:line="360" w:lineRule="auto"/>
        <w:ind w:firstLineChars="200" w:firstLine="482"/>
        <w:rPr>
          <w:rFonts w:ascii="宋体" w:hAnsi="宋体"/>
          <w:b/>
          <w:sz w:val="24"/>
        </w:rPr>
      </w:pPr>
      <w:r>
        <w:rPr>
          <w:rFonts w:ascii="宋体" w:hAnsi="宋体" w:hint="eastAsia"/>
          <w:b/>
          <w:sz w:val="24"/>
        </w:rPr>
        <w:t>（1）</w:t>
      </w:r>
      <w:r w:rsidR="00CA7120">
        <w:rPr>
          <w:rFonts w:ascii="宋体" w:hAnsi="宋体" w:hint="eastAsia"/>
          <w:b/>
          <w:sz w:val="24"/>
        </w:rPr>
        <w:t>信誉</w:t>
      </w:r>
      <w:r w:rsidR="00C4268D">
        <w:rPr>
          <w:rFonts w:ascii="宋体" w:hAnsi="宋体" w:hint="eastAsia"/>
          <w:b/>
          <w:sz w:val="24"/>
        </w:rPr>
        <w:t>10</w:t>
      </w:r>
      <w:r w:rsidR="00CA7120">
        <w:rPr>
          <w:rFonts w:ascii="宋体" w:hAnsi="宋体" w:hint="eastAsia"/>
          <w:b/>
          <w:sz w:val="24"/>
        </w:rPr>
        <w:t>分</w:t>
      </w:r>
    </w:p>
    <w:p w:rsidR="005A141C" w:rsidRDefault="00B81A3A">
      <w:pPr>
        <w:spacing w:line="360" w:lineRule="auto"/>
        <w:ind w:firstLineChars="200" w:firstLine="480"/>
        <w:rPr>
          <w:rFonts w:ascii="宋体" w:hAnsi="宋体"/>
          <w:sz w:val="24"/>
        </w:rPr>
      </w:pPr>
      <w:r>
        <w:rPr>
          <w:rFonts w:ascii="宋体" w:hAnsi="宋体" w:hint="eastAsia"/>
          <w:sz w:val="24"/>
        </w:rPr>
        <w:t>①</w:t>
      </w:r>
      <w:r w:rsidR="00CA7120">
        <w:rPr>
          <w:rFonts w:ascii="宋体" w:hAnsi="宋体" w:hint="eastAsia"/>
          <w:sz w:val="24"/>
        </w:rPr>
        <w:t>根据投标人在本项目以前社会对其认可度以及行政主管部门、工商、银行、行业部门颁发的证书等情况评定，基本分1分，每提供一份项加1分，满分3分。</w:t>
      </w:r>
    </w:p>
    <w:p w:rsidR="005A141C" w:rsidRDefault="00B81A3A">
      <w:pPr>
        <w:spacing w:line="360" w:lineRule="auto"/>
        <w:ind w:firstLineChars="200" w:firstLine="480"/>
        <w:rPr>
          <w:rFonts w:ascii="宋体" w:hAnsi="宋体"/>
          <w:sz w:val="24"/>
        </w:rPr>
      </w:pPr>
      <w:r>
        <w:rPr>
          <w:rFonts w:ascii="宋体" w:hAnsi="宋体" w:hint="eastAsia"/>
          <w:sz w:val="24"/>
        </w:rPr>
        <w:t>②</w:t>
      </w:r>
      <w:r w:rsidR="00CE45FF">
        <w:rPr>
          <w:rFonts w:ascii="宋体" w:hAnsi="宋体" w:hint="eastAsia"/>
          <w:sz w:val="24"/>
        </w:rPr>
        <w:t>投标人须提供工商企业信用信息公示报告【国家企业信用信息公示系统</w:t>
      </w:r>
      <w:hyperlink r:id="rId18" w:history="1">
        <w:r w:rsidR="00CE45FF">
          <w:rPr>
            <w:rStyle w:val="a7"/>
            <w:rFonts w:hint="eastAsia"/>
            <w:sz w:val="24"/>
          </w:rPr>
          <w:t>http://www.gsxt.gov.cn</w:t>
        </w:r>
      </w:hyperlink>
      <w:r w:rsidR="00CE45FF">
        <w:rPr>
          <w:rFonts w:ascii="宋体" w:hAnsi="宋体" w:hint="eastAsia"/>
          <w:sz w:val="24"/>
        </w:rPr>
        <w:t>包括基础信息、行政许可信息、行政处罚信息、列入经营异常名录信息、列入严重违法失信企业名单（黑名单）信息】（加盖投标人公章）；企业所在地税务主管部门出具的纳税情况证明等信用情况（加盖企业所在地税务主管部门公章），无不良信息者每项1分，</w:t>
      </w:r>
      <w:r w:rsidR="00CE45FF" w:rsidRPr="00CD5243">
        <w:rPr>
          <w:rFonts w:ascii="宋体" w:hAnsi="宋体" w:hint="eastAsia"/>
          <w:sz w:val="24"/>
        </w:rPr>
        <w:t>未提供或有不良信息者不得分，</w:t>
      </w:r>
      <w:r w:rsidR="00CE45FF">
        <w:rPr>
          <w:rFonts w:ascii="宋体" w:hAnsi="宋体" w:hint="eastAsia"/>
          <w:sz w:val="24"/>
        </w:rPr>
        <w:t>满分2分。</w:t>
      </w:r>
    </w:p>
    <w:p w:rsidR="00C4268D" w:rsidRPr="00C4268D" w:rsidRDefault="00B81A3A">
      <w:pPr>
        <w:spacing w:line="360" w:lineRule="auto"/>
        <w:ind w:firstLineChars="200" w:firstLine="480"/>
        <w:rPr>
          <w:rFonts w:ascii="宋体" w:hAnsi="宋体"/>
          <w:sz w:val="24"/>
        </w:rPr>
      </w:pPr>
      <w:r>
        <w:rPr>
          <w:rFonts w:ascii="宋体" w:hAnsi="宋体" w:cs="宋体" w:hint="eastAsia"/>
          <w:sz w:val="24"/>
          <w:lang w:val="zh-CN"/>
        </w:rPr>
        <w:t>③</w:t>
      </w:r>
      <w:r w:rsidR="00C4268D">
        <w:rPr>
          <w:rFonts w:ascii="宋体" w:cs="宋体" w:hint="eastAsia"/>
          <w:sz w:val="24"/>
          <w:lang w:val="zh-CN"/>
        </w:rPr>
        <w:t>提供货物需求表中</w:t>
      </w:r>
      <w:r w:rsidR="00C4268D" w:rsidRPr="00A53A6C">
        <w:rPr>
          <w:rFonts w:ascii="宋体" w:hAnsi="宋体" w:cs="宋体" w:hint="eastAsia"/>
          <w:bCs/>
          <w:sz w:val="24"/>
        </w:rPr>
        <w:t xml:space="preserve"> “</w:t>
      </w:r>
      <w:r w:rsidR="00C4268D" w:rsidRPr="00AA433E">
        <w:rPr>
          <w:rFonts w:ascii="宋体" w:hAnsi="宋体" w:cs="宋体" w:hint="eastAsia"/>
          <w:kern w:val="0"/>
          <w:sz w:val="24"/>
        </w:rPr>
        <w:t>高清视讯终端”</w:t>
      </w:r>
      <w:r w:rsidR="00C4268D">
        <w:rPr>
          <w:rFonts w:ascii="宋体" w:cs="宋体" w:hint="eastAsia"/>
          <w:sz w:val="24"/>
          <w:lang w:val="zh-CN"/>
        </w:rPr>
        <w:t>第三方检测机构检测报告（包含</w:t>
      </w:r>
      <w:r w:rsidR="00C4268D">
        <w:rPr>
          <w:rFonts w:ascii="宋体" w:hAnsi="宋体" w:cs="宋体" w:hint="eastAsia"/>
          <w:kern w:val="0"/>
          <w:sz w:val="24"/>
        </w:rPr>
        <w:t>产品技术参数）并加盖生产厂家公章</w:t>
      </w:r>
      <w:r w:rsidR="00C4268D">
        <w:rPr>
          <w:rFonts w:ascii="宋体" w:cs="宋体" w:hint="eastAsia"/>
          <w:sz w:val="24"/>
          <w:lang w:val="zh-CN"/>
        </w:rPr>
        <w:t>的5分。</w:t>
      </w:r>
    </w:p>
    <w:p w:rsidR="005A141C" w:rsidRDefault="00B81A3A">
      <w:pPr>
        <w:spacing w:line="360" w:lineRule="auto"/>
        <w:ind w:firstLineChars="200" w:firstLine="482"/>
        <w:rPr>
          <w:rFonts w:ascii="宋体" w:hAnsi="宋体"/>
          <w:b/>
          <w:sz w:val="24"/>
        </w:rPr>
      </w:pPr>
      <w:r>
        <w:rPr>
          <w:rFonts w:ascii="宋体" w:hAnsi="宋体" w:hint="eastAsia"/>
          <w:b/>
          <w:sz w:val="24"/>
        </w:rPr>
        <w:t>（2）</w:t>
      </w:r>
      <w:r w:rsidR="00CA7120">
        <w:rPr>
          <w:rFonts w:ascii="宋体" w:hAnsi="宋体" w:hint="eastAsia"/>
          <w:b/>
          <w:sz w:val="24"/>
        </w:rPr>
        <w:t>售后服务4分</w:t>
      </w:r>
    </w:p>
    <w:p w:rsidR="005A141C" w:rsidRDefault="00B81A3A">
      <w:pPr>
        <w:spacing w:line="360" w:lineRule="auto"/>
        <w:ind w:firstLineChars="200" w:firstLine="480"/>
        <w:rPr>
          <w:rFonts w:ascii="宋体" w:hAnsi="宋体"/>
          <w:sz w:val="24"/>
        </w:rPr>
      </w:pPr>
      <w:r>
        <w:rPr>
          <w:rFonts w:ascii="宋体" w:hAnsi="宋体" w:hint="eastAsia"/>
          <w:sz w:val="24"/>
        </w:rPr>
        <w:t>①</w:t>
      </w:r>
      <w:r w:rsidR="00CA7120">
        <w:rPr>
          <w:rFonts w:ascii="宋体" w:hAnsi="宋体" w:hint="eastAsia"/>
          <w:sz w:val="24"/>
        </w:rPr>
        <w:t>解决问题时间以小时为单位</w:t>
      </w:r>
      <w:r w:rsidR="00E8663C">
        <w:rPr>
          <w:rFonts w:ascii="宋体" w:hAnsi="宋体" w:hint="eastAsia"/>
          <w:sz w:val="24"/>
        </w:rPr>
        <w:t>（四舍五入法，30分钟及以上按1小时计算），</w:t>
      </w:r>
      <w:r w:rsidR="00CA7120">
        <w:rPr>
          <w:rFonts w:ascii="宋体" w:hAnsi="宋体" w:hint="eastAsia"/>
          <w:sz w:val="24"/>
        </w:rPr>
        <w:t>以6小时为起点，基本分1分，每减少1小时，加0.</w:t>
      </w:r>
      <w:r w:rsidR="00E8663C">
        <w:rPr>
          <w:rFonts w:ascii="宋体" w:hAnsi="宋体" w:hint="eastAsia"/>
          <w:sz w:val="24"/>
        </w:rPr>
        <w:t>2</w:t>
      </w:r>
      <w:r w:rsidR="00CA7120">
        <w:rPr>
          <w:rFonts w:ascii="宋体" w:hAnsi="宋体" w:hint="eastAsia"/>
          <w:sz w:val="24"/>
        </w:rPr>
        <w:t>5分，满分2分。6小时以上的不得分。</w:t>
      </w:r>
    </w:p>
    <w:p w:rsidR="005A141C" w:rsidRDefault="00B81A3A">
      <w:pPr>
        <w:spacing w:line="360" w:lineRule="auto"/>
        <w:ind w:firstLineChars="200" w:firstLine="480"/>
        <w:rPr>
          <w:rFonts w:ascii="宋体" w:hAnsi="宋体"/>
          <w:sz w:val="24"/>
        </w:rPr>
      </w:pPr>
      <w:r>
        <w:rPr>
          <w:rFonts w:ascii="宋体" w:hAnsi="宋体" w:hint="eastAsia"/>
          <w:sz w:val="24"/>
        </w:rPr>
        <w:t>②</w:t>
      </w:r>
      <w:r w:rsidR="00CA7120">
        <w:rPr>
          <w:rFonts w:ascii="宋体" w:hAnsi="宋体" w:hint="eastAsia"/>
          <w:sz w:val="24"/>
        </w:rPr>
        <w:t>免费保修时间以年为单位</w:t>
      </w:r>
      <w:r w:rsidR="00E8663C">
        <w:rPr>
          <w:rFonts w:ascii="宋体" w:hAnsi="宋体" w:hint="eastAsia"/>
          <w:color w:val="000000"/>
          <w:sz w:val="24"/>
        </w:rPr>
        <w:t>（四舍五入法，6个月及以上按1年计算）</w:t>
      </w:r>
      <w:r w:rsidR="00E8663C" w:rsidRPr="002B4CF5">
        <w:rPr>
          <w:rFonts w:ascii="宋体" w:hAnsi="宋体" w:hint="eastAsia"/>
          <w:bCs/>
          <w:color w:val="000000"/>
          <w:sz w:val="24"/>
        </w:rPr>
        <w:t>，</w:t>
      </w:r>
      <w:r w:rsidR="00CA7120">
        <w:rPr>
          <w:rFonts w:ascii="宋体" w:hAnsi="宋体" w:hint="eastAsia"/>
          <w:sz w:val="24"/>
        </w:rPr>
        <w:t>以1年为起点，基本分1分，每增加1年加0.5分，满分2分。1年以下不得分。</w:t>
      </w:r>
    </w:p>
    <w:p w:rsidR="005A141C" w:rsidRDefault="00B81A3A">
      <w:pPr>
        <w:spacing w:line="360" w:lineRule="auto"/>
        <w:ind w:firstLineChars="200" w:firstLine="482"/>
        <w:rPr>
          <w:rFonts w:ascii="宋体" w:hAnsi="宋体"/>
          <w:b/>
          <w:sz w:val="24"/>
        </w:rPr>
      </w:pPr>
      <w:r>
        <w:rPr>
          <w:rFonts w:ascii="宋体" w:hAnsi="宋体" w:hint="eastAsia"/>
          <w:b/>
          <w:sz w:val="24"/>
        </w:rPr>
        <w:lastRenderedPageBreak/>
        <w:t>（3）</w:t>
      </w:r>
      <w:r w:rsidR="00CA7120">
        <w:rPr>
          <w:rFonts w:ascii="宋体" w:hAnsi="宋体" w:hint="eastAsia"/>
          <w:b/>
          <w:sz w:val="24"/>
        </w:rPr>
        <w:t>业绩6分</w:t>
      </w:r>
    </w:p>
    <w:p w:rsidR="005A141C" w:rsidRDefault="00CA7120">
      <w:pPr>
        <w:spacing w:line="360" w:lineRule="auto"/>
        <w:ind w:firstLineChars="200" w:firstLine="480"/>
        <w:rPr>
          <w:rFonts w:ascii="宋体" w:hAnsi="宋体"/>
          <w:sz w:val="24"/>
        </w:rPr>
      </w:pPr>
      <w:r>
        <w:rPr>
          <w:rFonts w:ascii="宋体" w:hAnsi="宋体" w:hint="eastAsia"/>
          <w:color w:val="000000"/>
          <w:kern w:val="0"/>
          <w:sz w:val="24"/>
        </w:rPr>
        <w:t>提供2016年以来三甲医院类似项目业绩合同，单项合同100万（含100万）及以上，中标通知书及合同齐全的，</w:t>
      </w:r>
      <w:r>
        <w:rPr>
          <w:rFonts w:ascii="宋体" w:hAnsi="宋体" w:hint="eastAsia"/>
          <w:sz w:val="24"/>
        </w:rPr>
        <w:t>每个2分，满分6分（以合同签订日期为准）。</w:t>
      </w:r>
    </w:p>
    <w:p w:rsidR="005A141C" w:rsidRDefault="00B81A3A">
      <w:pPr>
        <w:spacing w:line="360" w:lineRule="auto"/>
        <w:ind w:firstLineChars="200" w:firstLine="482"/>
        <w:rPr>
          <w:rFonts w:ascii="宋体" w:hAnsi="宋体"/>
          <w:b/>
          <w:sz w:val="24"/>
        </w:rPr>
      </w:pPr>
      <w:r>
        <w:rPr>
          <w:rFonts w:ascii="宋体" w:hAnsi="宋体" w:hint="eastAsia"/>
          <w:b/>
          <w:sz w:val="24"/>
        </w:rPr>
        <w:t>（4）</w:t>
      </w:r>
      <w:r w:rsidR="00CA7120">
        <w:rPr>
          <w:rFonts w:ascii="宋体" w:hAnsi="宋体" w:hint="eastAsia"/>
          <w:b/>
          <w:sz w:val="24"/>
        </w:rPr>
        <w:t>对招标文件的响应程度</w:t>
      </w:r>
      <w:r w:rsidR="00E858A9">
        <w:rPr>
          <w:rFonts w:ascii="宋体" w:hAnsi="宋体" w:hint="eastAsia"/>
          <w:b/>
          <w:sz w:val="24"/>
        </w:rPr>
        <w:t>30</w:t>
      </w:r>
      <w:r w:rsidR="00CA7120">
        <w:rPr>
          <w:rFonts w:ascii="宋体" w:hAnsi="宋体" w:hint="eastAsia"/>
          <w:b/>
          <w:sz w:val="24"/>
        </w:rPr>
        <w:t>分</w:t>
      </w:r>
    </w:p>
    <w:p w:rsidR="005A141C" w:rsidRDefault="00B81A3A">
      <w:pPr>
        <w:spacing w:line="360" w:lineRule="auto"/>
        <w:ind w:firstLineChars="200" w:firstLine="480"/>
        <w:rPr>
          <w:rFonts w:ascii="宋体" w:hAnsi="宋体"/>
          <w:sz w:val="24"/>
        </w:rPr>
      </w:pPr>
      <w:r>
        <w:rPr>
          <w:rFonts w:ascii="宋体" w:hAnsi="宋体" w:hint="eastAsia"/>
          <w:sz w:val="24"/>
        </w:rPr>
        <w:t>①</w:t>
      </w:r>
      <w:r w:rsidR="00CA7120">
        <w:rPr>
          <w:rFonts w:ascii="宋体" w:hAnsi="宋体" w:hint="eastAsia"/>
          <w:sz w:val="24"/>
        </w:rPr>
        <w:t>不满足招标文件技术指标要求和商务条款规定的为无效投标。</w:t>
      </w:r>
    </w:p>
    <w:p w:rsidR="005A141C" w:rsidRDefault="00B81A3A">
      <w:pPr>
        <w:spacing w:line="360" w:lineRule="auto"/>
        <w:ind w:firstLineChars="200" w:firstLine="480"/>
        <w:rPr>
          <w:rFonts w:ascii="宋体" w:hAnsi="宋体"/>
          <w:sz w:val="24"/>
        </w:rPr>
      </w:pPr>
      <w:r>
        <w:rPr>
          <w:rFonts w:ascii="宋体" w:hAnsi="宋体" w:hint="eastAsia"/>
          <w:sz w:val="24"/>
        </w:rPr>
        <w:t>②</w:t>
      </w:r>
      <w:r w:rsidR="00E858A9">
        <w:rPr>
          <w:rFonts w:ascii="宋体" w:hAnsi="宋体" w:hint="eastAsia"/>
          <w:sz w:val="24"/>
        </w:rPr>
        <w:t>完全满足招标文件技术要求</w:t>
      </w:r>
      <w:r w:rsidR="00CA7120">
        <w:rPr>
          <w:rFonts w:ascii="宋体" w:hAnsi="宋体" w:hint="eastAsia"/>
          <w:sz w:val="24"/>
        </w:rPr>
        <w:t>25分</w:t>
      </w:r>
      <w:r w:rsidR="00E858A9">
        <w:rPr>
          <w:rFonts w:ascii="宋体" w:hAnsi="宋体" w:hint="eastAsia"/>
          <w:sz w:val="24"/>
        </w:rPr>
        <w:t>，</w:t>
      </w:r>
      <w:r w:rsidR="00E858A9" w:rsidRPr="0006486F">
        <w:rPr>
          <w:rFonts w:ascii="宋体" w:hAnsi="宋体" w:cs="宋体" w:hint="eastAsia"/>
          <w:sz w:val="24"/>
          <w:lang w:val="zh-CN"/>
        </w:rPr>
        <w:t>“货物需求中”加</w:t>
      </w:r>
      <w:r w:rsidR="00E858A9" w:rsidRPr="00BF25F4">
        <w:rPr>
          <w:rFonts w:ascii="宋体" w:hAnsi="宋体" w:cs="宋体" w:hint="eastAsia"/>
          <w:color w:val="000000"/>
          <w:kern w:val="0"/>
          <w:sz w:val="24"/>
        </w:rPr>
        <w:t>★</w:t>
      </w:r>
      <w:r w:rsidR="00E858A9" w:rsidRPr="0006486F">
        <w:rPr>
          <w:rFonts w:ascii="宋体" w:hAnsi="宋体" w:cs="宋体" w:hint="eastAsia"/>
          <w:sz w:val="24"/>
          <w:lang w:val="zh-CN"/>
        </w:rPr>
        <w:t>项技术参数，每优于“货物需求”中加</w:t>
      </w:r>
      <w:r w:rsidR="00E858A9" w:rsidRPr="00BF25F4">
        <w:rPr>
          <w:rFonts w:ascii="宋体" w:hAnsi="宋体" w:cs="宋体" w:hint="eastAsia"/>
          <w:color w:val="000000"/>
          <w:kern w:val="0"/>
          <w:sz w:val="24"/>
        </w:rPr>
        <w:t>★</w:t>
      </w:r>
      <w:r w:rsidR="00E858A9" w:rsidRPr="0006486F">
        <w:rPr>
          <w:rFonts w:ascii="宋体" w:hAnsi="宋体" w:cs="宋体" w:hint="eastAsia"/>
          <w:sz w:val="24"/>
          <w:lang w:val="zh-CN"/>
        </w:rPr>
        <w:t>项一项的加1分。满分3</w:t>
      </w:r>
      <w:r w:rsidR="00E858A9">
        <w:rPr>
          <w:rFonts w:ascii="宋体" w:hAnsi="宋体" w:cs="宋体" w:hint="eastAsia"/>
          <w:sz w:val="24"/>
          <w:lang w:val="zh-CN"/>
        </w:rPr>
        <w:t>0</w:t>
      </w:r>
      <w:r w:rsidR="00E858A9" w:rsidRPr="0006486F">
        <w:rPr>
          <w:rFonts w:ascii="宋体" w:hAnsi="宋体" w:cs="宋体" w:hint="eastAsia"/>
          <w:sz w:val="24"/>
          <w:lang w:val="zh-CN"/>
        </w:rPr>
        <w:t>分。</w:t>
      </w:r>
    </w:p>
    <w:p w:rsidR="005A141C" w:rsidRDefault="00B81A3A">
      <w:pPr>
        <w:spacing w:line="360" w:lineRule="auto"/>
        <w:ind w:firstLineChars="200" w:firstLine="482"/>
        <w:rPr>
          <w:rFonts w:ascii="宋体" w:hAnsi="宋体"/>
          <w:sz w:val="24"/>
        </w:rPr>
      </w:pPr>
      <w:r>
        <w:rPr>
          <w:rFonts w:ascii="宋体" w:hAnsi="宋体" w:hint="eastAsia"/>
          <w:b/>
          <w:sz w:val="24"/>
        </w:rPr>
        <w:t>（5）</w:t>
      </w:r>
      <w:r w:rsidR="00CA7120">
        <w:rPr>
          <w:rFonts w:ascii="宋体" w:hAnsi="宋体" w:hint="eastAsia"/>
          <w:b/>
          <w:sz w:val="24"/>
        </w:rPr>
        <w:t>投标报价50分</w:t>
      </w:r>
    </w:p>
    <w:p w:rsidR="005A141C" w:rsidRDefault="00CA7120">
      <w:pPr>
        <w:spacing w:line="360" w:lineRule="auto"/>
        <w:ind w:firstLineChars="200" w:firstLine="480"/>
        <w:rPr>
          <w:rFonts w:ascii="宋体" w:hAnsi="宋体"/>
          <w:sz w:val="24"/>
        </w:rPr>
      </w:pPr>
      <w:r>
        <w:rPr>
          <w:rFonts w:ascii="宋体" w:hAnsi="宋体" w:hint="eastAsia"/>
          <w:sz w:val="24"/>
        </w:rPr>
        <w:t>报价得分=最低有效投标报价/有效投标报价×50</w:t>
      </w:r>
    </w:p>
    <w:p w:rsidR="00695C79" w:rsidRDefault="00695C79" w:rsidP="00695C79">
      <w:pPr>
        <w:widowControl/>
        <w:shd w:val="clear" w:color="auto" w:fill="FFFFFF"/>
        <w:spacing w:line="360" w:lineRule="auto"/>
        <w:jc w:val="left"/>
        <w:rPr>
          <w:rFonts w:ascii="宋体" w:hAnsi="宋体"/>
          <w:b/>
          <w:sz w:val="24"/>
        </w:rPr>
      </w:pPr>
      <w:r>
        <w:rPr>
          <w:rFonts w:ascii="宋体" w:hAnsi="宋体" w:hint="eastAsia"/>
          <w:b/>
          <w:sz w:val="24"/>
        </w:rPr>
        <w:t>D包：</w:t>
      </w:r>
    </w:p>
    <w:p w:rsidR="00695C79" w:rsidRDefault="00B81A3A" w:rsidP="00695C79">
      <w:pPr>
        <w:spacing w:line="360" w:lineRule="auto"/>
        <w:ind w:firstLineChars="200" w:firstLine="482"/>
        <w:rPr>
          <w:rFonts w:ascii="宋体" w:hAnsi="宋体"/>
          <w:b/>
          <w:sz w:val="24"/>
        </w:rPr>
      </w:pPr>
      <w:r>
        <w:rPr>
          <w:rFonts w:ascii="宋体" w:hAnsi="宋体" w:hint="eastAsia"/>
          <w:b/>
          <w:sz w:val="24"/>
        </w:rPr>
        <w:t>（1）</w:t>
      </w:r>
      <w:r w:rsidR="00695C79">
        <w:rPr>
          <w:rFonts w:ascii="宋体" w:hAnsi="宋体" w:hint="eastAsia"/>
          <w:b/>
          <w:sz w:val="24"/>
        </w:rPr>
        <w:t>信誉10分</w:t>
      </w:r>
    </w:p>
    <w:p w:rsidR="00695C79" w:rsidRDefault="00B81A3A" w:rsidP="00695C79">
      <w:pPr>
        <w:spacing w:line="360" w:lineRule="auto"/>
        <w:ind w:firstLineChars="200" w:firstLine="480"/>
        <w:rPr>
          <w:rFonts w:ascii="宋体" w:hAnsi="宋体"/>
          <w:sz w:val="24"/>
        </w:rPr>
      </w:pPr>
      <w:r>
        <w:rPr>
          <w:rFonts w:ascii="宋体" w:hAnsi="宋体" w:hint="eastAsia"/>
          <w:sz w:val="24"/>
        </w:rPr>
        <w:t>①</w:t>
      </w:r>
      <w:r w:rsidR="00695C79">
        <w:rPr>
          <w:rFonts w:ascii="宋体" w:hAnsi="宋体" w:cs="宋体" w:hint="eastAsia"/>
          <w:sz w:val="24"/>
        </w:rPr>
        <w:t>投标人通过信息技术服务管理体系认证、通过信息安全管理体系认证、通过质量管理体系认证证书，</w:t>
      </w:r>
      <w:r w:rsidR="00E858A9">
        <w:rPr>
          <w:rFonts w:ascii="宋体" w:hAnsi="宋体" w:hint="eastAsia"/>
          <w:sz w:val="24"/>
        </w:rPr>
        <w:t>每提供一份项</w:t>
      </w:r>
      <w:r w:rsidR="00695C79">
        <w:rPr>
          <w:rFonts w:ascii="宋体" w:hAnsi="宋体" w:hint="eastAsia"/>
          <w:sz w:val="24"/>
        </w:rPr>
        <w:t>1分，满分3分。</w:t>
      </w:r>
    </w:p>
    <w:p w:rsidR="00695C79" w:rsidRDefault="00B81A3A" w:rsidP="00695C79">
      <w:pPr>
        <w:spacing w:line="360" w:lineRule="auto"/>
        <w:ind w:firstLineChars="200" w:firstLine="480"/>
        <w:rPr>
          <w:rFonts w:ascii="宋体" w:hAnsi="宋体"/>
          <w:sz w:val="24"/>
        </w:rPr>
      </w:pPr>
      <w:r>
        <w:rPr>
          <w:rFonts w:ascii="宋体" w:hAnsi="宋体" w:hint="eastAsia"/>
          <w:sz w:val="24"/>
        </w:rPr>
        <w:t>②</w:t>
      </w:r>
      <w:r w:rsidR="00CE45FF">
        <w:rPr>
          <w:rFonts w:ascii="宋体" w:hAnsi="宋体" w:hint="eastAsia"/>
          <w:sz w:val="24"/>
        </w:rPr>
        <w:t>投标人须提供工商企业信用信息公示报告【国家企业信用信息公示系统</w:t>
      </w:r>
      <w:hyperlink r:id="rId19" w:history="1">
        <w:r w:rsidR="00CE45FF">
          <w:rPr>
            <w:rStyle w:val="a7"/>
            <w:rFonts w:hint="eastAsia"/>
            <w:sz w:val="24"/>
          </w:rPr>
          <w:t>http://www.gsxt.gov.cn</w:t>
        </w:r>
      </w:hyperlink>
      <w:r w:rsidR="00CE45FF">
        <w:rPr>
          <w:rFonts w:ascii="宋体" w:hAnsi="宋体" w:hint="eastAsia"/>
          <w:sz w:val="24"/>
        </w:rPr>
        <w:t>包括基础信息、行政许可信息、行政处罚信息、列入经营异常名录信息、列入严重违法失信企业名单（黑名单）信息】（加盖投标人公章）；企业所在地税务主管部门出具的纳税情况证明等信用情况（加盖企业所在地税务主管部门公章），无不良信息者每项1分，</w:t>
      </w:r>
      <w:r w:rsidR="00CE45FF" w:rsidRPr="00CD5243">
        <w:rPr>
          <w:rFonts w:ascii="宋体" w:hAnsi="宋体" w:hint="eastAsia"/>
          <w:sz w:val="24"/>
        </w:rPr>
        <w:t>未提供或有不良信息者不得分，</w:t>
      </w:r>
      <w:r w:rsidR="00CE45FF">
        <w:rPr>
          <w:rFonts w:ascii="宋体" w:hAnsi="宋体" w:hint="eastAsia"/>
          <w:sz w:val="24"/>
        </w:rPr>
        <w:t>满分2分。</w:t>
      </w:r>
    </w:p>
    <w:p w:rsidR="00695C79" w:rsidRDefault="00B81A3A" w:rsidP="00695C79">
      <w:pPr>
        <w:spacing w:line="360" w:lineRule="auto"/>
        <w:ind w:firstLineChars="200" w:firstLine="480"/>
        <w:rPr>
          <w:rFonts w:ascii="宋体" w:hAnsi="宋体" w:cs="宋体"/>
          <w:sz w:val="24"/>
        </w:rPr>
      </w:pPr>
      <w:r>
        <w:rPr>
          <w:rFonts w:ascii="宋体" w:hAnsi="宋体" w:cs="宋体" w:hint="eastAsia"/>
          <w:sz w:val="24"/>
        </w:rPr>
        <w:t>③</w:t>
      </w:r>
      <w:r w:rsidR="00695C79">
        <w:rPr>
          <w:rFonts w:ascii="宋体" w:hAnsi="宋体" w:cs="宋体" w:hint="eastAsia"/>
          <w:sz w:val="24"/>
        </w:rPr>
        <w:t>投标人具</w:t>
      </w:r>
      <w:r w:rsidR="00695C79">
        <w:rPr>
          <w:rFonts w:ascii="宋体" w:hAnsi="宋体" w:cs="宋体" w:hint="eastAsia"/>
          <w:color w:val="000000"/>
          <w:sz w:val="24"/>
        </w:rPr>
        <w:t>有政府部门认定为省级（含）技术中心或研究中心者</w:t>
      </w:r>
      <w:r w:rsidR="00695C79">
        <w:rPr>
          <w:rFonts w:ascii="宋体" w:hAnsi="宋体" w:cs="宋体" w:hint="eastAsia"/>
          <w:sz w:val="24"/>
        </w:rPr>
        <w:t>3分；具有</w:t>
      </w:r>
      <w:r w:rsidR="00695C79">
        <w:rPr>
          <w:rFonts w:ascii="宋体" w:hAnsi="宋体" w:cs="宋体" w:hint="eastAsia"/>
          <w:color w:val="000000"/>
          <w:sz w:val="24"/>
        </w:rPr>
        <w:t>政府部门认定的市级技术中心或研究中心者</w:t>
      </w:r>
      <w:r w:rsidR="00695C79">
        <w:rPr>
          <w:rFonts w:ascii="宋体" w:hAnsi="宋体" w:cs="宋体" w:hint="eastAsia"/>
          <w:sz w:val="24"/>
        </w:rPr>
        <w:t>1分，满分3分。</w:t>
      </w:r>
    </w:p>
    <w:p w:rsidR="00695C79" w:rsidRDefault="00B81A3A" w:rsidP="00695C79">
      <w:pPr>
        <w:spacing w:line="360" w:lineRule="auto"/>
        <w:ind w:firstLineChars="200" w:firstLine="480"/>
        <w:rPr>
          <w:rFonts w:ascii="宋体" w:hAnsi="宋体"/>
          <w:sz w:val="24"/>
        </w:rPr>
      </w:pPr>
      <w:r>
        <w:rPr>
          <w:rFonts w:ascii="宋体" w:hAnsi="宋体" w:hint="eastAsia"/>
          <w:sz w:val="24"/>
        </w:rPr>
        <w:t>④</w:t>
      </w:r>
      <w:r w:rsidR="00695C79">
        <w:rPr>
          <w:rFonts w:ascii="宋体" w:hAnsi="宋体" w:cs="宋体" w:hint="eastAsia"/>
          <w:sz w:val="24"/>
        </w:rPr>
        <w:t>投标人参与省级（含）以上医疗卫生信息化标准制定者</w:t>
      </w:r>
      <w:r w:rsidR="00695C79">
        <w:rPr>
          <w:rFonts w:ascii="宋体" w:hAnsi="宋体" w:cs="宋体"/>
          <w:sz w:val="24"/>
        </w:rPr>
        <w:t>2</w:t>
      </w:r>
      <w:r w:rsidR="00695C79">
        <w:rPr>
          <w:rFonts w:ascii="宋体" w:hAnsi="宋体" w:cs="宋体" w:hint="eastAsia"/>
          <w:sz w:val="24"/>
        </w:rPr>
        <w:t>分，没有不得分。</w:t>
      </w:r>
    </w:p>
    <w:p w:rsidR="00695C79" w:rsidRDefault="00B81A3A" w:rsidP="00695C79">
      <w:pPr>
        <w:spacing w:line="360" w:lineRule="auto"/>
        <w:ind w:firstLineChars="200" w:firstLine="482"/>
        <w:rPr>
          <w:rFonts w:ascii="宋体" w:hAnsi="宋体"/>
          <w:b/>
          <w:sz w:val="24"/>
        </w:rPr>
      </w:pPr>
      <w:r>
        <w:rPr>
          <w:rFonts w:ascii="宋体" w:hAnsi="宋体" w:hint="eastAsia"/>
          <w:b/>
          <w:sz w:val="24"/>
        </w:rPr>
        <w:t>（2）</w:t>
      </w:r>
      <w:r w:rsidR="00695C79">
        <w:rPr>
          <w:rFonts w:ascii="宋体" w:hAnsi="宋体" w:hint="eastAsia"/>
          <w:b/>
          <w:sz w:val="24"/>
        </w:rPr>
        <w:t>售后服务9分</w:t>
      </w:r>
    </w:p>
    <w:p w:rsidR="00695C79" w:rsidRDefault="00B81A3A" w:rsidP="00695C79">
      <w:pPr>
        <w:widowControl/>
        <w:spacing w:line="360" w:lineRule="auto"/>
        <w:ind w:firstLineChars="200" w:firstLine="480"/>
        <w:rPr>
          <w:rFonts w:ascii="宋体" w:hAnsi="宋体"/>
          <w:bCs/>
          <w:iCs/>
          <w:color w:val="000000"/>
          <w:sz w:val="24"/>
        </w:rPr>
      </w:pPr>
      <w:r>
        <w:rPr>
          <w:rFonts w:ascii="宋体" w:hAnsi="宋体" w:hint="eastAsia"/>
          <w:sz w:val="24"/>
        </w:rPr>
        <w:t>①</w:t>
      </w:r>
      <w:r w:rsidR="00695C79">
        <w:rPr>
          <w:rFonts w:ascii="宋体" w:hAnsi="宋体"/>
          <w:bCs/>
          <w:iCs/>
          <w:color w:val="000000"/>
          <w:sz w:val="24"/>
        </w:rPr>
        <w:t>投标人</w:t>
      </w:r>
      <w:r w:rsidR="000023FB">
        <w:rPr>
          <w:rFonts w:ascii="宋体" w:hAnsi="宋体" w:hint="eastAsia"/>
          <w:bCs/>
          <w:iCs/>
          <w:color w:val="000000"/>
          <w:sz w:val="24"/>
        </w:rPr>
        <w:t>本地化服务情况综合评定</w:t>
      </w:r>
      <w:r w:rsidR="00AF5968" w:rsidRPr="00E91A7F">
        <w:rPr>
          <w:rFonts w:ascii="宋体" w:hAnsi="宋体" w:hint="eastAsia"/>
          <w:bCs/>
          <w:iCs/>
          <w:sz w:val="24"/>
        </w:rPr>
        <w:t>，驻场工程师1年3分；2年</w:t>
      </w:r>
      <w:r w:rsidR="00695C79" w:rsidRPr="00E91A7F">
        <w:rPr>
          <w:rFonts w:ascii="宋体" w:hAnsi="宋体" w:hint="eastAsia"/>
          <w:bCs/>
          <w:iCs/>
          <w:sz w:val="24"/>
        </w:rPr>
        <w:t>5分</w:t>
      </w:r>
      <w:r w:rsidR="00AF5968">
        <w:rPr>
          <w:rFonts w:ascii="宋体" w:hAnsi="宋体" w:hint="eastAsia"/>
          <w:bCs/>
          <w:iCs/>
          <w:color w:val="000000"/>
          <w:sz w:val="24"/>
        </w:rPr>
        <w:t>；没有不得分</w:t>
      </w:r>
      <w:r w:rsidR="00695C79">
        <w:rPr>
          <w:rFonts w:ascii="宋体" w:hAnsi="宋体" w:hint="eastAsia"/>
          <w:bCs/>
          <w:iCs/>
          <w:color w:val="000000"/>
          <w:sz w:val="24"/>
        </w:rPr>
        <w:t>。</w:t>
      </w:r>
    </w:p>
    <w:p w:rsidR="00695C79" w:rsidRDefault="00B81A3A" w:rsidP="00695C79">
      <w:pPr>
        <w:widowControl/>
        <w:spacing w:line="360" w:lineRule="auto"/>
        <w:ind w:firstLineChars="200" w:firstLine="480"/>
        <w:rPr>
          <w:rFonts w:ascii="宋体" w:hAnsi="宋体" w:cs="宋体"/>
          <w:sz w:val="24"/>
        </w:rPr>
      </w:pPr>
      <w:r>
        <w:rPr>
          <w:rFonts w:ascii="宋体" w:hAnsi="宋体" w:hint="eastAsia"/>
          <w:bCs/>
          <w:iCs/>
          <w:color w:val="000000"/>
          <w:sz w:val="24"/>
        </w:rPr>
        <w:t>②</w:t>
      </w:r>
      <w:r w:rsidR="00695C79">
        <w:rPr>
          <w:rFonts w:ascii="宋体" w:hAnsi="宋体" w:hint="eastAsia"/>
          <w:sz w:val="24"/>
        </w:rPr>
        <w:t>具有明确、详细的售后服务方案、售后服务承诺方面评价</w:t>
      </w:r>
      <w:r w:rsidR="00695C79">
        <w:rPr>
          <w:rFonts w:ascii="宋体" w:hAnsi="宋体" w:cs="宋体" w:hint="eastAsia"/>
          <w:sz w:val="24"/>
        </w:rPr>
        <w:t>，较好者</w:t>
      </w:r>
      <w:r w:rsidR="00695C79">
        <w:rPr>
          <w:rFonts w:ascii="宋体" w:hAnsi="宋体" w:cs="宋体"/>
          <w:sz w:val="24"/>
        </w:rPr>
        <w:t>2</w:t>
      </w:r>
      <w:r w:rsidR="00695C79">
        <w:rPr>
          <w:rFonts w:ascii="宋体" w:hAnsi="宋体" w:cs="宋体" w:hint="eastAsia"/>
          <w:sz w:val="24"/>
        </w:rPr>
        <w:t>分，一般者</w:t>
      </w:r>
      <w:r w:rsidR="00695C79">
        <w:rPr>
          <w:rFonts w:ascii="宋体" w:hAnsi="宋体" w:cs="宋体"/>
          <w:sz w:val="24"/>
        </w:rPr>
        <w:t>1</w:t>
      </w:r>
      <w:r w:rsidR="00695C79">
        <w:rPr>
          <w:rFonts w:ascii="宋体" w:hAnsi="宋体" w:cs="宋体" w:hint="eastAsia"/>
          <w:sz w:val="24"/>
        </w:rPr>
        <w:t>分，没有提供不得分。</w:t>
      </w:r>
    </w:p>
    <w:p w:rsidR="00695C79" w:rsidRDefault="00B81A3A" w:rsidP="00695C79">
      <w:pPr>
        <w:widowControl/>
        <w:spacing w:line="360" w:lineRule="auto"/>
        <w:ind w:firstLineChars="200" w:firstLine="480"/>
        <w:rPr>
          <w:rFonts w:ascii="宋体" w:hAnsi="宋体" w:cs="宋体"/>
          <w:sz w:val="24"/>
        </w:rPr>
      </w:pPr>
      <w:r>
        <w:rPr>
          <w:rFonts w:ascii="宋体" w:hAnsi="宋体" w:cs="宋体" w:hint="eastAsia"/>
          <w:sz w:val="24"/>
        </w:rPr>
        <w:t>③</w:t>
      </w:r>
      <w:r w:rsidR="00695C79">
        <w:rPr>
          <w:rFonts w:ascii="宋体" w:hAnsi="宋体" w:cs="宋体" w:hint="eastAsia"/>
          <w:sz w:val="24"/>
        </w:rPr>
        <w:t>投标人承诺的免费服务期限及免费服务期过后的收费标准等方面进行综合评价，较好者</w:t>
      </w:r>
      <w:r w:rsidR="00695C79">
        <w:rPr>
          <w:rFonts w:ascii="宋体" w:hAnsi="宋体" w:cs="宋体"/>
          <w:sz w:val="24"/>
        </w:rPr>
        <w:t>2</w:t>
      </w:r>
      <w:r w:rsidR="00695C79">
        <w:rPr>
          <w:rFonts w:ascii="宋体" w:hAnsi="宋体" w:cs="宋体" w:hint="eastAsia"/>
          <w:sz w:val="24"/>
        </w:rPr>
        <w:t>分，一般者</w:t>
      </w:r>
      <w:r w:rsidR="00695C79">
        <w:rPr>
          <w:rFonts w:ascii="宋体" w:hAnsi="宋体" w:cs="宋体"/>
          <w:sz w:val="24"/>
        </w:rPr>
        <w:t>1</w:t>
      </w:r>
      <w:r w:rsidR="00695C79">
        <w:rPr>
          <w:rFonts w:ascii="宋体" w:hAnsi="宋体" w:cs="宋体" w:hint="eastAsia"/>
          <w:sz w:val="24"/>
        </w:rPr>
        <w:t>分，没有提供不得分。</w:t>
      </w:r>
    </w:p>
    <w:p w:rsidR="00695C79" w:rsidRPr="00A53A6C" w:rsidRDefault="00B81A3A" w:rsidP="00695C79">
      <w:pPr>
        <w:spacing w:line="360" w:lineRule="auto"/>
        <w:ind w:firstLineChars="200" w:firstLine="482"/>
        <w:rPr>
          <w:rFonts w:ascii="宋体" w:hAnsi="宋体"/>
          <w:b/>
          <w:sz w:val="24"/>
        </w:rPr>
      </w:pPr>
      <w:r>
        <w:rPr>
          <w:rFonts w:ascii="宋体" w:hAnsi="宋体" w:hint="eastAsia"/>
          <w:b/>
          <w:sz w:val="24"/>
        </w:rPr>
        <w:lastRenderedPageBreak/>
        <w:t>（3）</w:t>
      </w:r>
      <w:r w:rsidR="00695C79" w:rsidRPr="00A53A6C">
        <w:rPr>
          <w:rFonts w:ascii="宋体" w:hAnsi="宋体" w:hint="eastAsia"/>
          <w:b/>
          <w:sz w:val="24"/>
        </w:rPr>
        <w:t>业绩4分</w:t>
      </w:r>
    </w:p>
    <w:p w:rsidR="00695C79" w:rsidRPr="00A53A6C" w:rsidRDefault="00695C79" w:rsidP="00695C79">
      <w:pPr>
        <w:spacing w:line="360" w:lineRule="auto"/>
        <w:ind w:firstLineChars="200" w:firstLine="480"/>
        <w:rPr>
          <w:rFonts w:ascii="宋体" w:hAnsi="宋体"/>
          <w:sz w:val="24"/>
        </w:rPr>
      </w:pPr>
      <w:r w:rsidRPr="00A53A6C">
        <w:rPr>
          <w:rFonts w:ascii="宋体" w:hAnsi="宋体" w:cs="宋体" w:hint="eastAsia"/>
          <w:sz w:val="24"/>
        </w:rPr>
        <w:t>投标人具有县级（含）以上</w:t>
      </w:r>
      <w:r w:rsidRPr="00A53A6C">
        <w:rPr>
          <w:rFonts w:ascii="宋体" w:hAnsi="宋体" w:hint="eastAsia"/>
          <w:sz w:val="24"/>
        </w:rPr>
        <w:t>区域医疗卫生信息化建设（或相关类似）项目，每提供一份合同2分，满分4分。</w:t>
      </w:r>
    </w:p>
    <w:p w:rsidR="00695C79" w:rsidRDefault="00B81A3A" w:rsidP="00695C79">
      <w:pPr>
        <w:spacing w:line="360" w:lineRule="auto"/>
        <w:ind w:firstLineChars="200" w:firstLine="482"/>
        <w:rPr>
          <w:rFonts w:ascii="宋体" w:hAnsi="宋体"/>
          <w:b/>
          <w:sz w:val="24"/>
        </w:rPr>
      </w:pPr>
      <w:r>
        <w:rPr>
          <w:rFonts w:ascii="宋体" w:hAnsi="宋体" w:hint="eastAsia"/>
          <w:b/>
          <w:sz w:val="24"/>
        </w:rPr>
        <w:t>（4）</w:t>
      </w:r>
      <w:r w:rsidR="00695C79">
        <w:rPr>
          <w:rFonts w:ascii="宋体" w:hAnsi="宋体" w:hint="eastAsia"/>
          <w:b/>
          <w:sz w:val="24"/>
        </w:rPr>
        <w:t>对招标文件的响应程度40分</w:t>
      </w:r>
    </w:p>
    <w:p w:rsidR="00695C79" w:rsidRDefault="00B81A3A" w:rsidP="00695C79">
      <w:pPr>
        <w:widowControl/>
        <w:spacing w:line="360" w:lineRule="auto"/>
        <w:ind w:firstLineChars="200" w:firstLine="480"/>
        <w:rPr>
          <w:rFonts w:ascii="宋体" w:hAnsi="宋体" w:cs="Arial"/>
          <w:color w:val="000000"/>
          <w:kern w:val="0"/>
          <w:sz w:val="24"/>
        </w:rPr>
      </w:pPr>
      <w:r w:rsidRPr="00B81A3A">
        <w:rPr>
          <w:rFonts w:ascii="宋体" w:hAnsi="宋体" w:cs="Arial" w:hint="eastAsia"/>
          <w:color w:val="000000"/>
          <w:kern w:val="0"/>
          <w:sz w:val="24"/>
        </w:rPr>
        <w:t>①</w:t>
      </w:r>
      <w:r w:rsidR="00695C79" w:rsidRPr="00B81A3A">
        <w:rPr>
          <w:rFonts w:ascii="宋体" w:hAnsi="宋体" w:hint="eastAsia"/>
          <w:sz w:val="24"/>
        </w:rPr>
        <w:t>完</w:t>
      </w:r>
      <w:r w:rsidR="00695C79">
        <w:rPr>
          <w:rFonts w:ascii="宋体" w:hAnsi="宋体" w:hint="eastAsia"/>
          <w:sz w:val="24"/>
        </w:rPr>
        <w:t>全符合技术指标且投标产品技术领先、性能优越、档次高、实用性较好</w:t>
      </w:r>
      <w:r w:rsidR="006652B2">
        <w:rPr>
          <w:rFonts w:ascii="宋体" w:hAnsi="宋体" w:hint="eastAsia"/>
          <w:sz w:val="24"/>
        </w:rPr>
        <w:t>，</w:t>
      </w:r>
      <w:r w:rsidR="00695C79">
        <w:rPr>
          <w:rFonts w:ascii="宋体" w:hAnsi="宋体" w:hint="eastAsia"/>
          <w:sz w:val="24"/>
        </w:rPr>
        <w:t>能实现转诊与转检服务、集成远程心电诊断服务、远程问诊服务、门户网站等功能</w:t>
      </w:r>
      <w:r w:rsidR="00695C79" w:rsidRPr="00E858A9">
        <w:rPr>
          <w:rFonts w:ascii="宋体" w:hAnsi="宋体"/>
          <w:sz w:val="24"/>
        </w:rPr>
        <w:t>1</w:t>
      </w:r>
      <w:r w:rsidR="00695C79" w:rsidRPr="00E858A9">
        <w:rPr>
          <w:rFonts w:ascii="宋体" w:hAnsi="宋体" w:hint="eastAsia"/>
          <w:sz w:val="24"/>
        </w:rPr>
        <w:t>2分；</w:t>
      </w:r>
      <w:r w:rsidR="00695C79">
        <w:rPr>
          <w:rFonts w:ascii="宋体" w:hAnsi="宋体" w:hint="eastAsia"/>
          <w:sz w:val="24"/>
        </w:rPr>
        <w:t>符合技术指标但产品质量一般、实用性一般的</w:t>
      </w:r>
      <w:r w:rsidR="00695C79">
        <w:rPr>
          <w:rFonts w:ascii="宋体" w:hAnsi="宋体"/>
          <w:sz w:val="24"/>
        </w:rPr>
        <w:t>7</w:t>
      </w:r>
      <w:r w:rsidR="00695C79">
        <w:rPr>
          <w:rFonts w:ascii="宋体" w:hAnsi="宋体" w:hint="eastAsia"/>
          <w:sz w:val="24"/>
        </w:rPr>
        <w:t>分；符合技术指标但产品质量、实用性相对较差的</w:t>
      </w:r>
      <w:r w:rsidR="00695C79">
        <w:rPr>
          <w:rFonts w:ascii="宋体" w:hAnsi="宋体"/>
          <w:sz w:val="24"/>
        </w:rPr>
        <w:t>3</w:t>
      </w:r>
      <w:r w:rsidR="00695C79">
        <w:rPr>
          <w:rFonts w:ascii="宋体" w:hAnsi="宋体" w:hint="eastAsia"/>
          <w:sz w:val="24"/>
        </w:rPr>
        <w:t>分。</w:t>
      </w:r>
    </w:p>
    <w:p w:rsidR="00695C79" w:rsidRDefault="00B81A3A" w:rsidP="006652B2">
      <w:pPr>
        <w:widowControl/>
        <w:spacing w:line="360" w:lineRule="auto"/>
        <w:ind w:firstLineChars="200" w:firstLine="480"/>
        <w:rPr>
          <w:rFonts w:ascii="宋体" w:hAnsi="宋体" w:cs="宋体"/>
          <w:sz w:val="24"/>
        </w:rPr>
      </w:pPr>
      <w:r>
        <w:rPr>
          <w:rFonts w:ascii="宋体" w:hAnsi="宋体" w:cs="Arial" w:hint="eastAsia"/>
          <w:color w:val="000000"/>
          <w:kern w:val="0"/>
          <w:sz w:val="24"/>
        </w:rPr>
        <w:t>②</w:t>
      </w:r>
      <w:r w:rsidR="006652B2">
        <w:rPr>
          <w:rFonts w:ascii="宋体" w:hAnsi="宋体" w:cs="Arial" w:hint="eastAsia"/>
          <w:color w:val="000000"/>
          <w:kern w:val="0"/>
          <w:sz w:val="24"/>
        </w:rPr>
        <w:t>根据投标人</w:t>
      </w:r>
      <w:r w:rsidR="006652B2">
        <w:rPr>
          <w:rFonts w:ascii="宋体" w:hAnsi="宋体" w:cs="宋体" w:hint="eastAsia"/>
          <w:sz w:val="24"/>
        </w:rPr>
        <w:t>设计思路和方案的完整性、科学性、先进性综合评定：一档</w:t>
      </w:r>
      <w:r w:rsidR="006652B2">
        <w:rPr>
          <w:rFonts w:ascii="宋体" w:hAnsi="宋体" w:cs="宋体"/>
          <w:sz w:val="24"/>
        </w:rPr>
        <w:t>10</w:t>
      </w:r>
      <w:r w:rsidR="006652B2">
        <w:rPr>
          <w:rFonts w:ascii="宋体" w:hAnsi="宋体" w:cs="宋体" w:hint="eastAsia"/>
          <w:sz w:val="24"/>
        </w:rPr>
        <w:t>分，二档8分，三档6分，四档4分，五档及以下不得分。</w:t>
      </w:r>
    </w:p>
    <w:p w:rsidR="00695C79" w:rsidRDefault="00B81A3A" w:rsidP="00695C79">
      <w:pPr>
        <w:widowControl/>
        <w:spacing w:line="360" w:lineRule="auto"/>
        <w:ind w:firstLineChars="200" w:firstLine="480"/>
        <w:rPr>
          <w:rFonts w:ascii="宋体" w:hAnsi="宋体" w:cs="宋体"/>
          <w:sz w:val="24"/>
        </w:rPr>
      </w:pPr>
      <w:r>
        <w:rPr>
          <w:rFonts w:ascii="宋体" w:hAnsi="宋体" w:cs="宋体" w:hint="eastAsia"/>
          <w:sz w:val="24"/>
        </w:rPr>
        <w:t>③</w:t>
      </w:r>
      <w:r w:rsidR="000E33E2">
        <w:rPr>
          <w:rFonts w:ascii="宋体" w:hAnsi="宋体" w:cs="宋体" w:hint="eastAsia"/>
          <w:sz w:val="24"/>
        </w:rPr>
        <w:t>根据投标人</w:t>
      </w:r>
      <w:r w:rsidR="00695C79">
        <w:rPr>
          <w:rFonts w:ascii="宋体" w:hAnsi="宋体" w:cs="宋体" w:hint="eastAsia"/>
          <w:sz w:val="24"/>
        </w:rPr>
        <w:t>系统设计方案</w:t>
      </w:r>
      <w:r w:rsidR="000E33E2">
        <w:rPr>
          <w:rFonts w:ascii="宋体" w:hAnsi="宋体" w:cs="宋体" w:hint="eastAsia"/>
          <w:sz w:val="24"/>
        </w:rPr>
        <w:t>的</w:t>
      </w:r>
      <w:r w:rsidR="00695C79">
        <w:rPr>
          <w:rFonts w:ascii="宋体" w:hAnsi="宋体" w:cs="宋体" w:hint="eastAsia"/>
          <w:sz w:val="24"/>
        </w:rPr>
        <w:t>稳定性和可靠性</w:t>
      </w:r>
      <w:r w:rsidR="000E33E2">
        <w:rPr>
          <w:rFonts w:ascii="宋体" w:hAnsi="宋体" w:cs="宋体" w:hint="eastAsia"/>
          <w:sz w:val="24"/>
        </w:rPr>
        <w:t>综合评定：好</w:t>
      </w:r>
      <w:r w:rsidR="00695C79">
        <w:rPr>
          <w:rFonts w:ascii="宋体" w:hAnsi="宋体" w:cs="宋体"/>
          <w:sz w:val="24"/>
        </w:rPr>
        <w:t>3</w:t>
      </w:r>
      <w:r w:rsidR="00695C79">
        <w:rPr>
          <w:rFonts w:ascii="宋体" w:hAnsi="宋体" w:cs="宋体" w:hint="eastAsia"/>
          <w:sz w:val="24"/>
        </w:rPr>
        <w:t>分，</w:t>
      </w:r>
      <w:r w:rsidR="000E33E2">
        <w:rPr>
          <w:rFonts w:ascii="宋体" w:hAnsi="宋体" w:cs="宋体" w:hint="eastAsia"/>
          <w:sz w:val="24"/>
        </w:rPr>
        <w:t>较好</w:t>
      </w:r>
      <w:r w:rsidR="00695C79">
        <w:rPr>
          <w:rFonts w:ascii="宋体" w:hAnsi="宋体" w:cs="宋体"/>
          <w:sz w:val="24"/>
        </w:rPr>
        <w:t>2</w:t>
      </w:r>
      <w:r w:rsidR="00695C79">
        <w:rPr>
          <w:rFonts w:ascii="宋体" w:hAnsi="宋体" w:cs="宋体" w:hint="eastAsia"/>
          <w:sz w:val="24"/>
        </w:rPr>
        <w:t>分，差的不得分。</w:t>
      </w:r>
    </w:p>
    <w:p w:rsidR="00695C79" w:rsidRDefault="00B81A3A" w:rsidP="00A77296">
      <w:pPr>
        <w:widowControl/>
        <w:spacing w:line="360" w:lineRule="auto"/>
        <w:ind w:firstLineChars="200" w:firstLine="480"/>
        <w:rPr>
          <w:rFonts w:ascii="宋体" w:hAnsi="宋体"/>
          <w:sz w:val="24"/>
        </w:rPr>
      </w:pPr>
      <w:r>
        <w:rPr>
          <w:rFonts w:ascii="宋体" w:hAnsi="宋体" w:cs="宋体" w:hint="eastAsia"/>
          <w:sz w:val="24"/>
        </w:rPr>
        <w:t>④</w:t>
      </w:r>
      <w:r w:rsidR="00695C79">
        <w:rPr>
          <w:rFonts w:ascii="宋体" w:hAnsi="宋体" w:cs="宋体" w:hint="eastAsia"/>
          <w:sz w:val="24"/>
        </w:rPr>
        <w:t>评标委员会</w:t>
      </w:r>
      <w:r w:rsidR="00695C79">
        <w:rPr>
          <w:rFonts w:ascii="宋体" w:hAnsi="宋体" w:hint="eastAsia"/>
          <w:sz w:val="24"/>
        </w:rPr>
        <w:t>根据以下几点进行综合评价，对</w:t>
      </w:r>
      <w:r w:rsidR="00695C79">
        <w:rPr>
          <w:rFonts w:ascii="宋体" w:hAnsi="宋体" w:cs="宋体" w:hint="eastAsia"/>
          <w:sz w:val="24"/>
        </w:rPr>
        <w:t>实施方案</w:t>
      </w:r>
      <w:r w:rsidR="00695C79">
        <w:rPr>
          <w:rFonts w:ascii="宋体" w:hAnsi="宋体" w:hint="eastAsia"/>
          <w:sz w:val="24"/>
        </w:rPr>
        <w:t>进行分档打分</w:t>
      </w:r>
      <w:r w:rsidR="00A77296">
        <w:rPr>
          <w:rFonts w:ascii="宋体" w:hAnsi="宋体" w:hint="eastAsia"/>
          <w:sz w:val="24"/>
        </w:rPr>
        <w:t>，一档9分，二档6分，三档3分，四档及以下不得分。</w:t>
      </w:r>
    </w:p>
    <w:p w:rsidR="00695C79" w:rsidRDefault="00B81A3A" w:rsidP="00695C79">
      <w:pPr>
        <w:spacing w:line="360" w:lineRule="auto"/>
        <w:ind w:firstLineChars="100" w:firstLine="240"/>
        <w:rPr>
          <w:rFonts w:ascii="宋体" w:hAnsi="宋体"/>
          <w:sz w:val="24"/>
        </w:rPr>
      </w:pPr>
      <w:r>
        <w:rPr>
          <w:rFonts w:ascii="宋体" w:hAnsi="宋体" w:hint="eastAsia"/>
          <w:sz w:val="24"/>
        </w:rPr>
        <w:t>a.</w:t>
      </w:r>
      <w:r w:rsidR="00695C79">
        <w:rPr>
          <w:rFonts w:ascii="宋体" w:hAnsi="宋体" w:hint="eastAsia"/>
          <w:sz w:val="24"/>
        </w:rPr>
        <w:t>项目实施方案科学、可行，包括试点、推广期的实施建议；</w:t>
      </w:r>
    </w:p>
    <w:p w:rsidR="00695C79" w:rsidRDefault="00B81A3A" w:rsidP="00695C79">
      <w:pPr>
        <w:spacing w:line="360" w:lineRule="auto"/>
        <w:ind w:firstLineChars="100" w:firstLine="240"/>
        <w:rPr>
          <w:rFonts w:ascii="宋体" w:hAnsi="宋体"/>
          <w:sz w:val="24"/>
        </w:rPr>
      </w:pPr>
      <w:r>
        <w:rPr>
          <w:rFonts w:ascii="宋体" w:hAnsi="宋体" w:hint="eastAsia"/>
          <w:sz w:val="24"/>
        </w:rPr>
        <w:t>b.</w:t>
      </w:r>
      <w:r w:rsidR="00695C79">
        <w:rPr>
          <w:rFonts w:ascii="宋体" w:hAnsi="宋体" w:hint="eastAsia"/>
          <w:sz w:val="24"/>
        </w:rPr>
        <w:t>项目实施计划完整、详细；</w:t>
      </w:r>
    </w:p>
    <w:p w:rsidR="00695C79" w:rsidRDefault="00B81A3A" w:rsidP="00695C79">
      <w:pPr>
        <w:spacing w:line="360" w:lineRule="auto"/>
        <w:ind w:firstLineChars="100" w:firstLine="240"/>
        <w:rPr>
          <w:rFonts w:ascii="宋体" w:hAnsi="宋体"/>
          <w:sz w:val="24"/>
        </w:rPr>
      </w:pPr>
      <w:r>
        <w:rPr>
          <w:rFonts w:ascii="宋体" w:hAnsi="宋体" w:hint="eastAsia"/>
          <w:sz w:val="24"/>
        </w:rPr>
        <w:t>c.</w:t>
      </w:r>
      <w:r w:rsidR="00695C79">
        <w:rPr>
          <w:rFonts w:ascii="宋体" w:hAnsi="宋体" w:hint="eastAsia"/>
          <w:sz w:val="24"/>
        </w:rPr>
        <w:t>对本项目的实施管理过程中难点、关键点理解准确，并且能够提出切实可行的防范应对措施，风险把握准确。</w:t>
      </w:r>
    </w:p>
    <w:p w:rsidR="00695C79" w:rsidRDefault="00B81A3A" w:rsidP="00A77296">
      <w:pPr>
        <w:widowControl/>
        <w:spacing w:line="360" w:lineRule="auto"/>
        <w:ind w:leftChars="57" w:left="120" w:firstLineChars="150" w:firstLine="360"/>
        <w:rPr>
          <w:rFonts w:ascii="宋体" w:hAnsi="宋体" w:cs="宋体"/>
          <w:sz w:val="24"/>
        </w:rPr>
      </w:pPr>
      <w:r>
        <w:rPr>
          <w:rFonts w:ascii="宋体" w:hAnsi="宋体" w:hint="eastAsia"/>
          <w:sz w:val="24"/>
        </w:rPr>
        <w:t>⑤</w:t>
      </w:r>
      <w:r w:rsidR="00695C79">
        <w:rPr>
          <w:rFonts w:ascii="宋体" w:hAnsi="宋体" w:cs="宋体" w:hint="eastAsia"/>
          <w:sz w:val="24"/>
        </w:rPr>
        <w:t>评标委员会根据实施进度计划的合理性、可行性方面</w:t>
      </w:r>
      <w:r w:rsidR="00A77296">
        <w:rPr>
          <w:rFonts w:ascii="宋体" w:hAnsi="宋体" w:cs="宋体" w:hint="eastAsia"/>
          <w:sz w:val="24"/>
        </w:rPr>
        <w:t>综合</w:t>
      </w:r>
      <w:r w:rsidR="00695C79">
        <w:rPr>
          <w:rFonts w:ascii="宋体" w:hAnsi="宋体" w:cs="宋体" w:hint="eastAsia"/>
          <w:sz w:val="24"/>
        </w:rPr>
        <w:t>评价</w:t>
      </w:r>
      <w:r w:rsidR="00A77296">
        <w:rPr>
          <w:rFonts w:ascii="宋体" w:hAnsi="宋体" w:cs="宋体" w:hint="eastAsia"/>
          <w:sz w:val="24"/>
        </w:rPr>
        <w:t>：好</w:t>
      </w:r>
      <w:r w:rsidR="00695C79">
        <w:rPr>
          <w:rFonts w:ascii="宋体" w:hAnsi="宋体" w:cs="宋体"/>
          <w:sz w:val="24"/>
        </w:rPr>
        <w:t>3</w:t>
      </w:r>
      <w:r w:rsidR="00695C79">
        <w:rPr>
          <w:rFonts w:ascii="宋体" w:hAnsi="宋体" w:cs="宋体" w:hint="eastAsia"/>
          <w:sz w:val="24"/>
        </w:rPr>
        <w:t>分，</w:t>
      </w:r>
      <w:r w:rsidR="00A77296">
        <w:rPr>
          <w:rFonts w:ascii="宋体" w:hAnsi="宋体" w:cs="宋体" w:hint="eastAsia"/>
          <w:sz w:val="24"/>
        </w:rPr>
        <w:t>较好</w:t>
      </w:r>
      <w:r w:rsidR="00695C79">
        <w:rPr>
          <w:rFonts w:ascii="宋体" w:hAnsi="宋体" w:cs="宋体"/>
          <w:sz w:val="24"/>
        </w:rPr>
        <w:t>2</w:t>
      </w:r>
      <w:r w:rsidR="00695C79">
        <w:rPr>
          <w:rFonts w:ascii="宋体" w:hAnsi="宋体" w:cs="宋体" w:hint="eastAsia"/>
          <w:sz w:val="24"/>
        </w:rPr>
        <w:t>分，</w:t>
      </w:r>
      <w:r w:rsidR="00A77296">
        <w:rPr>
          <w:rFonts w:ascii="宋体" w:hAnsi="宋体" w:cs="宋体" w:hint="eastAsia"/>
          <w:sz w:val="24"/>
        </w:rPr>
        <w:t>一般</w:t>
      </w:r>
      <w:r w:rsidR="00695C79">
        <w:rPr>
          <w:rFonts w:ascii="宋体" w:hAnsi="宋体" w:cs="宋体"/>
          <w:sz w:val="24"/>
        </w:rPr>
        <w:t>1</w:t>
      </w:r>
      <w:r w:rsidR="00695C79">
        <w:rPr>
          <w:rFonts w:ascii="宋体" w:hAnsi="宋体" w:cs="宋体" w:hint="eastAsia"/>
          <w:sz w:val="24"/>
        </w:rPr>
        <w:t>分，没有提供不得分。</w:t>
      </w:r>
    </w:p>
    <w:p w:rsidR="00695C79" w:rsidRDefault="00B81A3A" w:rsidP="00695C79">
      <w:pPr>
        <w:widowControl/>
        <w:spacing w:line="360" w:lineRule="auto"/>
        <w:ind w:firstLineChars="200" w:firstLine="480"/>
        <w:rPr>
          <w:rFonts w:ascii="宋体" w:hAnsi="宋体" w:cs="宋体"/>
          <w:sz w:val="24"/>
        </w:rPr>
      </w:pPr>
      <w:r>
        <w:rPr>
          <w:rFonts w:ascii="宋体" w:hAnsi="宋体" w:cs="Arial" w:hint="eastAsia"/>
          <w:color w:val="000000"/>
          <w:kern w:val="0"/>
          <w:sz w:val="24"/>
        </w:rPr>
        <w:t>⑥</w:t>
      </w:r>
      <w:r w:rsidR="00695C79">
        <w:rPr>
          <w:rFonts w:ascii="宋体" w:hAnsi="宋体" w:cs="宋体" w:hint="eastAsia"/>
          <w:sz w:val="24"/>
        </w:rPr>
        <w:t>评标委员会</w:t>
      </w:r>
      <w:r w:rsidR="00695C79">
        <w:rPr>
          <w:rFonts w:ascii="宋体" w:hAnsi="宋体" w:hint="eastAsia"/>
          <w:sz w:val="24"/>
        </w:rPr>
        <w:t>根据培训方案</w:t>
      </w:r>
      <w:r w:rsidR="00A77296">
        <w:rPr>
          <w:rFonts w:ascii="宋体" w:hAnsi="宋体" w:hint="eastAsia"/>
          <w:sz w:val="24"/>
        </w:rPr>
        <w:t>的</w:t>
      </w:r>
      <w:r w:rsidR="00695C79">
        <w:rPr>
          <w:rFonts w:ascii="宋体" w:hAnsi="宋体" w:cs="宋体" w:hint="eastAsia"/>
          <w:sz w:val="24"/>
        </w:rPr>
        <w:t>完整、可行</w:t>
      </w:r>
      <w:r w:rsidR="00A77296">
        <w:rPr>
          <w:rFonts w:ascii="宋体" w:hAnsi="宋体" w:cs="宋体" w:hint="eastAsia"/>
          <w:sz w:val="24"/>
        </w:rPr>
        <w:t>性，包括</w:t>
      </w:r>
      <w:r w:rsidR="00695C79">
        <w:rPr>
          <w:rFonts w:ascii="宋体" w:hAnsi="宋体" w:cs="宋体" w:hint="eastAsia"/>
          <w:sz w:val="24"/>
        </w:rPr>
        <w:t>具体培训方式、时间、地点、教员、对象以及培训内容</w:t>
      </w:r>
      <w:r w:rsidR="00A77296">
        <w:rPr>
          <w:rFonts w:ascii="宋体" w:hAnsi="宋体" w:cs="宋体" w:hint="eastAsia"/>
          <w:sz w:val="24"/>
        </w:rPr>
        <w:t>、</w:t>
      </w:r>
      <w:r w:rsidR="00695C79">
        <w:rPr>
          <w:rFonts w:ascii="宋体" w:hAnsi="宋体" w:cs="宋体" w:hint="eastAsia"/>
          <w:sz w:val="24"/>
        </w:rPr>
        <w:t>专业的培训队伍</w:t>
      </w:r>
      <w:r w:rsidR="00A77296">
        <w:rPr>
          <w:rFonts w:ascii="宋体" w:hAnsi="宋体" w:cs="宋体" w:hint="eastAsia"/>
          <w:sz w:val="24"/>
        </w:rPr>
        <w:t>等方面综合评价：好</w:t>
      </w:r>
      <w:r w:rsidR="00A77296">
        <w:rPr>
          <w:rFonts w:ascii="宋体" w:hAnsi="宋体" w:cs="宋体"/>
          <w:sz w:val="24"/>
        </w:rPr>
        <w:t>3</w:t>
      </w:r>
      <w:r w:rsidR="00A77296">
        <w:rPr>
          <w:rFonts w:ascii="宋体" w:hAnsi="宋体" w:cs="宋体" w:hint="eastAsia"/>
          <w:sz w:val="24"/>
        </w:rPr>
        <w:t>分，较好</w:t>
      </w:r>
      <w:r w:rsidR="00A77296">
        <w:rPr>
          <w:rFonts w:ascii="宋体" w:hAnsi="宋体" w:cs="宋体"/>
          <w:sz w:val="24"/>
        </w:rPr>
        <w:t>2</w:t>
      </w:r>
      <w:r w:rsidR="00A77296">
        <w:rPr>
          <w:rFonts w:ascii="宋体" w:hAnsi="宋体" w:cs="宋体" w:hint="eastAsia"/>
          <w:sz w:val="24"/>
        </w:rPr>
        <w:t>分，一般</w:t>
      </w:r>
      <w:r w:rsidR="00A77296">
        <w:rPr>
          <w:rFonts w:ascii="宋体" w:hAnsi="宋体" w:cs="宋体"/>
          <w:sz w:val="24"/>
        </w:rPr>
        <w:t>1</w:t>
      </w:r>
      <w:r w:rsidR="00A77296">
        <w:rPr>
          <w:rFonts w:ascii="宋体" w:hAnsi="宋体" w:cs="宋体" w:hint="eastAsia"/>
          <w:sz w:val="24"/>
        </w:rPr>
        <w:t>分，没有提供不得分。</w:t>
      </w:r>
    </w:p>
    <w:p w:rsidR="00695C79" w:rsidRDefault="00B81A3A" w:rsidP="00695C79">
      <w:pPr>
        <w:spacing w:line="360" w:lineRule="auto"/>
        <w:ind w:firstLineChars="200" w:firstLine="482"/>
        <w:rPr>
          <w:rFonts w:ascii="宋体" w:hAnsi="宋体"/>
          <w:b/>
          <w:sz w:val="24"/>
        </w:rPr>
      </w:pPr>
      <w:r>
        <w:rPr>
          <w:rFonts w:ascii="宋体" w:hAnsi="宋体" w:hint="eastAsia"/>
          <w:b/>
          <w:sz w:val="24"/>
        </w:rPr>
        <w:t>(5)</w:t>
      </w:r>
      <w:r w:rsidR="00695C79">
        <w:rPr>
          <w:rFonts w:ascii="宋体" w:hAnsi="宋体" w:hint="eastAsia"/>
          <w:b/>
          <w:sz w:val="24"/>
        </w:rPr>
        <w:t>技术实力7分</w:t>
      </w:r>
    </w:p>
    <w:p w:rsidR="00695C79" w:rsidRDefault="00B81A3A" w:rsidP="00695C79">
      <w:pPr>
        <w:spacing w:line="360" w:lineRule="auto"/>
        <w:ind w:firstLineChars="200" w:firstLine="480"/>
        <w:rPr>
          <w:rFonts w:ascii="宋体" w:hAnsi="宋体" w:cs="宋体"/>
          <w:sz w:val="24"/>
        </w:rPr>
      </w:pPr>
      <w:r>
        <w:rPr>
          <w:rFonts w:ascii="宋体" w:hAnsi="宋体" w:cs="宋体" w:hint="eastAsia"/>
          <w:sz w:val="24"/>
        </w:rPr>
        <w:t>①</w:t>
      </w:r>
      <w:r w:rsidR="00695C79">
        <w:rPr>
          <w:rFonts w:ascii="宋体" w:hAnsi="宋体" w:cs="宋体" w:hint="eastAsia"/>
          <w:sz w:val="24"/>
        </w:rPr>
        <w:t>投标人具有软件能力成熟度集成模型</w:t>
      </w:r>
      <w:r w:rsidR="00695C79">
        <w:rPr>
          <w:rFonts w:ascii="宋体" w:hAnsi="宋体" w:cs="宋体"/>
          <w:sz w:val="24"/>
        </w:rPr>
        <w:t>CMMI 3</w:t>
      </w:r>
      <w:r w:rsidR="00695C79">
        <w:rPr>
          <w:rFonts w:ascii="宋体" w:hAnsi="宋体" w:cs="宋体" w:hint="eastAsia"/>
          <w:sz w:val="24"/>
        </w:rPr>
        <w:t>级（含）以上者3分。</w:t>
      </w:r>
    </w:p>
    <w:p w:rsidR="0072395D" w:rsidRDefault="00B81A3A" w:rsidP="00695C79">
      <w:pPr>
        <w:spacing w:line="360" w:lineRule="auto"/>
        <w:ind w:firstLineChars="200" w:firstLine="480"/>
        <w:rPr>
          <w:rFonts w:ascii="宋体" w:hAnsi="宋体" w:cs="宋体"/>
          <w:sz w:val="24"/>
        </w:rPr>
      </w:pPr>
      <w:r>
        <w:rPr>
          <w:rFonts w:ascii="宋体" w:hAnsi="宋体" w:cs="宋体" w:hint="eastAsia"/>
          <w:sz w:val="24"/>
        </w:rPr>
        <w:t>②</w:t>
      </w:r>
      <w:r w:rsidR="00695C79">
        <w:rPr>
          <w:rFonts w:ascii="宋体" w:hAnsi="宋体" w:cs="宋体" w:hint="eastAsia"/>
          <w:sz w:val="24"/>
        </w:rPr>
        <w:t>投标人具有数据库高级管理师人数在</w:t>
      </w:r>
      <w:r w:rsidR="00695C79">
        <w:rPr>
          <w:rFonts w:ascii="宋体" w:hAnsi="宋体" w:cs="宋体"/>
          <w:sz w:val="24"/>
        </w:rPr>
        <w:t>1</w:t>
      </w:r>
      <w:r w:rsidR="00695C79">
        <w:rPr>
          <w:rFonts w:ascii="宋体" w:hAnsi="宋体" w:cs="宋体" w:hint="eastAsia"/>
          <w:sz w:val="24"/>
        </w:rPr>
        <w:t>人（含）以上</w:t>
      </w:r>
      <w:r w:rsidR="00A77296">
        <w:rPr>
          <w:rFonts w:ascii="宋体" w:hAnsi="宋体" w:cs="宋体" w:hint="eastAsia"/>
          <w:sz w:val="24"/>
        </w:rPr>
        <w:t>者</w:t>
      </w:r>
      <w:r w:rsidR="00695C79">
        <w:rPr>
          <w:rFonts w:ascii="宋体" w:hAnsi="宋体" w:cs="宋体"/>
          <w:sz w:val="24"/>
        </w:rPr>
        <w:t>1</w:t>
      </w:r>
      <w:r w:rsidR="00695C79">
        <w:rPr>
          <w:rFonts w:ascii="宋体" w:hAnsi="宋体" w:cs="宋体" w:hint="eastAsia"/>
          <w:sz w:val="24"/>
        </w:rPr>
        <w:t>分。</w:t>
      </w:r>
    </w:p>
    <w:p w:rsidR="00695C79" w:rsidRDefault="0072395D" w:rsidP="00695C79">
      <w:pPr>
        <w:spacing w:line="360" w:lineRule="auto"/>
        <w:ind w:firstLineChars="200" w:firstLine="480"/>
        <w:rPr>
          <w:rFonts w:ascii="宋体" w:hAnsi="宋体" w:cs="宋体"/>
          <w:sz w:val="24"/>
        </w:rPr>
      </w:pPr>
      <w:r>
        <w:rPr>
          <w:rFonts w:ascii="宋体" w:hAnsi="宋体" w:cs="宋体" w:hint="eastAsia"/>
          <w:sz w:val="24"/>
        </w:rPr>
        <w:t>（查询网址：</w:t>
      </w:r>
      <w:r>
        <w:rPr>
          <w:rFonts w:ascii="宋体" w:hAnsi="宋体" w:hint="eastAsia"/>
          <w:color w:val="000000"/>
          <w:sz w:val="24"/>
        </w:rPr>
        <w:t>www.nite.org.cn</w:t>
      </w:r>
      <w:r>
        <w:rPr>
          <w:rFonts w:ascii="宋体" w:hAnsi="宋体" w:cs="宋体" w:hint="eastAsia"/>
          <w:sz w:val="24"/>
        </w:rPr>
        <w:t>）</w:t>
      </w:r>
    </w:p>
    <w:p w:rsidR="00695C79" w:rsidRDefault="00B81A3A" w:rsidP="00695C79">
      <w:pPr>
        <w:widowControl/>
        <w:spacing w:line="360" w:lineRule="auto"/>
        <w:ind w:firstLineChars="200" w:firstLine="480"/>
        <w:rPr>
          <w:rFonts w:ascii="宋体" w:hAnsi="宋体" w:cs="宋体"/>
          <w:sz w:val="24"/>
        </w:rPr>
      </w:pPr>
      <w:r>
        <w:rPr>
          <w:rFonts w:ascii="宋体" w:hAnsi="宋体" w:cs="宋体" w:hint="eastAsia"/>
          <w:sz w:val="24"/>
        </w:rPr>
        <w:t>③</w:t>
      </w:r>
      <w:r w:rsidR="00695C79">
        <w:rPr>
          <w:rFonts w:ascii="宋体" w:hAnsi="宋体" w:cs="宋体" w:hint="eastAsia"/>
          <w:sz w:val="24"/>
        </w:rPr>
        <w:t>投标人具有信息安全高级工程师人数在</w:t>
      </w:r>
      <w:r w:rsidR="00695C79">
        <w:rPr>
          <w:rFonts w:ascii="宋体" w:hAnsi="宋体" w:cs="宋体"/>
          <w:sz w:val="24"/>
        </w:rPr>
        <w:t>1</w:t>
      </w:r>
      <w:r w:rsidR="00695C79">
        <w:rPr>
          <w:rFonts w:ascii="宋体" w:hAnsi="宋体" w:cs="宋体" w:hint="eastAsia"/>
          <w:sz w:val="24"/>
        </w:rPr>
        <w:t>人（含）以上</w:t>
      </w:r>
      <w:r w:rsidR="00A77296">
        <w:rPr>
          <w:rFonts w:ascii="宋体" w:hAnsi="宋体" w:cs="宋体" w:hint="eastAsia"/>
          <w:sz w:val="24"/>
        </w:rPr>
        <w:t>者</w:t>
      </w:r>
      <w:r w:rsidR="00695C79">
        <w:rPr>
          <w:rFonts w:ascii="宋体" w:hAnsi="宋体" w:cs="宋体"/>
          <w:sz w:val="24"/>
        </w:rPr>
        <w:t>1</w:t>
      </w:r>
      <w:r w:rsidR="00695C79">
        <w:rPr>
          <w:rFonts w:ascii="宋体" w:hAnsi="宋体" w:cs="宋体" w:hint="eastAsia"/>
          <w:sz w:val="24"/>
        </w:rPr>
        <w:t>分。</w:t>
      </w:r>
    </w:p>
    <w:p w:rsidR="0072395D" w:rsidRDefault="0072395D" w:rsidP="00695C79">
      <w:pPr>
        <w:widowControl/>
        <w:spacing w:line="360" w:lineRule="auto"/>
        <w:ind w:firstLineChars="200" w:firstLine="480"/>
        <w:rPr>
          <w:rFonts w:ascii="宋体" w:hAnsi="宋体" w:cs="宋体"/>
          <w:sz w:val="24"/>
        </w:rPr>
      </w:pPr>
      <w:r>
        <w:rPr>
          <w:rFonts w:ascii="宋体" w:hAnsi="宋体" w:cs="宋体" w:hint="eastAsia"/>
          <w:sz w:val="24"/>
        </w:rPr>
        <w:t>（查询网址：</w:t>
      </w:r>
      <w:r>
        <w:rPr>
          <w:rFonts w:ascii="宋体" w:hAnsi="宋体" w:hint="eastAsia"/>
          <w:color w:val="000000"/>
          <w:sz w:val="24"/>
        </w:rPr>
        <w:t>www.nite.org.cn</w:t>
      </w:r>
      <w:r>
        <w:rPr>
          <w:rFonts w:ascii="宋体" w:hAnsi="宋体" w:cs="宋体" w:hint="eastAsia"/>
          <w:sz w:val="24"/>
        </w:rPr>
        <w:t>）</w:t>
      </w:r>
    </w:p>
    <w:p w:rsidR="0072395D" w:rsidRDefault="00B81A3A" w:rsidP="00695C79">
      <w:pPr>
        <w:widowControl/>
        <w:spacing w:line="360" w:lineRule="auto"/>
        <w:ind w:firstLineChars="200" w:firstLine="480"/>
        <w:rPr>
          <w:rFonts w:ascii="宋体" w:hAnsi="宋体" w:cs="宋体"/>
          <w:sz w:val="24"/>
        </w:rPr>
      </w:pPr>
      <w:r>
        <w:rPr>
          <w:rFonts w:ascii="宋体" w:hAnsi="宋体" w:cs="宋体" w:hint="eastAsia"/>
          <w:sz w:val="24"/>
        </w:rPr>
        <w:lastRenderedPageBreak/>
        <w:t>④</w:t>
      </w:r>
      <w:r w:rsidR="00695C79">
        <w:rPr>
          <w:rFonts w:ascii="宋体" w:hAnsi="宋体" w:cs="宋体" w:hint="eastAsia"/>
          <w:sz w:val="24"/>
        </w:rPr>
        <w:t>投标人提供项目经理证书人数在</w:t>
      </w:r>
      <w:r w:rsidR="00695C79">
        <w:rPr>
          <w:rFonts w:ascii="宋体" w:hAnsi="宋体" w:cs="宋体"/>
          <w:sz w:val="24"/>
        </w:rPr>
        <w:t>3</w:t>
      </w:r>
      <w:r w:rsidR="00695C79">
        <w:rPr>
          <w:rFonts w:ascii="宋体" w:hAnsi="宋体" w:cs="宋体" w:hint="eastAsia"/>
          <w:sz w:val="24"/>
        </w:rPr>
        <w:t>人（含）以上者</w:t>
      </w:r>
      <w:r w:rsidR="00695C79">
        <w:rPr>
          <w:rFonts w:ascii="宋体" w:hAnsi="宋体" w:cs="宋体"/>
          <w:sz w:val="24"/>
        </w:rPr>
        <w:t>1</w:t>
      </w:r>
      <w:r w:rsidR="00695C79">
        <w:rPr>
          <w:rFonts w:ascii="宋体" w:hAnsi="宋体" w:cs="宋体" w:hint="eastAsia"/>
          <w:sz w:val="24"/>
        </w:rPr>
        <w:t>分。</w:t>
      </w:r>
    </w:p>
    <w:p w:rsidR="00695C79" w:rsidRDefault="00CD7F4F" w:rsidP="00695C79">
      <w:pPr>
        <w:widowControl/>
        <w:spacing w:line="360" w:lineRule="auto"/>
        <w:ind w:firstLineChars="200" w:firstLine="480"/>
        <w:rPr>
          <w:rFonts w:ascii="宋体" w:hAnsi="宋体" w:cs="宋体"/>
          <w:sz w:val="24"/>
        </w:rPr>
      </w:pPr>
      <w:r>
        <w:rPr>
          <w:rFonts w:ascii="宋体" w:hAnsi="宋体" w:hint="eastAsia"/>
          <w:bCs/>
          <w:iCs/>
          <w:sz w:val="24"/>
        </w:rPr>
        <w:t>(查询网址:</w:t>
      </w:r>
      <w:r w:rsidRPr="00CD7F4F">
        <w:t xml:space="preserve"> </w:t>
      </w:r>
      <w:r w:rsidRPr="00CD7F4F">
        <w:rPr>
          <w:rFonts w:ascii="宋体" w:hAnsi="宋体"/>
          <w:bCs/>
          <w:iCs/>
          <w:sz w:val="24"/>
        </w:rPr>
        <w:t>http://www.csi-s.org.cn/miit</w:t>
      </w:r>
      <w:r>
        <w:rPr>
          <w:rFonts w:ascii="宋体" w:hAnsi="宋体" w:hint="eastAsia"/>
          <w:bCs/>
          <w:iCs/>
          <w:sz w:val="24"/>
        </w:rPr>
        <w:t>)</w:t>
      </w:r>
    </w:p>
    <w:p w:rsidR="0072395D" w:rsidRDefault="00B81A3A" w:rsidP="0072395D">
      <w:pPr>
        <w:widowControl/>
        <w:spacing w:line="360" w:lineRule="auto"/>
        <w:ind w:firstLineChars="200" w:firstLine="480"/>
        <w:rPr>
          <w:rFonts w:ascii="宋体" w:hAnsi="宋体" w:cs="宋体"/>
          <w:sz w:val="24"/>
        </w:rPr>
      </w:pPr>
      <w:r>
        <w:rPr>
          <w:rFonts w:ascii="宋体" w:hAnsi="宋体" w:cs="宋体" w:hint="eastAsia"/>
          <w:sz w:val="24"/>
        </w:rPr>
        <w:t>⑤</w:t>
      </w:r>
      <w:r w:rsidR="00695C79">
        <w:rPr>
          <w:rFonts w:ascii="宋体" w:hAnsi="宋体" w:cs="宋体" w:hint="eastAsia"/>
          <w:sz w:val="24"/>
        </w:rPr>
        <w:t>投标人具有软件工程造价师人数在</w:t>
      </w:r>
      <w:r w:rsidR="00695C79">
        <w:rPr>
          <w:rFonts w:ascii="宋体" w:hAnsi="宋体" w:cs="宋体"/>
          <w:sz w:val="24"/>
        </w:rPr>
        <w:t>2</w:t>
      </w:r>
      <w:r w:rsidR="00695C79">
        <w:rPr>
          <w:rFonts w:ascii="宋体" w:hAnsi="宋体" w:cs="宋体" w:hint="eastAsia"/>
          <w:sz w:val="24"/>
        </w:rPr>
        <w:t>人（含）以上</w:t>
      </w:r>
      <w:r w:rsidR="00A77296">
        <w:rPr>
          <w:rFonts w:ascii="宋体" w:hAnsi="宋体" w:cs="宋体" w:hint="eastAsia"/>
          <w:sz w:val="24"/>
        </w:rPr>
        <w:t>者</w:t>
      </w:r>
      <w:r w:rsidR="00695C79">
        <w:rPr>
          <w:rFonts w:ascii="宋体" w:hAnsi="宋体" w:cs="宋体" w:hint="eastAsia"/>
          <w:sz w:val="24"/>
        </w:rPr>
        <w:t>1分。</w:t>
      </w:r>
    </w:p>
    <w:p w:rsidR="0072395D" w:rsidRDefault="0072395D" w:rsidP="0072395D">
      <w:pPr>
        <w:widowControl/>
        <w:spacing w:line="360" w:lineRule="auto"/>
        <w:ind w:firstLineChars="200" w:firstLine="480"/>
        <w:rPr>
          <w:rFonts w:ascii="宋体" w:hAnsi="宋体" w:cs="宋体"/>
          <w:sz w:val="24"/>
        </w:rPr>
      </w:pPr>
      <w:r>
        <w:rPr>
          <w:rFonts w:ascii="宋体" w:hAnsi="宋体" w:cs="宋体" w:hint="eastAsia"/>
          <w:sz w:val="24"/>
        </w:rPr>
        <w:t>（查询网址：</w:t>
      </w:r>
      <w:r>
        <w:rPr>
          <w:rFonts w:ascii="宋体" w:hAnsi="宋体" w:hint="eastAsia"/>
          <w:color w:val="000000"/>
          <w:sz w:val="24"/>
        </w:rPr>
        <w:t>www.ceiaec.org</w:t>
      </w:r>
      <w:r>
        <w:rPr>
          <w:rFonts w:ascii="宋体" w:hAnsi="宋体" w:cs="宋体" w:hint="eastAsia"/>
          <w:sz w:val="24"/>
        </w:rPr>
        <w:t>）</w:t>
      </w:r>
    </w:p>
    <w:p w:rsidR="00695C79" w:rsidRDefault="00B81A3A" w:rsidP="0072395D">
      <w:pPr>
        <w:widowControl/>
        <w:spacing w:line="360" w:lineRule="auto"/>
        <w:ind w:firstLineChars="200" w:firstLine="482"/>
        <w:rPr>
          <w:rFonts w:ascii="宋体" w:hAnsi="宋体"/>
          <w:sz w:val="24"/>
        </w:rPr>
      </w:pPr>
      <w:r>
        <w:rPr>
          <w:rFonts w:ascii="宋体" w:hAnsi="宋体" w:hint="eastAsia"/>
          <w:b/>
          <w:sz w:val="24"/>
        </w:rPr>
        <w:t>(6)</w:t>
      </w:r>
      <w:r w:rsidR="00695C79">
        <w:rPr>
          <w:rFonts w:ascii="宋体" w:hAnsi="宋体" w:hint="eastAsia"/>
          <w:b/>
          <w:sz w:val="24"/>
        </w:rPr>
        <w:t>投标报价30分</w:t>
      </w:r>
    </w:p>
    <w:p w:rsidR="00695C79" w:rsidRDefault="00695C79" w:rsidP="00695C79">
      <w:pPr>
        <w:widowControl/>
        <w:spacing w:line="360" w:lineRule="auto"/>
        <w:ind w:firstLineChars="200" w:firstLine="480"/>
        <w:rPr>
          <w:rFonts w:ascii="宋体" w:hAnsi="宋体" w:cs="Arial"/>
          <w:color w:val="000000"/>
          <w:kern w:val="0"/>
          <w:sz w:val="24"/>
        </w:rPr>
      </w:pPr>
      <w:r>
        <w:rPr>
          <w:rFonts w:ascii="宋体" w:hAnsi="宋体" w:hint="eastAsia"/>
          <w:sz w:val="24"/>
        </w:rPr>
        <w:t>报价得分=最低有效投标报价/有效投标报价×30</w:t>
      </w:r>
    </w:p>
    <w:p w:rsidR="005A141C" w:rsidRDefault="00CA7120">
      <w:pPr>
        <w:spacing w:line="360" w:lineRule="auto"/>
        <w:ind w:firstLineChars="200" w:firstLine="482"/>
        <w:rPr>
          <w:rFonts w:ascii="宋体" w:hAnsi="宋体"/>
          <w:b/>
          <w:bCs/>
          <w:sz w:val="24"/>
        </w:rPr>
      </w:pPr>
      <w:r>
        <w:rPr>
          <w:rFonts w:ascii="宋体" w:hAnsi="宋体" w:hint="eastAsia"/>
          <w:b/>
          <w:bCs/>
          <w:sz w:val="24"/>
        </w:rPr>
        <w:t>26.5</w:t>
      </w:r>
      <w:r>
        <w:rPr>
          <w:rFonts w:ascii="宋体" w:hAnsi="宋体" w:hint="eastAsia"/>
          <w:b/>
          <w:bCs/>
          <w:sz w:val="24"/>
          <w:lang w:val="zh-CN"/>
        </w:rPr>
        <w:t>各投标人的最终得分：评标委员会成员对上述各项分别打分、汇总后的算术平均值，采用四舍五入法，保留小数点后二位</w:t>
      </w:r>
      <w:r>
        <w:rPr>
          <w:rFonts w:ascii="宋体" w:hAnsi="宋体" w:hint="eastAsia"/>
          <w:b/>
          <w:bCs/>
          <w:sz w:val="24"/>
        </w:rPr>
        <w:t>。</w:t>
      </w:r>
    </w:p>
    <w:p w:rsidR="000A525E" w:rsidRPr="000074B3" w:rsidRDefault="000A525E" w:rsidP="000A525E">
      <w:pPr>
        <w:spacing w:line="360" w:lineRule="auto"/>
        <w:ind w:firstLineChars="200" w:firstLine="482"/>
        <w:rPr>
          <w:rFonts w:ascii="宋体" w:hAnsi="宋体"/>
          <w:b/>
          <w:bCs/>
          <w:color w:val="000000"/>
          <w:sz w:val="24"/>
        </w:rPr>
      </w:pPr>
      <w:r w:rsidRPr="000074B3">
        <w:rPr>
          <w:rFonts w:ascii="宋体" w:hAnsi="宋体" w:hint="eastAsia"/>
          <w:b/>
          <w:bCs/>
          <w:color w:val="000000"/>
          <w:sz w:val="24"/>
        </w:rPr>
        <w:t>26.6本评分办法中的各种有效证明材料，投标人必须在投标文件中提供完整的复印件，且在评标时须同时提供与复印件一致的原件</w:t>
      </w:r>
      <w:r>
        <w:rPr>
          <w:rFonts w:ascii="宋体" w:hAnsi="宋体" w:hint="eastAsia"/>
          <w:b/>
          <w:bCs/>
          <w:color w:val="000000"/>
          <w:sz w:val="24"/>
        </w:rPr>
        <w:t>(投标人如为经销商，涉及生产厂家的加分因素，须同时提供原件或加盖生产厂家公章的复印件)</w:t>
      </w:r>
      <w:r w:rsidRPr="000074B3">
        <w:rPr>
          <w:rFonts w:ascii="宋体" w:hAnsi="宋体" w:hint="eastAsia"/>
          <w:b/>
          <w:bCs/>
          <w:color w:val="000000"/>
          <w:sz w:val="24"/>
        </w:rPr>
        <w:t>，否则不得分。</w:t>
      </w:r>
    </w:p>
    <w:p w:rsidR="000A525E" w:rsidRPr="000074B3" w:rsidRDefault="000A525E" w:rsidP="000A525E">
      <w:pPr>
        <w:spacing w:line="360" w:lineRule="auto"/>
        <w:ind w:firstLineChars="200" w:firstLine="482"/>
        <w:rPr>
          <w:rFonts w:ascii="宋体" w:hAnsi="宋体"/>
          <w:b/>
          <w:bCs/>
          <w:color w:val="000000"/>
          <w:sz w:val="24"/>
        </w:rPr>
      </w:pPr>
      <w:r w:rsidRPr="000074B3">
        <w:rPr>
          <w:rFonts w:ascii="宋体" w:hAnsi="宋体" w:hint="eastAsia"/>
          <w:b/>
          <w:bCs/>
          <w:color w:val="000000"/>
          <w:sz w:val="24"/>
        </w:rPr>
        <w:t>26.7本评分办法中涉及提供人员相关情况的，均须同时提供投标截止时间前</w:t>
      </w:r>
      <w:r w:rsidR="0054732C">
        <w:rPr>
          <w:rFonts w:ascii="宋体" w:hAnsi="宋体" w:hint="eastAsia"/>
          <w:b/>
          <w:bCs/>
          <w:color w:val="000000"/>
          <w:sz w:val="24"/>
        </w:rPr>
        <w:t>六</w:t>
      </w:r>
      <w:r w:rsidRPr="000074B3">
        <w:rPr>
          <w:rFonts w:ascii="宋体" w:hAnsi="宋体" w:hint="eastAsia"/>
          <w:b/>
          <w:bCs/>
          <w:color w:val="000000"/>
          <w:sz w:val="24"/>
        </w:rPr>
        <w:t>个月本单位为其缴纳社会保险的证明材料，否则不得分。</w:t>
      </w:r>
    </w:p>
    <w:p w:rsidR="000A525E" w:rsidRPr="000074B3" w:rsidRDefault="000A525E" w:rsidP="000A525E">
      <w:pPr>
        <w:spacing w:line="360" w:lineRule="auto"/>
        <w:ind w:firstLineChars="200" w:firstLine="482"/>
        <w:rPr>
          <w:rFonts w:ascii="宋体" w:hAnsi="宋体"/>
          <w:b/>
          <w:color w:val="000000"/>
          <w:sz w:val="24"/>
        </w:rPr>
      </w:pPr>
      <w:r w:rsidRPr="000074B3">
        <w:rPr>
          <w:rFonts w:ascii="宋体" w:hAnsi="宋体" w:hint="eastAsia"/>
          <w:b/>
          <w:color w:val="000000"/>
          <w:sz w:val="24"/>
        </w:rPr>
        <w:t>26.8</w:t>
      </w:r>
      <w:r w:rsidRPr="000074B3">
        <w:rPr>
          <w:rFonts w:ascii="宋体" w:hAnsi="宋体" w:hint="eastAsia"/>
          <w:b/>
          <w:bCs/>
          <w:color w:val="000000"/>
          <w:sz w:val="24"/>
        </w:rPr>
        <w:t>按照《政府采购促进中小企业发展暂行办法》（财库[2011]181号）、《关于印</w:t>
      </w:r>
      <w:r w:rsidRPr="000074B3">
        <w:rPr>
          <w:rFonts w:ascii="宋体" w:hAnsi="宋体" w:hint="eastAsia"/>
          <w:b/>
          <w:color w:val="000000"/>
          <w:sz w:val="24"/>
        </w:rPr>
        <w:t>发中小企业划型标准规定的通知》(工信部联企业〔2011〕300号)及财政部、司法部《关于政府采购支持监狱企业发展有关问题的通知》（财库[2014]68 号）的要求：对小型、微型企业及监狱企业产品的价格给予 6%～10%的扣除；</w:t>
      </w:r>
      <w:r w:rsidRPr="000074B3">
        <w:rPr>
          <w:rFonts w:ascii="宋体" w:hAnsi="宋体"/>
          <w:b/>
          <w:color w:val="000000"/>
          <w:sz w:val="24"/>
        </w:rPr>
        <w:t>联合协议中约定，小型、微型企业的协议合同金额占到联合体协议合同总金额30%以上的，可给予联合体2%-3%的价格扣除</w:t>
      </w:r>
      <w:r w:rsidRPr="000074B3">
        <w:rPr>
          <w:rFonts w:ascii="宋体" w:hAnsi="宋体" w:hint="eastAsia"/>
          <w:b/>
          <w:color w:val="000000"/>
          <w:sz w:val="24"/>
        </w:rPr>
        <w:t>；用扣除后的价格参与评审。本项目的扣除比例为：小型企业扣除 6%，微型企业扣除 6%，监狱企业扣除 6%，</w:t>
      </w:r>
      <w:r w:rsidRPr="000074B3">
        <w:rPr>
          <w:rFonts w:ascii="宋体" w:hAnsi="宋体"/>
          <w:b/>
          <w:color w:val="000000"/>
          <w:sz w:val="24"/>
        </w:rPr>
        <w:t>联合体</w:t>
      </w:r>
      <w:r w:rsidRPr="000074B3">
        <w:rPr>
          <w:rFonts w:ascii="宋体" w:hAnsi="宋体" w:hint="eastAsia"/>
          <w:b/>
          <w:color w:val="000000"/>
          <w:sz w:val="24"/>
        </w:rPr>
        <w:t>扣除 2%。（投标文件中须提供</w:t>
      </w:r>
      <w:r w:rsidRPr="000074B3">
        <w:rPr>
          <w:rFonts w:ascii="宋体" w:hAnsi="宋体" w:hint="eastAsia"/>
          <w:b/>
          <w:bCs/>
          <w:color w:val="000000"/>
          <w:sz w:val="24"/>
          <w:lang w:val="zh-CN"/>
        </w:rPr>
        <w:t>有效的</w:t>
      </w:r>
      <w:r w:rsidRPr="000074B3">
        <w:rPr>
          <w:rFonts w:ascii="宋体" w:hAnsi="宋体" w:hint="eastAsia"/>
          <w:b/>
          <w:color w:val="000000"/>
          <w:sz w:val="24"/>
        </w:rPr>
        <w:t>相关证明材料</w:t>
      </w:r>
      <w:r w:rsidRPr="000074B3">
        <w:rPr>
          <w:rFonts w:ascii="宋体" w:hAnsi="宋体" w:hint="eastAsia"/>
          <w:b/>
          <w:bCs/>
          <w:color w:val="000000"/>
          <w:sz w:val="24"/>
          <w:lang w:val="zh-CN"/>
        </w:rPr>
        <w:t>且加盖投标人公章</w:t>
      </w:r>
      <w:r w:rsidRPr="000074B3">
        <w:rPr>
          <w:rFonts w:ascii="宋体" w:hAnsi="宋体" w:hint="eastAsia"/>
          <w:b/>
          <w:color w:val="000000"/>
          <w:sz w:val="24"/>
        </w:rPr>
        <w:t>）</w:t>
      </w:r>
    </w:p>
    <w:p w:rsidR="000A525E" w:rsidRPr="000074B3" w:rsidRDefault="000A525E" w:rsidP="000A525E">
      <w:pPr>
        <w:spacing w:line="360" w:lineRule="auto"/>
        <w:ind w:firstLineChars="200" w:firstLine="482"/>
        <w:rPr>
          <w:rFonts w:ascii="宋体" w:hAnsi="宋体"/>
          <w:b/>
          <w:bCs/>
          <w:color w:val="000000"/>
          <w:sz w:val="24"/>
          <w:lang w:val="zh-CN"/>
        </w:rPr>
      </w:pPr>
      <w:r w:rsidRPr="000074B3">
        <w:rPr>
          <w:rFonts w:ascii="宋体" w:hAnsi="宋体" w:hint="eastAsia"/>
          <w:b/>
          <w:bCs/>
          <w:color w:val="000000"/>
          <w:sz w:val="24"/>
          <w:lang w:val="zh-CN"/>
        </w:rPr>
        <w:t>26.9根据《节能产品政府采购实施意见》（财库「2004」185号）的规定，投标产品属于节能产品政府采购清单内产品的，在技术、服务等指标同等条件下，优先采购。（投标文件中须提供有效的证明材料且加盖投标人公章）</w:t>
      </w:r>
    </w:p>
    <w:p w:rsidR="000A525E" w:rsidRPr="000074B3" w:rsidRDefault="000A525E" w:rsidP="000A525E">
      <w:pPr>
        <w:spacing w:line="360" w:lineRule="auto"/>
        <w:ind w:firstLineChars="200" w:firstLine="482"/>
        <w:rPr>
          <w:rFonts w:ascii="宋体" w:hAnsi="宋体"/>
          <w:b/>
          <w:color w:val="000000"/>
          <w:sz w:val="24"/>
        </w:rPr>
      </w:pPr>
      <w:r w:rsidRPr="000074B3">
        <w:rPr>
          <w:rFonts w:ascii="宋体" w:hAnsi="宋体" w:hint="eastAsia"/>
          <w:b/>
          <w:color w:val="000000"/>
          <w:sz w:val="24"/>
        </w:rPr>
        <w:t>26.10根据《关于环境标志产品政府采购实施的意见》（财库「2006」90号的规定，投标产品属于</w:t>
      </w:r>
      <w:r w:rsidRPr="000074B3">
        <w:rPr>
          <w:rFonts w:ascii="宋体" w:hAnsi="宋体"/>
          <w:b/>
          <w:color w:val="000000"/>
          <w:sz w:val="24"/>
        </w:rPr>
        <w:t>环境标志产品政府采购清单中品目的，在性能、技术、服务等指标同等条件下</w:t>
      </w:r>
      <w:r w:rsidRPr="000074B3">
        <w:rPr>
          <w:rFonts w:ascii="宋体" w:hAnsi="宋体" w:hint="eastAsia"/>
          <w:b/>
          <w:color w:val="000000"/>
          <w:sz w:val="24"/>
        </w:rPr>
        <w:t>，优先采购。（投标文件中须提供有效的证明材料且加盖投标人公章）</w:t>
      </w:r>
    </w:p>
    <w:p w:rsidR="000A525E" w:rsidRDefault="000A525E" w:rsidP="000A525E">
      <w:pPr>
        <w:autoSpaceDE w:val="0"/>
        <w:autoSpaceDN w:val="0"/>
        <w:adjustRightInd w:val="0"/>
        <w:spacing w:line="360" w:lineRule="auto"/>
        <w:ind w:firstLine="480"/>
        <w:rPr>
          <w:rFonts w:ascii="宋体" w:hAnsi="宋体"/>
          <w:b/>
          <w:bCs/>
          <w:color w:val="000000"/>
          <w:sz w:val="24"/>
          <w:lang w:val="zh-CN"/>
        </w:rPr>
      </w:pPr>
      <w:r w:rsidRPr="000074B3">
        <w:rPr>
          <w:rFonts w:ascii="宋体" w:hAnsi="宋体" w:hint="eastAsia"/>
          <w:b/>
          <w:color w:val="000000"/>
          <w:sz w:val="24"/>
        </w:rPr>
        <w:lastRenderedPageBreak/>
        <w:t xml:space="preserve">26.11 </w:t>
      </w:r>
      <w:r w:rsidRPr="000074B3">
        <w:rPr>
          <w:rFonts w:ascii="宋体" w:hAnsi="宋体" w:hint="eastAsia"/>
          <w:b/>
          <w:bCs/>
          <w:color w:val="000000"/>
          <w:sz w:val="24"/>
          <w:lang w:val="zh-CN"/>
        </w:rPr>
        <w:t>投标产品如果同时列入环境标志产品政府采购清单和节能产品政府采购清单的，应当优先于只列入其中一个清单的产品。（投标文件中须提供有效的证明材料且加盖投标人公章）</w:t>
      </w:r>
    </w:p>
    <w:p w:rsidR="00497F02" w:rsidRPr="000074B3" w:rsidRDefault="00497F02" w:rsidP="00497F02">
      <w:pPr>
        <w:autoSpaceDE w:val="0"/>
        <w:autoSpaceDN w:val="0"/>
        <w:adjustRightInd w:val="0"/>
        <w:spacing w:line="360" w:lineRule="auto"/>
        <w:ind w:firstLine="480"/>
        <w:rPr>
          <w:rFonts w:ascii="宋体" w:cs="宋体"/>
          <w:color w:val="000000"/>
          <w:sz w:val="24"/>
          <w:lang w:val="zh-CN"/>
        </w:rPr>
      </w:pPr>
      <w:r w:rsidRPr="000074B3">
        <w:rPr>
          <w:rFonts w:ascii="宋体" w:cs="宋体"/>
          <w:color w:val="000000"/>
          <w:sz w:val="24"/>
          <w:lang w:val="zh-CN"/>
        </w:rPr>
        <w:t>27.</w:t>
      </w:r>
      <w:r w:rsidRPr="000074B3">
        <w:rPr>
          <w:rFonts w:ascii="宋体" w:cs="宋体" w:hint="eastAsia"/>
          <w:color w:val="000000"/>
          <w:sz w:val="24"/>
          <w:lang w:val="zh-CN"/>
        </w:rPr>
        <w:t>保密</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27.1</w:t>
      </w:r>
      <w:r>
        <w:rPr>
          <w:rFonts w:ascii="宋体" w:cs="宋体" w:hint="eastAsia"/>
          <w:sz w:val="24"/>
          <w:lang w:val="zh-CN"/>
        </w:rPr>
        <w:t>有关投标文件的审查、澄清、评估和比较以及有关授予合同的意向的一切情况都不得透露给任一投标人或与上述评标工作无关的人员。</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27.2</w:t>
      </w:r>
      <w:r>
        <w:rPr>
          <w:rFonts w:ascii="宋体" w:cs="宋体" w:hint="eastAsia"/>
          <w:sz w:val="24"/>
          <w:lang w:val="zh-CN"/>
        </w:rPr>
        <w:t>投标人不得干扰招标人的评标活动，否则将废除其投标。</w:t>
      </w:r>
    </w:p>
    <w:p w:rsidR="005A141C" w:rsidRDefault="00CA7120">
      <w:pPr>
        <w:autoSpaceDE w:val="0"/>
        <w:autoSpaceDN w:val="0"/>
        <w:adjustRightInd w:val="0"/>
        <w:spacing w:line="360" w:lineRule="auto"/>
        <w:ind w:firstLine="562"/>
        <w:outlineLvl w:val="0"/>
        <w:rPr>
          <w:rFonts w:ascii="宋体" w:cs="宋体"/>
          <w:b/>
          <w:bCs/>
          <w:sz w:val="28"/>
          <w:szCs w:val="28"/>
          <w:lang w:val="zh-CN"/>
        </w:rPr>
      </w:pPr>
      <w:r>
        <w:rPr>
          <w:rFonts w:ascii="宋体" w:cs="宋体"/>
          <w:b/>
          <w:bCs/>
          <w:sz w:val="28"/>
          <w:szCs w:val="28"/>
          <w:lang w:val="zh-CN"/>
        </w:rPr>
        <w:t xml:space="preserve">F </w:t>
      </w:r>
      <w:r>
        <w:rPr>
          <w:rFonts w:ascii="宋体" w:cs="宋体" w:hint="eastAsia"/>
          <w:b/>
          <w:bCs/>
          <w:sz w:val="28"/>
          <w:szCs w:val="28"/>
          <w:lang w:val="zh-CN"/>
        </w:rPr>
        <w:t>授予合同</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28.</w:t>
      </w:r>
      <w:r>
        <w:rPr>
          <w:rFonts w:ascii="宋体" w:cs="宋体" w:hint="eastAsia"/>
          <w:sz w:val="24"/>
          <w:lang w:val="zh-CN"/>
        </w:rPr>
        <w:t>定标准则</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28.1</w:t>
      </w:r>
      <w:r>
        <w:rPr>
          <w:rFonts w:ascii="宋体" w:cs="宋体" w:hint="eastAsia"/>
          <w:sz w:val="24"/>
          <w:lang w:val="zh-CN"/>
        </w:rPr>
        <w:t>严格按照招标文件的要求和条件进行评标，择优定标。</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28.2 </w:t>
      </w:r>
      <w:r>
        <w:rPr>
          <w:rFonts w:ascii="宋体" w:cs="宋体" w:hint="eastAsia"/>
          <w:sz w:val="24"/>
          <w:lang w:val="zh-CN"/>
        </w:rPr>
        <w:t>最低报价不能作为中标的保证。</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28.3 </w:t>
      </w:r>
      <w:r>
        <w:rPr>
          <w:rFonts w:ascii="宋体" w:cs="宋体" w:hint="eastAsia"/>
          <w:sz w:val="24"/>
          <w:lang w:val="zh-CN"/>
        </w:rPr>
        <w:t>招标人按照评标报告中推荐的中标候选供应商顺序确定中标供应商。</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29.</w:t>
      </w:r>
      <w:r>
        <w:rPr>
          <w:rFonts w:ascii="宋体" w:cs="宋体" w:hint="eastAsia"/>
          <w:sz w:val="24"/>
          <w:lang w:val="zh-CN"/>
        </w:rPr>
        <w:t>资格最终审查</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评委会将审查投标人的财务、技术、管理能力及信誉，确定其是否能圆满地履行合同。</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30.</w:t>
      </w:r>
      <w:r>
        <w:rPr>
          <w:rFonts w:ascii="宋体" w:cs="宋体" w:hint="eastAsia"/>
          <w:sz w:val="24"/>
          <w:lang w:val="zh-CN"/>
        </w:rPr>
        <w:t>接受和拒绝任何或所有投标的权力</w:t>
      </w:r>
    </w:p>
    <w:p w:rsidR="005A141C" w:rsidRDefault="00CA7120">
      <w:pPr>
        <w:autoSpaceDE w:val="0"/>
        <w:autoSpaceDN w:val="0"/>
        <w:adjustRightInd w:val="0"/>
        <w:spacing w:line="360" w:lineRule="auto"/>
        <w:ind w:firstLine="240"/>
        <w:rPr>
          <w:rFonts w:ascii="宋体" w:cs="宋体"/>
          <w:sz w:val="24"/>
          <w:lang w:val="zh-CN"/>
        </w:rPr>
      </w:pPr>
      <w:r>
        <w:rPr>
          <w:rFonts w:ascii="宋体" w:cs="宋体" w:hint="eastAsia"/>
          <w:sz w:val="24"/>
          <w:lang w:val="zh-CN"/>
        </w:rPr>
        <w:t>为维护国家利益，招标人在授予合同之前仍有选择或拒绝任何或全部投标的权力，并对所采取的行为不作任何解释。</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31.</w:t>
      </w:r>
      <w:r>
        <w:rPr>
          <w:rFonts w:ascii="宋体" w:cs="宋体" w:hint="eastAsia"/>
          <w:sz w:val="24"/>
          <w:lang w:val="zh-CN"/>
        </w:rPr>
        <w:t>公示中标结果、发出中标通知书</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rPr>
        <w:t>中标</w:t>
      </w:r>
      <w:r>
        <w:rPr>
          <w:rFonts w:ascii="宋体" w:cs="宋体" w:hint="eastAsia"/>
          <w:sz w:val="24"/>
          <w:lang w:val="zh-CN"/>
        </w:rPr>
        <w:t>供应商确定</w:t>
      </w:r>
      <w:r>
        <w:rPr>
          <w:rFonts w:ascii="宋体" w:hAnsi="宋体" w:hint="eastAsia"/>
          <w:sz w:val="24"/>
        </w:rPr>
        <w:t>后，</w:t>
      </w:r>
      <w:r>
        <w:rPr>
          <w:rFonts w:ascii="宋体" w:cs="宋体" w:hint="eastAsia"/>
          <w:sz w:val="24"/>
          <w:lang w:val="zh-CN"/>
        </w:rPr>
        <w:t>招标人将公示中标结果，招标人将以书面形式向中标方发出中标通知书。中标通知书一经发出即发生法律效力。</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32.</w:t>
      </w:r>
      <w:r>
        <w:rPr>
          <w:rFonts w:ascii="宋体" w:cs="宋体" w:hint="eastAsia"/>
          <w:sz w:val="24"/>
          <w:lang w:val="zh-CN"/>
        </w:rPr>
        <w:t>授予合同时变更数量的权力</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招标人在授予合同时，有权对本次采购项目中规定的货物数量予以适当增减以及拆包授予合同的权利（其幅度不得超出±</w:t>
      </w:r>
      <w:r>
        <w:rPr>
          <w:rFonts w:ascii="宋体" w:cs="宋体"/>
          <w:sz w:val="24"/>
          <w:lang w:val="zh-CN"/>
        </w:rPr>
        <w:t>10%</w:t>
      </w:r>
      <w:r>
        <w:rPr>
          <w:rFonts w:ascii="宋体" w:cs="宋体" w:hint="eastAsia"/>
          <w:sz w:val="24"/>
          <w:lang w:val="zh-CN"/>
        </w:rPr>
        <w:t>）。投标人不得在此情况下对投标文件作出修改，如价格、交货期、售后服务等。</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33.</w:t>
      </w:r>
      <w:r>
        <w:rPr>
          <w:rFonts w:ascii="宋体" w:cs="宋体" w:hint="eastAsia"/>
          <w:sz w:val="24"/>
          <w:lang w:val="zh-CN"/>
        </w:rPr>
        <w:t>合同协议书的签署</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33.1 </w:t>
      </w:r>
      <w:r>
        <w:rPr>
          <w:rFonts w:ascii="宋体" w:cs="宋体" w:hint="eastAsia"/>
          <w:sz w:val="24"/>
          <w:lang w:val="zh-CN"/>
        </w:rPr>
        <w:t>中标方按中标通知书指定的时间、地点与采购人按指定的协议书格式签订合同协议书。</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33.2</w:t>
      </w:r>
      <w:r>
        <w:rPr>
          <w:rFonts w:ascii="宋体" w:cs="宋体" w:hint="eastAsia"/>
          <w:sz w:val="24"/>
          <w:lang w:val="zh-CN"/>
        </w:rPr>
        <w:t>中标通知书、招标文件、中标方的投标文件及其澄清文件，均为签订合</w:t>
      </w:r>
      <w:r>
        <w:rPr>
          <w:rFonts w:ascii="宋体" w:cs="宋体" w:hint="eastAsia"/>
          <w:sz w:val="24"/>
          <w:lang w:val="zh-CN"/>
        </w:rPr>
        <w:lastRenderedPageBreak/>
        <w:t>同协议书的依据。</w:t>
      </w:r>
    </w:p>
    <w:p w:rsidR="005A141C" w:rsidRDefault="00CA7120">
      <w:pPr>
        <w:autoSpaceDE w:val="0"/>
        <w:autoSpaceDN w:val="0"/>
        <w:adjustRightInd w:val="0"/>
        <w:spacing w:line="360" w:lineRule="auto"/>
        <w:jc w:val="center"/>
        <w:outlineLvl w:val="0"/>
        <w:rPr>
          <w:rFonts w:ascii="黑体" w:eastAsia="黑体" w:cs="黑体"/>
          <w:b/>
          <w:bCs/>
          <w:sz w:val="28"/>
          <w:szCs w:val="28"/>
          <w:lang w:val="zh-CN"/>
        </w:rPr>
      </w:pPr>
      <w:r>
        <w:rPr>
          <w:rFonts w:ascii="黑体" w:eastAsia="黑体" w:cs="黑体"/>
          <w:b/>
          <w:bCs/>
          <w:sz w:val="28"/>
          <w:szCs w:val="28"/>
          <w:lang w:val="zh-CN"/>
        </w:rPr>
        <w:br w:type="page"/>
      </w:r>
      <w:r>
        <w:rPr>
          <w:rFonts w:ascii="黑体" w:eastAsia="黑体" w:cs="黑体" w:hint="eastAsia"/>
          <w:b/>
          <w:bCs/>
          <w:sz w:val="28"/>
          <w:szCs w:val="28"/>
          <w:lang w:val="zh-CN"/>
        </w:rPr>
        <w:lastRenderedPageBreak/>
        <w:t>第五部分合同一般条款</w:t>
      </w:r>
    </w:p>
    <w:p w:rsidR="005A141C" w:rsidRDefault="005A141C">
      <w:pPr>
        <w:autoSpaceDE w:val="0"/>
        <w:autoSpaceDN w:val="0"/>
        <w:adjustRightInd w:val="0"/>
        <w:spacing w:line="360" w:lineRule="auto"/>
        <w:jc w:val="center"/>
        <w:rPr>
          <w:rFonts w:ascii="黑体" w:eastAsia="黑体" w:cs="黑体"/>
          <w:b/>
          <w:bCs/>
          <w:sz w:val="28"/>
          <w:szCs w:val="28"/>
          <w:lang w:val="zh-CN"/>
        </w:rPr>
      </w:pP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1. </w:t>
      </w:r>
      <w:r>
        <w:rPr>
          <w:rFonts w:ascii="宋体" w:cs="宋体" w:hint="eastAsia"/>
          <w:sz w:val="24"/>
          <w:lang w:val="zh-CN"/>
        </w:rPr>
        <w:t>定义</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1.1</w:t>
      </w:r>
      <w:r>
        <w:rPr>
          <w:sz w:val="24"/>
        </w:rPr>
        <w:t>“</w:t>
      </w:r>
      <w:r>
        <w:rPr>
          <w:rFonts w:ascii="宋体" w:cs="宋体" w:hint="eastAsia"/>
          <w:sz w:val="24"/>
          <w:lang w:val="zh-CN"/>
        </w:rPr>
        <w:t>合同</w:t>
      </w:r>
      <w:r>
        <w:rPr>
          <w:sz w:val="24"/>
        </w:rPr>
        <w:t>”</w:t>
      </w:r>
      <w:r>
        <w:rPr>
          <w:rFonts w:ascii="宋体" w:cs="宋体" w:hint="eastAsia"/>
          <w:sz w:val="24"/>
          <w:lang w:val="zh-CN"/>
        </w:rPr>
        <w:t>系指甲方和乙方（简称合同双方）已达成的协议，即由双方签订的合同格式中的文件，包括所有的附件和组成合同部分的所有其他文件。</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1.2</w:t>
      </w:r>
      <w:r>
        <w:rPr>
          <w:sz w:val="24"/>
        </w:rPr>
        <w:t>“</w:t>
      </w:r>
      <w:r>
        <w:rPr>
          <w:rFonts w:ascii="宋体" w:cs="宋体" w:hint="eastAsia"/>
          <w:sz w:val="24"/>
          <w:lang w:val="zh-CN"/>
        </w:rPr>
        <w:t>合同价格</w:t>
      </w:r>
      <w:r>
        <w:rPr>
          <w:sz w:val="24"/>
        </w:rPr>
        <w:t>”</w:t>
      </w:r>
      <w:r>
        <w:rPr>
          <w:rFonts w:ascii="宋体" w:cs="宋体" w:hint="eastAsia"/>
          <w:sz w:val="24"/>
          <w:lang w:val="zh-CN"/>
        </w:rPr>
        <w:t>系指根据合同规定，在乙方全面正确地履行合同义务时应支付给乙方的款项。</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1.3</w:t>
      </w:r>
      <w:r>
        <w:rPr>
          <w:sz w:val="24"/>
        </w:rPr>
        <w:t>“</w:t>
      </w:r>
      <w:r>
        <w:rPr>
          <w:rFonts w:ascii="宋体" w:cs="宋体" w:hint="eastAsia"/>
          <w:sz w:val="24"/>
          <w:lang w:val="zh-CN"/>
        </w:rPr>
        <w:t>甲方</w:t>
      </w:r>
      <w:r>
        <w:rPr>
          <w:sz w:val="24"/>
        </w:rPr>
        <w:t>”</w:t>
      </w:r>
      <w:r>
        <w:rPr>
          <w:rFonts w:ascii="宋体" w:cs="宋体" w:hint="eastAsia"/>
          <w:sz w:val="24"/>
          <w:lang w:val="zh-CN"/>
        </w:rPr>
        <w:t>系指通过招标方式，接受合同服务的采购人</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1.4</w:t>
      </w:r>
      <w:r>
        <w:rPr>
          <w:sz w:val="24"/>
        </w:rPr>
        <w:t>“</w:t>
      </w:r>
      <w:r>
        <w:rPr>
          <w:rFonts w:ascii="宋体" w:cs="宋体" w:hint="eastAsia"/>
          <w:sz w:val="24"/>
          <w:lang w:val="zh-CN"/>
        </w:rPr>
        <w:t>乙方</w:t>
      </w:r>
      <w:r>
        <w:rPr>
          <w:sz w:val="24"/>
        </w:rPr>
        <w:t>”</w:t>
      </w:r>
      <w:r>
        <w:rPr>
          <w:rFonts w:ascii="宋体" w:cs="宋体" w:hint="eastAsia"/>
          <w:sz w:val="24"/>
          <w:lang w:val="zh-CN"/>
        </w:rPr>
        <w:t>系指中标后提供合同服务的</w:t>
      </w:r>
      <w:r>
        <w:rPr>
          <w:rFonts w:ascii="宋体" w:cs="宋体" w:hint="eastAsia"/>
          <w:bCs/>
          <w:sz w:val="24"/>
          <w:lang w:val="zh-CN"/>
        </w:rPr>
        <w:t>中标方</w:t>
      </w:r>
      <w:r>
        <w:rPr>
          <w:rFonts w:ascii="宋体" w:cs="宋体" w:hint="eastAsia"/>
          <w:sz w:val="24"/>
          <w:lang w:val="zh-CN"/>
        </w:rPr>
        <w:t>或供应商。</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适用范围</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本合同条款仅适用于本次招标活动。</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技术规格和标准</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本合同项下所提供服务的技术规格标准应与本招标文件技术规格规定的标准相一致。</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合同期限</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即自</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日起至</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日止。</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价格</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除非合同中另有规定，乙方为其所提供货物设备和服务而要求甲方支付的金额应与其投标报价一致。</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索赔</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6.1</w:t>
      </w:r>
      <w:r>
        <w:rPr>
          <w:rFonts w:ascii="宋体" w:cs="宋体" w:hint="eastAsia"/>
          <w:sz w:val="24"/>
          <w:lang w:val="zh-CN"/>
        </w:rPr>
        <w:t>乙方对所提供货物设备和服务与合同要求不符负有责任，并且甲方已于合同规定的期限内提出索赔，乙方应按甲方同意的下述一种或多种方法解决索赔事宜。</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6.1.1</w:t>
      </w:r>
      <w:r>
        <w:rPr>
          <w:rFonts w:ascii="宋体" w:cs="宋体" w:hint="eastAsia"/>
          <w:sz w:val="24"/>
          <w:lang w:val="zh-CN"/>
        </w:rPr>
        <w:t>乙方同意甲方取消其不符合要求的货物设备和服务项目，退还已经收取的该类货物设备的货款。</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6.1.2</w:t>
      </w:r>
      <w:r>
        <w:rPr>
          <w:rFonts w:ascii="宋体" w:cs="宋体" w:hint="eastAsia"/>
          <w:sz w:val="24"/>
          <w:lang w:val="zh-CN"/>
        </w:rPr>
        <w:t>对于情节严重、造成甲方损失金额巨大的，同意甲方终止全部项目合同，并赔偿甲方因此造成的损失。</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6.2 </w:t>
      </w:r>
      <w:r>
        <w:rPr>
          <w:rFonts w:ascii="宋体" w:cs="宋体" w:hint="eastAsia"/>
          <w:sz w:val="24"/>
          <w:lang w:val="zh-CN"/>
        </w:rPr>
        <w:t>如果甲方提出索赔通知后</w:t>
      </w:r>
      <w:r>
        <w:rPr>
          <w:rFonts w:ascii="宋体" w:cs="宋体"/>
          <w:sz w:val="24"/>
          <w:lang w:val="zh-CN"/>
        </w:rPr>
        <w:t xml:space="preserve"> 30</w:t>
      </w:r>
      <w:r>
        <w:rPr>
          <w:rFonts w:ascii="宋体" w:cs="宋体" w:hint="eastAsia"/>
          <w:sz w:val="24"/>
          <w:lang w:val="zh-CN"/>
        </w:rPr>
        <w:t>天内乙方未能予以签复，该索赔应视为已被乙方接受。若乙方未能在甲方提出索赔通知的</w:t>
      </w:r>
      <w:r>
        <w:rPr>
          <w:rFonts w:ascii="宋体" w:cs="宋体"/>
          <w:sz w:val="24"/>
          <w:lang w:val="zh-CN"/>
        </w:rPr>
        <w:t xml:space="preserve"> 30</w:t>
      </w:r>
      <w:r>
        <w:rPr>
          <w:rFonts w:ascii="宋体" w:cs="宋体" w:hint="eastAsia"/>
          <w:sz w:val="24"/>
          <w:lang w:val="zh-CN"/>
        </w:rPr>
        <w:t>天内或甲方同意的更长一些</w:t>
      </w:r>
      <w:r>
        <w:rPr>
          <w:rFonts w:ascii="宋体" w:cs="宋体" w:hint="eastAsia"/>
          <w:sz w:val="24"/>
          <w:lang w:val="zh-CN"/>
        </w:rPr>
        <w:lastRenderedPageBreak/>
        <w:t>的时间内，按甲方同意的上述任何一种方式处理索赔事宜，甲方将乙方提供的履约保证金中扣回索赔金额，同时保留进一步要求赔偿的权利。</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不可抗力</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7.1</w:t>
      </w:r>
      <w:r>
        <w:rPr>
          <w:rFonts w:ascii="宋体" w:cs="宋体" w:hint="eastAsia"/>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7.2</w:t>
      </w:r>
      <w:r>
        <w:rPr>
          <w:rFonts w:ascii="宋体" w:cs="宋体" w:hint="eastAsia"/>
          <w:sz w:val="24"/>
          <w:lang w:val="zh-CN"/>
        </w:rPr>
        <w:t>受损一方应在不可抗力事故发生后尽快用电报、传真或电传通知对方，并于事故发生后</w:t>
      </w:r>
      <w:r>
        <w:rPr>
          <w:rFonts w:ascii="宋体" w:cs="宋体"/>
          <w:sz w:val="24"/>
          <w:lang w:val="zh-CN"/>
        </w:rPr>
        <w:t xml:space="preserve"> 14</w:t>
      </w:r>
      <w:r>
        <w:rPr>
          <w:rFonts w:ascii="宋体" w:cs="宋体" w:hint="eastAsia"/>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ascii="宋体" w:cs="宋体" w:hint="eastAsia"/>
          <w:sz w:val="24"/>
          <w:lang w:val="zh-CN"/>
        </w:rPr>
        <w:t>天以上，双方应通过友好协商，在合理的时间内达成进一步履行合同的协议。</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履约保证金</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8.1</w:t>
      </w:r>
      <w:r>
        <w:rPr>
          <w:rFonts w:ascii="宋体" w:cs="宋体" w:hint="eastAsia"/>
          <w:sz w:val="24"/>
          <w:lang w:val="zh-CN"/>
        </w:rPr>
        <w:t>履约保证金的有效期至供货完毕且验收合格。</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8.2</w:t>
      </w:r>
      <w:r>
        <w:rPr>
          <w:rFonts w:ascii="宋体" w:cs="宋体" w:hint="eastAsia"/>
          <w:sz w:val="24"/>
          <w:lang w:val="zh-CN"/>
        </w:rPr>
        <w:t>乙方提供的履约保证金按规定格式转帐支票、电汇的形式提供，与此有关的费用由乙方负担。</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8.4</w:t>
      </w:r>
      <w:r>
        <w:rPr>
          <w:rFonts w:ascii="宋体" w:cs="宋体" w:hint="eastAsia"/>
          <w:sz w:val="24"/>
          <w:lang w:val="zh-CN"/>
        </w:rPr>
        <w:t>如果乙方未能按合同规定履行其义务，甲方有权从履约保证金取得补偿。</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争议的解决</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9.1</w:t>
      </w:r>
      <w:r>
        <w:rPr>
          <w:rFonts w:ascii="宋体" w:cs="宋体" w:hint="eastAsia"/>
          <w:sz w:val="24"/>
          <w:lang w:val="zh-CN"/>
        </w:rPr>
        <w:t>在执行合同中发生的与本合同有关的争端，双方应通过友好协商解决，经协商在</w:t>
      </w:r>
      <w:r>
        <w:rPr>
          <w:rFonts w:ascii="宋体" w:cs="宋体"/>
          <w:sz w:val="24"/>
          <w:lang w:val="zh-CN"/>
        </w:rPr>
        <w:t xml:space="preserve"> 60</w:t>
      </w:r>
      <w:r>
        <w:rPr>
          <w:rFonts w:ascii="宋体" w:cs="宋体" w:hint="eastAsia"/>
          <w:sz w:val="24"/>
          <w:lang w:val="zh-CN"/>
        </w:rPr>
        <w:t>天内不能达成协议时，应提交仲裁。</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9.2 </w:t>
      </w:r>
      <w:r>
        <w:rPr>
          <w:rFonts w:ascii="宋体" w:cs="宋体" w:hint="eastAsia"/>
          <w:sz w:val="24"/>
          <w:lang w:val="zh-CN"/>
        </w:rPr>
        <w:t>提交正式仲裁的争端属涉外的，应在北京或中国国内其他地点，由指定的国际经济仲裁委员会根据该委员会的仲裁程序或规则予以最终裁决。</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9.3 </w:t>
      </w:r>
      <w:r>
        <w:rPr>
          <w:rFonts w:ascii="宋体" w:cs="宋体" w:hint="eastAsia"/>
          <w:sz w:val="24"/>
          <w:lang w:val="zh-CN"/>
        </w:rPr>
        <w:t>合同双方均为国内法人的，其争端的仲裁应由合同发生地许昌市仲裁委员会根据其仲裁程序进行。</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9.4 </w:t>
      </w:r>
      <w:r>
        <w:rPr>
          <w:rFonts w:ascii="宋体" w:cs="宋体" w:hint="eastAsia"/>
          <w:sz w:val="24"/>
          <w:lang w:val="zh-CN"/>
        </w:rPr>
        <w:t>仲裁裁决应为最终决定，并对双方具有约束力。</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9.5 </w:t>
      </w:r>
      <w:r>
        <w:rPr>
          <w:rFonts w:ascii="宋体" w:cs="宋体" w:hint="eastAsia"/>
          <w:sz w:val="24"/>
          <w:lang w:val="zh-CN"/>
        </w:rPr>
        <w:t>除另有裁决外，仲裁费应由败诉方负担。</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9.6 </w:t>
      </w:r>
      <w:r>
        <w:rPr>
          <w:rFonts w:ascii="宋体" w:cs="宋体" w:hint="eastAsia"/>
          <w:sz w:val="24"/>
          <w:lang w:val="zh-CN"/>
        </w:rPr>
        <w:t>在仲裁期间，除正在进行的仲裁部分外，合同其他部分继续执行。</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10.</w:t>
      </w:r>
      <w:r>
        <w:rPr>
          <w:rFonts w:ascii="宋体" w:cs="宋体" w:hint="eastAsia"/>
          <w:sz w:val="24"/>
          <w:lang w:val="zh-CN"/>
        </w:rPr>
        <w:t>合同终止</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10.1</w:t>
      </w:r>
      <w:r>
        <w:rPr>
          <w:rFonts w:ascii="宋体" w:cs="宋体" w:hint="eastAsia"/>
          <w:sz w:val="24"/>
          <w:lang w:val="zh-CN"/>
        </w:rPr>
        <w:t>合同到期甲乙双方均未提出新的意向，合同自行终止。合同期内任何一方不得擅自停止协议，否则应负担所造成的一切损失。如一方因故需终止合同，</w:t>
      </w:r>
      <w:r>
        <w:rPr>
          <w:rFonts w:ascii="宋体" w:cs="宋体" w:hint="eastAsia"/>
          <w:sz w:val="24"/>
          <w:lang w:val="zh-CN"/>
        </w:rPr>
        <w:lastRenderedPageBreak/>
        <w:t>必须提前三个月书面通知另一方，经双方达成一致意见后，方可终止。</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10.2 </w:t>
      </w:r>
      <w:r>
        <w:rPr>
          <w:rFonts w:ascii="宋体" w:cs="宋体" w:hint="eastAsia"/>
          <w:sz w:val="24"/>
          <w:lang w:val="zh-CN"/>
        </w:rPr>
        <w:t>出现下列情况时合同自动终止：</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10.2.1</w:t>
      </w:r>
      <w:r>
        <w:rPr>
          <w:rFonts w:ascii="宋体" w:cs="宋体" w:hint="eastAsia"/>
          <w:sz w:val="24"/>
          <w:lang w:val="zh-CN"/>
        </w:rPr>
        <w:t>发生不可抗力时。</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10.2.2</w:t>
      </w:r>
      <w:r>
        <w:rPr>
          <w:rFonts w:ascii="宋体" w:cs="宋体" w:hint="eastAsia"/>
          <w:sz w:val="24"/>
          <w:lang w:val="zh-CN"/>
        </w:rPr>
        <w:t>一方不履行合同条款，造成另一方无法执行合同协议，协商又不能求得解决，合同终止，责任方赔偿损失。</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11.</w:t>
      </w:r>
      <w:r>
        <w:rPr>
          <w:rFonts w:ascii="宋体" w:cs="宋体" w:hint="eastAsia"/>
          <w:sz w:val="24"/>
          <w:lang w:val="zh-CN"/>
        </w:rPr>
        <w:t>合同修改</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对于合同的未尽事宜，需进行修改、补充和完善的，甲乙双方必须就所修改的内容签订书面的合同修改书，作为合同的补充协议。</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12.</w:t>
      </w:r>
      <w:r>
        <w:rPr>
          <w:rFonts w:ascii="宋体" w:cs="宋体" w:hint="eastAsia"/>
          <w:sz w:val="24"/>
          <w:lang w:val="zh-CN"/>
        </w:rPr>
        <w:t>适用法律</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本合同应按中华人民共和国的法律解释。</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13.</w:t>
      </w:r>
      <w:r>
        <w:rPr>
          <w:rFonts w:ascii="宋体" w:cs="宋体" w:hint="eastAsia"/>
          <w:sz w:val="24"/>
          <w:lang w:val="zh-CN"/>
        </w:rPr>
        <w:t>主导语言与计量单位</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13.1 </w:t>
      </w:r>
      <w:r>
        <w:rPr>
          <w:rFonts w:ascii="宋体" w:cs="宋体" w:hint="eastAsia"/>
          <w:sz w:val="24"/>
          <w:lang w:val="zh-CN"/>
        </w:rPr>
        <w:t>合同书写应用中文书写。合同五份，甲乙双方及许昌市政府采购中心和许昌市政府监督采购管理办公室及相关业务科室（备案）各执一份，具有同等法律效力。</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 xml:space="preserve">13.2 </w:t>
      </w:r>
      <w:r>
        <w:rPr>
          <w:rFonts w:ascii="宋体" w:cs="宋体" w:hint="eastAsia"/>
          <w:sz w:val="24"/>
          <w:lang w:val="zh-CN"/>
        </w:rPr>
        <w:t>除技术规格另有规定外，计量单位均使用中华人民共和国法定计量单位。</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14.</w:t>
      </w:r>
      <w:r>
        <w:rPr>
          <w:rFonts w:ascii="宋体" w:cs="宋体" w:hint="eastAsia"/>
          <w:sz w:val="24"/>
          <w:lang w:val="zh-CN"/>
        </w:rPr>
        <w:t>合同生效</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除非合同中另有说明，本合同经双方签字盖章，并在招标人收到乙方的履约保证金后，即开始生效。</w:t>
      </w:r>
    </w:p>
    <w:p w:rsidR="005A141C" w:rsidRDefault="005A141C">
      <w:pPr>
        <w:autoSpaceDE w:val="0"/>
        <w:autoSpaceDN w:val="0"/>
        <w:adjustRightInd w:val="0"/>
        <w:spacing w:line="360" w:lineRule="auto"/>
        <w:jc w:val="center"/>
        <w:rPr>
          <w:rFonts w:ascii="黑体" w:eastAsia="黑体" w:cs="黑体"/>
          <w:b/>
          <w:bCs/>
          <w:sz w:val="28"/>
          <w:szCs w:val="28"/>
          <w:lang w:val="zh-CN"/>
        </w:rPr>
      </w:pPr>
    </w:p>
    <w:p w:rsidR="005A141C" w:rsidRDefault="005A141C">
      <w:pPr>
        <w:autoSpaceDE w:val="0"/>
        <w:autoSpaceDN w:val="0"/>
        <w:adjustRightInd w:val="0"/>
        <w:spacing w:line="360" w:lineRule="auto"/>
        <w:rPr>
          <w:rFonts w:ascii="黑体" w:eastAsia="黑体" w:cs="黑体"/>
          <w:b/>
          <w:bCs/>
          <w:sz w:val="28"/>
          <w:szCs w:val="28"/>
          <w:lang w:val="zh-CN"/>
        </w:rPr>
      </w:pPr>
    </w:p>
    <w:p w:rsidR="005A141C" w:rsidRDefault="00CA7120">
      <w:pPr>
        <w:autoSpaceDE w:val="0"/>
        <w:autoSpaceDN w:val="0"/>
        <w:adjustRightInd w:val="0"/>
        <w:spacing w:line="360" w:lineRule="auto"/>
        <w:jc w:val="center"/>
        <w:outlineLvl w:val="0"/>
        <w:rPr>
          <w:rFonts w:ascii="黑体" w:eastAsia="黑体" w:cs="黑体"/>
          <w:b/>
          <w:bCs/>
          <w:sz w:val="28"/>
          <w:szCs w:val="28"/>
          <w:lang w:val="zh-CN"/>
        </w:rPr>
      </w:pPr>
      <w:r>
        <w:rPr>
          <w:rFonts w:ascii="黑体" w:eastAsia="黑体" w:cs="黑体" w:hint="eastAsia"/>
          <w:b/>
          <w:bCs/>
          <w:sz w:val="28"/>
          <w:szCs w:val="28"/>
          <w:lang w:val="zh-CN"/>
        </w:rPr>
        <w:t>第六部分合同特殊条款</w:t>
      </w:r>
    </w:p>
    <w:p w:rsidR="005A141C" w:rsidRDefault="005A141C">
      <w:pPr>
        <w:autoSpaceDE w:val="0"/>
        <w:autoSpaceDN w:val="0"/>
        <w:adjustRightInd w:val="0"/>
        <w:spacing w:line="360" w:lineRule="auto"/>
        <w:jc w:val="center"/>
        <w:rPr>
          <w:rFonts w:ascii="宋体" w:cs="宋体"/>
          <w:b/>
          <w:bCs/>
          <w:sz w:val="30"/>
          <w:szCs w:val="30"/>
          <w:lang w:val="zh-CN"/>
        </w:rPr>
      </w:pP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（具体条款由甲乙双方根据该项目的特殊性协商约定）略。</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合同特殊条款是合同一般条款的补充和修改。如果两者之间有抵触，应以特殊条款为准。</w:t>
      </w:r>
    </w:p>
    <w:p w:rsidR="005A141C" w:rsidRDefault="005A141C">
      <w:pPr>
        <w:autoSpaceDE w:val="0"/>
        <w:autoSpaceDN w:val="0"/>
        <w:adjustRightInd w:val="0"/>
        <w:spacing w:line="360" w:lineRule="auto"/>
        <w:jc w:val="center"/>
        <w:rPr>
          <w:rFonts w:ascii="黑体" w:eastAsia="黑体" w:cs="黑体"/>
          <w:b/>
          <w:bCs/>
          <w:sz w:val="28"/>
          <w:szCs w:val="28"/>
          <w:lang w:val="zh-CN"/>
        </w:rPr>
      </w:pPr>
    </w:p>
    <w:p w:rsidR="005A141C" w:rsidRDefault="00CA7120">
      <w:pPr>
        <w:autoSpaceDE w:val="0"/>
        <w:autoSpaceDN w:val="0"/>
        <w:adjustRightInd w:val="0"/>
        <w:spacing w:line="360" w:lineRule="auto"/>
        <w:jc w:val="center"/>
        <w:outlineLvl w:val="0"/>
        <w:rPr>
          <w:rFonts w:ascii="黑体" w:eastAsia="黑体" w:cs="黑体"/>
          <w:b/>
          <w:bCs/>
          <w:sz w:val="28"/>
          <w:szCs w:val="28"/>
          <w:lang w:val="zh-CN"/>
        </w:rPr>
      </w:pPr>
      <w:r>
        <w:rPr>
          <w:rFonts w:ascii="黑体" w:eastAsia="黑体" w:cs="黑体"/>
          <w:b/>
          <w:bCs/>
          <w:sz w:val="28"/>
          <w:szCs w:val="28"/>
          <w:lang w:val="zh-CN"/>
        </w:rPr>
        <w:br w:type="page"/>
      </w:r>
      <w:r>
        <w:rPr>
          <w:rFonts w:ascii="黑体" w:eastAsia="黑体" w:cs="黑体" w:hint="eastAsia"/>
          <w:b/>
          <w:bCs/>
          <w:sz w:val="28"/>
          <w:szCs w:val="28"/>
          <w:lang w:val="zh-CN"/>
        </w:rPr>
        <w:lastRenderedPageBreak/>
        <w:t>第七部分合同书（参考样本）</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合同编号：</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供方：需方：</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供、需双方根据年月日招标人签发的中标通知书和招投标文件，并经双方协商一致，在平等互利的基础上，达成以下合同条款：</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一、招标文件、投标文件、澄清文件及材料（如果有的话）、中标通知书、合同条款、补充协议（如果有的话）均为合同不可分割的部分。</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5A141C">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jc w:val="center"/>
              <w:rPr>
                <w:sz w:val="24"/>
              </w:rPr>
            </w:pPr>
            <w:r>
              <w:rPr>
                <w:rFonts w:ascii="宋体" w:cs="宋体" w:hint="eastAsia"/>
                <w:sz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jc w:val="center"/>
              <w:rPr>
                <w:sz w:val="24"/>
              </w:rPr>
            </w:pPr>
            <w:r>
              <w:rPr>
                <w:rFonts w:ascii="宋体" w:cs="宋体" w:hint="eastAsia"/>
                <w:sz w:val="24"/>
                <w:lang w:val="zh-CN"/>
              </w:rPr>
              <w:t>名称</w:t>
            </w:r>
          </w:p>
        </w:tc>
        <w:tc>
          <w:tcPr>
            <w:tcW w:w="2456"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jc w:val="center"/>
              <w:rPr>
                <w:sz w:val="24"/>
              </w:rPr>
            </w:pPr>
            <w:r>
              <w:rPr>
                <w:rFonts w:ascii="宋体" w:cs="宋体" w:hint="eastAsia"/>
                <w:sz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jc w:val="center"/>
              <w:rPr>
                <w:sz w:val="24"/>
              </w:rPr>
            </w:pPr>
            <w:r>
              <w:rPr>
                <w:rFonts w:ascii="宋体" w:cs="宋体" w:hint="eastAsia"/>
                <w:sz w:val="24"/>
                <w:lang w:val="zh-CN"/>
              </w:rPr>
              <w:t>单位</w:t>
            </w:r>
          </w:p>
        </w:tc>
        <w:tc>
          <w:tcPr>
            <w:tcW w:w="567"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jc w:val="center"/>
              <w:rPr>
                <w:sz w:val="24"/>
              </w:rPr>
            </w:pPr>
            <w:r>
              <w:rPr>
                <w:rFonts w:ascii="宋体" w:cs="宋体" w:hint="eastAsia"/>
                <w:sz w:val="24"/>
                <w:lang w:val="zh-CN"/>
              </w:rPr>
              <w:t>数量</w:t>
            </w:r>
          </w:p>
        </w:tc>
        <w:tc>
          <w:tcPr>
            <w:tcW w:w="1323"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jc w:val="center"/>
              <w:rPr>
                <w:sz w:val="24"/>
              </w:rPr>
            </w:pPr>
            <w:r>
              <w:rPr>
                <w:rFonts w:ascii="宋体" w:cs="宋体" w:hint="eastAsia"/>
                <w:sz w:val="24"/>
                <w:lang w:val="zh-CN"/>
              </w:rPr>
              <w:t>单价</w:t>
            </w:r>
          </w:p>
        </w:tc>
        <w:tc>
          <w:tcPr>
            <w:tcW w:w="1323"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ind w:firstLine="120"/>
              <w:rPr>
                <w:sz w:val="24"/>
              </w:rPr>
            </w:pPr>
            <w:r>
              <w:rPr>
                <w:rFonts w:ascii="宋体" w:cs="宋体" w:hint="eastAsia"/>
                <w:sz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ind w:left="120" w:hanging="120"/>
              <w:jc w:val="center"/>
              <w:rPr>
                <w:sz w:val="24"/>
              </w:rPr>
            </w:pPr>
            <w:r>
              <w:rPr>
                <w:rFonts w:ascii="宋体" w:cs="宋体" w:hint="eastAsia"/>
                <w:sz w:val="24"/>
                <w:lang w:val="zh-CN"/>
              </w:rPr>
              <w:t>交货期或工期</w:t>
            </w:r>
          </w:p>
        </w:tc>
      </w:tr>
      <w:tr w:rsidR="005A141C">
        <w:trPr>
          <w:trHeight w:val="430"/>
        </w:trPr>
        <w:tc>
          <w:tcPr>
            <w:tcW w:w="491"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1512"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2456"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1251"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r>
      <w:tr w:rsidR="005A141C">
        <w:trPr>
          <w:trHeight w:val="446"/>
        </w:trPr>
        <w:tc>
          <w:tcPr>
            <w:tcW w:w="491"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1512"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2456"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c>
          <w:tcPr>
            <w:tcW w:w="1251"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360" w:lineRule="auto"/>
              <w:rPr>
                <w:sz w:val="24"/>
              </w:rPr>
            </w:pPr>
          </w:p>
        </w:tc>
      </w:tr>
      <w:tr w:rsidR="005A141C">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jc w:val="center"/>
              <w:rPr>
                <w:sz w:val="24"/>
              </w:rPr>
            </w:pPr>
            <w:r>
              <w:rPr>
                <w:rFonts w:ascii="宋体" w:cs="宋体" w:hint="eastAsia"/>
                <w:sz w:val="24"/>
                <w:lang w:val="zh-CN"/>
              </w:rPr>
              <w:t>合计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360" w:lineRule="auto"/>
              <w:jc w:val="center"/>
              <w:rPr>
                <w:rFonts w:ascii="宋体" w:cs="宋体"/>
                <w:sz w:val="24"/>
                <w:lang w:val="zh-CN"/>
              </w:rPr>
            </w:pPr>
            <w:r>
              <w:rPr>
                <w:rFonts w:ascii="宋体" w:cs="宋体" w:hint="eastAsia"/>
                <w:sz w:val="24"/>
                <w:lang w:val="zh-CN"/>
              </w:rPr>
              <w:t>大写：　　　　　　小写：</w:t>
            </w:r>
          </w:p>
        </w:tc>
      </w:tr>
    </w:tbl>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三、设备质量要求及供方对质量负责的条件和期限</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ascii="宋体" w:cs="宋体" w:hint="eastAsia"/>
          <w:sz w:val="24"/>
          <w:lang w:val="zh-CN"/>
        </w:rPr>
        <w:t>、供方提供的货物须是全新的且保证不是库存或积压品</w:t>
      </w:r>
      <w:r>
        <w:rPr>
          <w:rFonts w:ascii="宋体" w:cs="宋体"/>
          <w:sz w:val="24"/>
          <w:lang w:val="zh-CN"/>
        </w:rPr>
        <w:t>(</w:t>
      </w:r>
      <w:r>
        <w:rPr>
          <w:rFonts w:ascii="宋体" w:cs="宋体" w:hint="eastAsia"/>
          <w:sz w:val="24"/>
          <w:lang w:val="zh-CN"/>
        </w:rPr>
        <w:t>包括零部件</w:t>
      </w:r>
      <w:r>
        <w:rPr>
          <w:rFonts w:ascii="宋体" w:cs="宋体"/>
          <w:sz w:val="24"/>
          <w:lang w:val="zh-CN"/>
        </w:rPr>
        <w:t>)</w:t>
      </w:r>
      <w:r>
        <w:rPr>
          <w:rFonts w:ascii="宋体" w:cs="宋体" w:hint="eastAsia"/>
          <w:sz w:val="24"/>
          <w:lang w:val="zh-CN"/>
        </w:rPr>
        <w:t>，符合国家、部委或地方相关标准以及该产品的出厂标准。</w:t>
      </w:r>
    </w:p>
    <w:p w:rsidR="005A141C" w:rsidRDefault="00CA7120">
      <w:pPr>
        <w:autoSpaceDE w:val="0"/>
        <w:autoSpaceDN w:val="0"/>
        <w:adjustRightInd w:val="0"/>
        <w:spacing w:line="360" w:lineRule="auto"/>
        <w:ind w:firstLine="570"/>
        <w:rPr>
          <w:rFonts w:ascii="宋体" w:cs="宋体"/>
          <w:sz w:val="24"/>
          <w:lang w:val="zh-CN"/>
        </w:rPr>
      </w:pPr>
      <w:r>
        <w:rPr>
          <w:rFonts w:ascii="宋体" w:cs="宋体"/>
          <w:sz w:val="24"/>
          <w:lang w:val="zh-CN"/>
        </w:rPr>
        <w:t>2</w:t>
      </w:r>
      <w:r>
        <w:rPr>
          <w:rFonts w:ascii="宋体" w:cs="宋体" w:hint="eastAsia"/>
          <w:sz w:val="24"/>
          <w:lang w:val="zh-CN"/>
        </w:rPr>
        <w:t>、供方应在产品使用期限内，承担所提供的货物因自身质量原因产生的责任。</w:t>
      </w:r>
    </w:p>
    <w:p w:rsidR="005A141C" w:rsidRDefault="00CA7120">
      <w:pPr>
        <w:autoSpaceDE w:val="0"/>
        <w:autoSpaceDN w:val="0"/>
        <w:adjustRightInd w:val="0"/>
        <w:spacing w:line="360" w:lineRule="auto"/>
        <w:ind w:firstLine="570"/>
        <w:rPr>
          <w:rFonts w:ascii="宋体" w:cs="宋体"/>
          <w:sz w:val="24"/>
          <w:lang w:val="zh-CN"/>
        </w:rPr>
      </w:pPr>
      <w:r>
        <w:rPr>
          <w:rFonts w:ascii="宋体" w:cs="宋体" w:hint="eastAsia"/>
          <w:sz w:val="24"/>
          <w:lang w:val="zh-CN"/>
        </w:rPr>
        <w:t>四、交货时间、地点、方式：年月日前，供方负责将货物按需方规定的地点交货、安装、调试完毕，并具备验收条件。</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五、货物标志、包装、运输：按招标文件办理。供方将货物直接运至规定的地点，运费自理。</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六、技术资料及技术服务：供方在交货时应执行招标文件中有关技术资料、技术服务的规定，向需方交付技术资料并进行技术培训。</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七、货物验收：验收标准按招标文件规定执行。需方有权对供方所交货物抽样做试运行实验、实验室检查。</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八、售后服务：按招标文件及投标文件相应条款执行。</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九、结算方式：设备到货经验收合格后付总价的</w:t>
      </w:r>
      <w:r>
        <w:rPr>
          <w:rFonts w:ascii="宋体" w:cs="宋体"/>
          <w:sz w:val="24"/>
          <w:lang w:val="zh-CN"/>
        </w:rPr>
        <w:t xml:space="preserve">   %</w:t>
      </w:r>
      <w:r>
        <w:rPr>
          <w:rFonts w:ascii="宋体" w:cs="宋体" w:hint="eastAsia"/>
          <w:sz w:val="24"/>
          <w:lang w:val="zh-CN"/>
        </w:rPr>
        <w:t>，运行三个月无质量问题付</w:t>
      </w:r>
      <w:r>
        <w:rPr>
          <w:rFonts w:ascii="宋体" w:cs="宋体"/>
          <w:sz w:val="24"/>
          <w:lang w:val="zh-CN"/>
        </w:rPr>
        <w:t xml:space="preserve">    %</w:t>
      </w:r>
      <w:r>
        <w:rPr>
          <w:rFonts w:ascii="宋体" w:cs="宋体" w:hint="eastAsia"/>
          <w:sz w:val="24"/>
          <w:lang w:val="zh-CN"/>
        </w:rPr>
        <w:t>，剩余</w:t>
      </w:r>
      <w:r>
        <w:rPr>
          <w:rFonts w:ascii="宋体" w:cs="宋体"/>
          <w:sz w:val="24"/>
          <w:lang w:val="zh-CN"/>
        </w:rPr>
        <w:t xml:space="preserve">    %</w:t>
      </w:r>
      <w:r>
        <w:rPr>
          <w:rFonts w:ascii="宋体" w:cs="宋体" w:hint="eastAsia"/>
          <w:sz w:val="24"/>
          <w:lang w:val="zh-CN"/>
        </w:rPr>
        <w:t>满一年无质量问题一次付清。</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lastRenderedPageBreak/>
        <w:t>十、法律责任</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ascii="宋体" w:cs="宋体" w:hint="eastAsia"/>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2</w:t>
      </w:r>
      <w:r>
        <w:rPr>
          <w:rFonts w:ascii="宋体" w:cs="宋体" w:hint="eastAsia"/>
          <w:sz w:val="24"/>
          <w:lang w:val="zh-CN"/>
        </w:rPr>
        <w:t>、供方逾期交付货物，应向需方每日支付逾期交货部分货款总值</w:t>
      </w:r>
      <w:r>
        <w:rPr>
          <w:rFonts w:ascii="宋体" w:cs="宋体"/>
          <w:sz w:val="24"/>
          <w:lang w:val="zh-CN"/>
        </w:rPr>
        <w:t>5%</w:t>
      </w:r>
      <w:r>
        <w:rPr>
          <w:rFonts w:ascii="宋体" w:cs="宋体" w:hint="eastAsia"/>
          <w:sz w:val="24"/>
          <w:lang w:val="zh-CN"/>
        </w:rPr>
        <w:t>的违约金；在合同规定的交货期满</w:t>
      </w:r>
      <w:r>
        <w:rPr>
          <w:rFonts w:ascii="宋体" w:cs="宋体"/>
          <w:sz w:val="24"/>
          <w:lang w:val="zh-CN"/>
        </w:rPr>
        <w:t>15</w:t>
      </w:r>
      <w:r>
        <w:rPr>
          <w:rFonts w:ascii="宋体" w:cs="宋体" w:hint="eastAsia"/>
          <w:sz w:val="24"/>
          <w:lang w:val="zh-CN"/>
        </w:rPr>
        <w:t>日仍未全部交货，按不能交货处理。仅支付已验收货物的货款，供方应承担由此发生的全部费用。</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3</w:t>
      </w:r>
      <w:r>
        <w:rPr>
          <w:rFonts w:ascii="宋体" w:cs="宋体" w:hint="eastAsia"/>
          <w:sz w:val="24"/>
          <w:lang w:val="zh-CN"/>
        </w:rPr>
        <w:t>、供方在本合同规定的交货期内不能交货，应向需方支付全部合同金额</w:t>
      </w:r>
      <w:r>
        <w:rPr>
          <w:rFonts w:ascii="宋体" w:cs="宋体"/>
          <w:sz w:val="24"/>
          <w:lang w:val="zh-CN"/>
        </w:rPr>
        <w:t>5%</w:t>
      </w:r>
      <w:r>
        <w:rPr>
          <w:rFonts w:ascii="宋体" w:cs="宋体" w:hint="eastAsia"/>
          <w:sz w:val="24"/>
          <w:lang w:val="zh-CN"/>
        </w:rPr>
        <w:t>的违约金，需方有权终止合同。</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4</w:t>
      </w:r>
      <w:r>
        <w:rPr>
          <w:rFonts w:ascii="宋体" w:cs="宋体" w:hint="eastAsia"/>
          <w:sz w:val="24"/>
          <w:lang w:val="zh-CN"/>
        </w:rPr>
        <w:t>、需方无正当理由拒收设备，应向供方支付无正当理由拒收设备金额</w:t>
      </w:r>
      <w:r>
        <w:rPr>
          <w:rFonts w:ascii="宋体" w:cs="宋体"/>
          <w:sz w:val="24"/>
          <w:lang w:val="zh-CN"/>
        </w:rPr>
        <w:t>5%</w:t>
      </w:r>
      <w:r>
        <w:rPr>
          <w:rFonts w:ascii="宋体" w:cs="宋体" w:hint="eastAsia"/>
          <w:sz w:val="24"/>
          <w:lang w:val="zh-CN"/>
        </w:rPr>
        <w:t>的违约金。</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5</w:t>
      </w:r>
      <w:r>
        <w:rPr>
          <w:rFonts w:ascii="宋体" w:cs="宋体" w:hint="eastAsia"/>
          <w:sz w:val="24"/>
          <w:lang w:val="zh-CN"/>
        </w:rPr>
        <w:t>、因供方原因造成逾期付款，需方不承担责任。</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十一、质量鉴定：因质量问题发生争议，由许昌市技术监督局或其指定的机构进行质量鉴定，该鉴定结论是终局的，供需双方均应当接受鉴定结论。</w:t>
      </w:r>
    </w:p>
    <w:p w:rsidR="005A141C" w:rsidRDefault="00CA7120">
      <w:pPr>
        <w:autoSpaceDE w:val="0"/>
        <w:autoSpaceDN w:val="0"/>
        <w:adjustRightInd w:val="0"/>
        <w:spacing w:line="360" w:lineRule="auto"/>
        <w:ind w:firstLine="360"/>
        <w:rPr>
          <w:rFonts w:ascii="宋体" w:cs="宋体"/>
          <w:sz w:val="24"/>
          <w:lang w:val="zh-CN"/>
        </w:rPr>
      </w:pPr>
      <w:r>
        <w:rPr>
          <w:rFonts w:ascii="宋体" w:cs="宋体" w:hint="eastAsia"/>
          <w:sz w:val="24"/>
          <w:lang w:val="zh-CN"/>
        </w:rPr>
        <w:t>十二、合同生效及其它：本合同经双方法定代表人或委托代理人签字并加盖公章后生效。本合同一式五份，供需双方各一份、招标人三份。</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供方：需方：</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地址：地址：</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法定代表人：法定代表人：</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委托代理人：委托代理人：</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电话：电话：</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开户银行：开户银行：</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帐号：帐号：</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税务登记证号：签定时间：</w:t>
      </w:r>
    </w:p>
    <w:p w:rsidR="005A141C" w:rsidRDefault="005A141C">
      <w:pPr>
        <w:autoSpaceDE w:val="0"/>
        <w:autoSpaceDN w:val="0"/>
        <w:adjustRightInd w:val="0"/>
        <w:spacing w:line="360" w:lineRule="auto"/>
        <w:jc w:val="center"/>
        <w:rPr>
          <w:rFonts w:ascii="黑体" w:eastAsia="黑体" w:cs="黑体"/>
          <w:b/>
          <w:bCs/>
          <w:sz w:val="28"/>
          <w:szCs w:val="28"/>
          <w:lang w:val="zh-CN"/>
        </w:rPr>
      </w:pPr>
    </w:p>
    <w:p w:rsidR="005A141C" w:rsidRDefault="00CA7120">
      <w:pPr>
        <w:autoSpaceDE w:val="0"/>
        <w:autoSpaceDN w:val="0"/>
        <w:adjustRightInd w:val="0"/>
        <w:spacing w:line="360" w:lineRule="auto"/>
        <w:jc w:val="center"/>
        <w:rPr>
          <w:rFonts w:ascii="黑体" w:eastAsia="黑体" w:cs="黑体"/>
          <w:b/>
          <w:bCs/>
          <w:sz w:val="28"/>
          <w:szCs w:val="28"/>
          <w:lang w:val="zh-CN"/>
        </w:rPr>
      </w:pPr>
      <w:r>
        <w:rPr>
          <w:rFonts w:ascii="黑体" w:eastAsia="黑体" w:cs="黑体"/>
          <w:b/>
          <w:bCs/>
          <w:sz w:val="28"/>
          <w:szCs w:val="28"/>
          <w:lang w:val="zh-CN"/>
        </w:rPr>
        <w:br w:type="page"/>
      </w:r>
      <w:r>
        <w:rPr>
          <w:rFonts w:ascii="黑体" w:eastAsia="黑体" w:cs="黑体" w:hint="eastAsia"/>
          <w:b/>
          <w:bCs/>
          <w:sz w:val="28"/>
          <w:szCs w:val="28"/>
          <w:lang w:val="zh-CN"/>
        </w:rPr>
        <w:lastRenderedPageBreak/>
        <w:t>第八部分投标文件的格式</w:t>
      </w:r>
    </w:p>
    <w:p w:rsidR="005A141C" w:rsidRDefault="005A141C">
      <w:pPr>
        <w:autoSpaceDE w:val="0"/>
        <w:autoSpaceDN w:val="0"/>
        <w:adjustRightInd w:val="0"/>
        <w:spacing w:line="360" w:lineRule="auto"/>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w:t>
      </w:r>
      <w:r>
        <w:rPr>
          <w:rFonts w:ascii="宋体" w:cs="宋体"/>
          <w:sz w:val="24"/>
          <w:lang w:val="zh-CN"/>
        </w:rPr>
        <w:t>1</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开标一览表</w:t>
      </w:r>
    </w:p>
    <w:p w:rsidR="005A141C" w:rsidRDefault="005A141C">
      <w:pPr>
        <w:autoSpaceDE w:val="0"/>
        <w:autoSpaceDN w:val="0"/>
        <w:adjustRightInd w:val="0"/>
        <w:spacing w:line="140" w:lineRule="exact"/>
        <w:rPr>
          <w:rFonts w:ascii="宋体" w:cs="宋体"/>
          <w:b/>
          <w:bCs/>
          <w:sz w:val="24"/>
          <w:lang w:val="zh-CN"/>
        </w:rPr>
      </w:pPr>
    </w:p>
    <w:tbl>
      <w:tblPr>
        <w:tblW w:w="9465" w:type="dxa"/>
        <w:tblLayout w:type="fixed"/>
        <w:tblLook w:val="04A0"/>
      </w:tblPr>
      <w:tblGrid>
        <w:gridCol w:w="1081"/>
        <w:gridCol w:w="1952"/>
        <w:gridCol w:w="3780"/>
        <w:gridCol w:w="1749"/>
        <w:gridCol w:w="903"/>
      </w:tblGrid>
      <w:tr w:rsidR="005A141C">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sz w:val="24"/>
                <w:lang w:val="zh-CN"/>
              </w:rPr>
            </w:pPr>
            <w:r>
              <w:rPr>
                <w:rFonts w:ascii="宋体" w:cs="宋体" w:hint="eastAsia"/>
                <w:sz w:val="24"/>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sz w:val="24"/>
                <w:lang w:val="zh-CN"/>
              </w:rPr>
            </w:pPr>
            <w:r>
              <w:rPr>
                <w:rFonts w:ascii="宋体" w:cs="宋体" w:hint="eastAsia"/>
                <w:sz w:val="24"/>
                <w:lang w:val="zh-CN"/>
              </w:rPr>
              <w:t>项目名称</w:t>
            </w:r>
          </w:p>
        </w:tc>
        <w:tc>
          <w:tcPr>
            <w:tcW w:w="378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sz w:val="24"/>
                <w:lang w:val="zh-CN"/>
              </w:rPr>
            </w:pPr>
            <w:r>
              <w:rPr>
                <w:rFonts w:ascii="宋体" w:cs="宋体" w:hint="eastAsia"/>
                <w:sz w:val="24"/>
                <w:lang w:val="zh-CN"/>
              </w:rPr>
              <w:t>投标报价</w:t>
            </w:r>
          </w:p>
        </w:tc>
        <w:tc>
          <w:tcPr>
            <w:tcW w:w="1749" w:type="dxa"/>
            <w:tcBorders>
              <w:top w:val="single" w:sz="6" w:space="0" w:color="auto"/>
              <w:left w:val="single" w:sz="6" w:space="0" w:color="auto"/>
              <w:bottom w:val="single" w:sz="6" w:space="0" w:color="auto"/>
              <w:right w:val="single" w:sz="6" w:space="0" w:color="auto"/>
            </w:tcBorders>
            <w:vAlign w:val="center"/>
          </w:tcPr>
          <w:p w:rsidR="005A141C" w:rsidRDefault="000213AE">
            <w:pPr>
              <w:autoSpaceDE w:val="0"/>
              <w:autoSpaceDN w:val="0"/>
              <w:adjustRightInd w:val="0"/>
              <w:spacing w:line="480" w:lineRule="exact"/>
              <w:jc w:val="center"/>
              <w:rPr>
                <w:rFonts w:ascii="宋体" w:cs="宋体"/>
                <w:sz w:val="24"/>
                <w:lang w:val="zh-CN"/>
              </w:rPr>
            </w:pPr>
            <w:r>
              <w:rPr>
                <w:rFonts w:ascii="宋体" w:cs="宋体" w:hint="eastAsia"/>
                <w:sz w:val="24"/>
                <w:lang w:val="zh-CN"/>
              </w:rPr>
              <w:t>工</w:t>
            </w:r>
            <w:r w:rsidR="00CA7120">
              <w:rPr>
                <w:rFonts w:ascii="宋体" w:cs="宋体" w:hint="eastAsia"/>
                <w:sz w:val="24"/>
                <w:lang w:val="zh-CN"/>
              </w:rPr>
              <w:t>期</w:t>
            </w:r>
          </w:p>
        </w:tc>
        <w:tc>
          <w:tcPr>
            <w:tcW w:w="903"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sz w:val="24"/>
                <w:lang w:val="zh-CN"/>
              </w:rPr>
            </w:pPr>
            <w:r>
              <w:rPr>
                <w:rFonts w:ascii="宋体" w:cs="宋体" w:hint="eastAsia"/>
                <w:sz w:val="24"/>
                <w:lang w:val="zh-CN"/>
              </w:rPr>
              <w:t>备注</w:t>
            </w:r>
          </w:p>
        </w:tc>
      </w:tr>
      <w:tr w:rsidR="005A141C">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ind w:firstLine="240"/>
              <w:rPr>
                <w:sz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ind w:firstLine="240"/>
              <w:rPr>
                <w:sz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rPr>
                <w:rFonts w:ascii="宋体" w:cs="宋体"/>
                <w:sz w:val="24"/>
                <w:lang w:val="zh-CN"/>
              </w:rPr>
            </w:pPr>
            <w:r>
              <w:rPr>
                <w:rFonts w:ascii="宋体" w:cs="宋体" w:hint="eastAsia"/>
                <w:sz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ind w:firstLine="240"/>
              <w:rPr>
                <w:rFonts w:ascii="宋体" w:cs="宋体"/>
                <w:sz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ind w:firstLine="240"/>
              <w:rPr>
                <w:rFonts w:ascii="宋体" w:cs="宋体"/>
                <w:sz w:val="24"/>
                <w:lang w:val="zh-CN"/>
              </w:rPr>
            </w:pPr>
          </w:p>
        </w:tc>
      </w:tr>
      <w:tr w:rsidR="005A141C">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ind w:firstLine="240"/>
              <w:rPr>
                <w:sz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ind w:firstLine="240"/>
              <w:rPr>
                <w:sz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rPr>
                <w:rFonts w:ascii="宋体" w:cs="宋体"/>
                <w:sz w:val="24"/>
                <w:lang w:val="zh-CN"/>
              </w:rPr>
            </w:pPr>
            <w:r>
              <w:rPr>
                <w:rFonts w:ascii="宋体" w:cs="宋体" w:hint="eastAsia"/>
                <w:sz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ind w:firstLine="240"/>
              <w:rPr>
                <w:rFonts w:ascii="宋体" w:cs="宋体"/>
                <w:sz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ind w:firstLine="240"/>
              <w:rPr>
                <w:rFonts w:ascii="宋体" w:cs="宋体"/>
                <w:sz w:val="24"/>
                <w:lang w:val="zh-CN"/>
              </w:rPr>
            </w:pPr>
          </w:p>
        </w:tc>
      </w:tr>
    </w:tbl>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投标人（公章）：</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投标人法定代表人（或代理人）签字：</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日期：    年    月    日</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注：</w:t>
      </w:r>
      <w:r w:rsidR="000213AE">
        <w:rPr>
          <w:rFonts w:ascii="宋体" w:cs="宋体" w:hint="eastAsia"/>
          <w:sz w:val="24"/>
          <w:lang w:val="zh-CN"/>
        </w:rPr>
        <w:t>工</w:t>
      </w:r>
      <w:r>
        <w:rPr>
          <w:rFonts w:ascii="宋体" w:cs="宋体" w:hint="eastAsia"/>
          <w:sz w:val="24"/>
          <w:lang w:val="zh-CN"/>
        </w:rPr>
        <w:t>期指</w:t>
      </w:r>
      <w:r w:rsidR="000213AE">
        <w:rPr>
          <w:rFonts w:ascii="宋体" w:cs="宋体" w:hint="eastAsia"/>
          <w:sz w:val="24"/>
          <w:lang w:val="zh-CN"/>
        </w:rPr>
        <w:t>项目完成</w:t>
      </w:r>
      <w:r>
        <w:rPr>
          <w:rFonts w:ascii="宋体" w:cs="宋体" w:hint="eastAsia"/>
          <w:sz w:val="24"/>
          <w:lang w:val="zh-CN"/>
        </w:rPr>
        <w:t>时间（日历天）。</w:t>
      </w:r>
    </w:p>
    <w:p w:rsidR="005A141C" w:rsidRDefault="005A141C">
      <w:pPr>
        <w:autoSpaceDE w:val="0"/>
        <w:autoSpaceDN w:val="0"/>
        <w:adjustRightInd w:val="0"/>
        <w:spacing w:line="360" w:lineRule="auto"/>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w:t>
      </w:r>
      <w:r>
        <w:rPr>
          <w:rFonts w:ascii="宋体" w:cs="宋体"/>
          <w:sz w:val="24"/>
          <w:lang w:val="zh-CN"/>
        </w:rPr>
        <w:t>2</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投标分项报价</w:t>
      </w:r>
      <w:r>
        <w:rPr>
          <w:rFonts w:hint="eastAsia"/>
          <w:b/>
          <w:bCs/>
          <w:sz w:val="24"/>
        </w:rPr>
        <w:t>一</w:t>
      </w:r>
      <w:r>
        <w:rPr>
          <w:rFonts w:ascii="宋体" w:cs="宋体" w:hint="eastAsia"/>
          <w:b/>
          <w:bCs/>
          <w:sz w:val="24"/>
          <w:lang w:val="zh-CN"/>
        </w:rPr>
        <w:t>览表</w:t>
      </w:r>
      <w:r w:rsidR="000213AE">
        <w:rPr>
          <w:rFonts w:ascii="宋体" w:cs="宋体" w:hint="eastAsia"/>
          <w:b/>
          <w:bCs/>
          <w:sz w:val="24"/>
          <w:lang w:val="zh-CN"/>
        </w:rPr>
        <w:t>（A、B、C包）</w:t>
      </w:r>
    </w:p>
    <w:p w:rsidR="005A141C" w:rsidRDefault="005A141C">
      <w:pPr>
        <w:autoSpaceDE w:val="0"/>
        <w:autoSpaceDN w:val="0"/>
        <w:adjustRightInd w:val="0"/>
        <w:spacing w:line="140" w:lineRule="exact"/>
        <w:rPr>
          <w:rFonts w:ascii="宋体" w:cs="宋体"/>
          <w:b/>
          <w:bCs/>
          <w:sz w:val="24"/>
          <w:lang w:val="zh-CN"/>
        </w:rPr>
      </w:pPr>
    </w:p>
    <w:tbl>
      <w:tblPr>
        <w:tblW w:w="9400" w:type="dxa"/>
        <w:tblLayout w:type="fixed"/>
        <w:tblLook w:val="04A0"/>
      </w:tblPr>
      <w:tblGrid>
        <w:gridCol w:w="468"/>
        <w:gridCol w:w="1080"/>
        <w:gridCol w:w="1620"/>
        <w:gridCol w:w="1260"/>
        <w:gridCol w:w="792"/>
        <w:gridCol w:w="648"/>
        <w:gridCol w:w="1260"/>
        <w:gridCol w:w="1080"/>
        <w:gridCol w:w="1192"/>
      </w:tblGrid>
      <w:tr w:rsidR="005A141C">
        <w:tc>
          <w:tcPr>
            <w:tcW w:w="468"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sz w:val="24"/>
                <w:lang w:val="zh-CN"/>
              </w:rPr>
            </w:pPr>
            <w:r>
              <w:rPr>
                <w:rFonts w:ascii="宋体" w:cs="宋体" w:hint="eastAsia"/>
                <w:sz w:val="24"/>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sz w:val="24"/>
                <w:lang w:val="zh-CN"/>
              </w:rPr>
            </w:pPr>
            <w:r>
              <w:rPr>
                <w:rFonts w:ascii="宋体" w:cs="宋体" w:hint="eastAsia"/>
                <w:sz w:val="24"/>
                <w:lang w:val="zh-CN"/>
              </w:rPr>
              <w:t>名称</w:t>
            </w:r>
          </w:p>
        </w:tc>
        <w:tc>
          <w:tcPr>
            <w:tcW w:w="162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ind w:firstLine="120"/>
              <w:rPr>
                <w:rFonts w:ascii="宋体" w:cs="宋体"/>
                <w:sz w:val="24"/>
                <w:lang w:val="zh-CN"/>
              </w:rPr>
            </w:pPr>
            <w:r>
              <w:rPr>
                <w:rFonts w:ascii="宋体" w:cs="宋体" w:hint="eastAsia"/>
                <w:sz w:val="24"/>
                <w:lang w:val="zh-CN"/>
              </w:rPr>
              <w:t>规格及型号</w:t>
            </w:r>
          </w:p>
        </w:tc>
        <w:tc>
          <w:tcPr>
            <w:tcW w:w="126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sz w:val="24"/>
                <w:lang w:val="zh-CN"/>
              </w:rPr>
            </w:pPr>
            <w:r>
              <w:rPr>
                <w:rFonts w:ascii="宋体" w:cs="宋体" w:hint="eastAsia"/>
                <w:sz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sz w:val="24"/>
                <w:lang w:val="zh-CN"/>
              </w:rPr>
            </w:pPr>
            <w:r>
              <w:rPr>
                <w:rFonts w:ascii="宋体" w:cs="宋体" w:hint="eastAsia"/>
                <w:sz w:val="24"/>
                <w:lang w:val="zh-CN"/>
              </w:rPr>
              <w:t>单位</w:t>
            </w:r>
          </w:p>
        </w:tc>
        <w:tc>
          <w:tcPr>
            <w:tcW w:w="648"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sz w:val="24"/>
                <w:lang w:val="zh-CN"/>
              </w:rPr>
            </w:pPr>
            <w:r>
              <w:rPr>
                <w:rFonts w:ascii="宋体" w:cs="宋体" w:hint="eastAsia"/>
                <w:sz w:val="24"/>
                <w:lang w:val="zh-CN"/>
              </w:rPr>
              <w:t>数量</w:t>
            </w:r>
          </w:p>
        </w:tc>
        <w:tc>
          <w:tcPr>
            <w:tcW w:w="126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sz w:val="24"/>
                <w:lang w:val="zh-CN"/>
              </w:rPr>
            </w:pPr>
            <w:r>
              <w:rPr>
                <w:rFonts w:ascii="宋体" w:cs="宋体" w:hint="eastAsia"/>
                <w:sz w:val="24"/>
                <w:lang w:val="zh-CN"/>
              </w:rPr>
              <w:t>单价</w:t>
            </w:r>
          </w:p>
        </w:tc>
        <w:tc>
          <w:tcPr>
            <w:tcW w:w="108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ind w:firstLine="120"/>
              <w:rPr>
                <w:rFonts w:ascii="宋体" w:cs="宋体"/>
                <w:sz w:val="24"/>
                <w:lang w:val="zh-CN"/>
              </w:rPr>
            </w:pPr>
            <w:r>
              <w:rPr>
                <w:rFonts w:ascii="宋体" w:cs="宋体" w:hint="eastAsia"/>
                <w:sz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ind w:left="120" w:hanging="120"/>
              <w:jc w:val="center"/>
              <w:rPr>
                <w:rFonts w:ascii="宋体" w:cs="宋体"/>
                <w:sz w:val="24"/>
                <w:lang w:val="zh-CN"/>
              </w:rPr>
            </w:pPr>
            <w:r>
              <w:rPr>
                <w:rFonts w:ascii="宋体" w:cs="宋体" w:hint="eastAsia"/>
                <w:sz w:val="24"/>
                <w:lang w:val="zh-CN"/>
              </w:rPr>
              <w:t>产地及</w:t>
            </w:r>
          </w:p>
          <w:p w:rsidR="005A141C" w:rsidRDefault="00CA7120">
            <w:pPr>
              <w:autoSpaceDE w:val="0"/>
              <w:autoSpaceDN w:val="0"/>
              <w:adjustRightInd w:val="0"/>
              <w:spacing w:line="280" w:lineRule="exact"/>
              <w:ind w:left="120" w:hanging="120"/>
              <w:jc w:val="center"/>
              <w:rPr>
                <w:rFonts w:ascii="宋体" w:cs="宋体"/>
                <w:sz w:val="24"/>
                <w:lang w:val="zh-CN"/>
              </w:rPr>
            </w:pPr>
            <w:r>
              <w:rPr>
                <w:rFonts w:ascii="宋体" w:cs="宋体" w:hint="eastAsia"/>
                <w:sz w:val="24"/>
                <w:lang w:val="zh-CN"/>
              </w:rPr>
              <w:t>厂家</w:t>
            </w:r>
          </w:p>
        </w:tc>
      </w:tr>
      <w:tr w:rsidR="005A141C">
        <w:tc>
          <w:tcPr>
            <w:tcW w:w="468"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08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62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26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792"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648"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26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08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192"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r>
      <w:tr w:rsidR="005A141C">
        <w:tc>
          <w:tcPr>
            <w:tcW w:w="468"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08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62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26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792"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648"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26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08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c>
          <w:tcPr>
            <w:tcW w:w="1192"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sz w:val="24"/>
              </w:rPr>
            </w:pPr>
          </w:p>
        </w:tc>
      </w:tr>
      <w:tr w:rsidR="005A141C">
        <w:tc>
          <w:tcPr>
            <w:tcW w:w="1548" w:type="dxa"/>
            <w:gridSpan w:val="2"/>
            <w:tcBorders>
              <w:top w:val="single" w:sz="6" w:space="0" w:color="auto"/>
              <w:left w:val="single" w:sz="6" w:space="0" w:color="auto"/>
              <w:bottom w:val="single" w:sz="6" w:space="0" w:color="auto"/>
              <w:right w:val="single" w:sz="6" w:space="0" w:color="auto"/>
            </w:tcBorders>
          </w:tcPr>
          <w:p w:rsidR="005A141C" w:rsidRDefault="00CA7120">
            <w:pPr>
              <w:autoSpaceDE w:val="0"/>
              <w:autoSpaceDN w:val="0"/>
              <w:adjustRightInd w:val="0"/>
              <w:spacing w:line="480" w:lineRule="exact"/>
              <w:jc w:val="center"/>
              <w:rPr>
                <w:sz w:val="24"/>
              </w:rPr>
            </w:pPr>
            <w:r>
              <w:rPr>
                <w:rFonts w:ascii="宋体" w:cs="宋体" w:hint="eastAsia"/>
                <w:sz w:val="24"/>
                <w:lang w:val="zh-CN"/>
              </w:rPr>
              <w:t>合计</w:t>
            </w:r>
          </w:p>
        </w:tc>
        <w:tc>
          <w:tcPr>
            <w:tcW w:w="7852" w:type="dxa"/>
            <w:gridSpan w:val="7"/>
            <w:tcBorders>
              <w:top w:val="single" w:sz="6" w:space="0" w:color="auto"/>
              <w:left w:val="single" w:sz="6" w:space="0" w:color="auto"/>
              <w:bottom w:val="single" w:sz="6" w:space="0" w:color="auto"/>
              <w:right w:val="single" w:sz="6" w:space="0" w:color="auto"/>
            </w:tcBorders>
          </w:tcPr>
          <w:p w:rsidR="005A141C" w:rsidRDefault="00CA7120">
            <w:pPr>
              <w:autoSpaceDE w:val="0"/>
              <w:autoSpaceDN w:val="0"/>
              <w:adjustRightInd w:val="0"/>
              <w:spacing w:line="480" w:lineRule="exact"/>
              <w:rPr>
                <w:rFonts w:ascii="宋体" w:cs="宋体"/>
                <w:sz w:val="24"/>
                <w:lang w:val="zh-CN"/>
              </w:rPr>
            </w:pPr>
            <w:r>
              <w:rPr>
                <w:rFonts w:ascii="宋体" w:cs="宋体" w:hint="eastAsia"/>
                <w:sz w:val="24"/>
                <w:lang w:val="zh-CN"/>
              </w:rPr>
              <w:t>大写：　　　　　　小写：</w:t>
            </w:r>
          </w:p>
        </w:tc>
      </w:tr>
    </w:tbl>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投标人（公章）：</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投标人法定代表人（或代理人）签字：</w:t>
      </w:r>
    </w:p>
    <w:p w:rsidR="005A141C" w:rsidRDefault="005A141C">
      <w:pPr>
        <w:autoSpaceDE w:val="0"/>
        <w:autoSpaceDN w:val="0"/>
        <w:adjustRightInd w:val="0"/>
        <w:spacing w:line="360" w:lineRule="auto"/>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w:t>
      </w:r>
      <w:r>
        <w:rPr>
          <w:rFonts w:ascii="宋体" w:cs="宋体"/>
          <w:sz w:val="24"/>
          <w:lang w:val="zh-CN"/>
        </w:rPr>
        <w:t>3</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投标偏离表</w:t>
      </w:r>
      <w:r w:rsidR="000213AE">
        <w:rPr>
          <w:rFonts w:ascii="宋体" w:cs="宋体" w:hint="eastAsia"/>
          <w:b/>
          <w:bCs/>
          <w:sz w:val="24"/>
          <w:lang w:val="zh-CN"/>
        </w:rPr>
        <w:t>（A、B、C包）</w:t>
      </w:r>
    </w:p>
    <w:tbl>
      <w:tblPr>
        <w:tblW w:w="9108" w:type="dxa"/>
        <w:tblLayout w:type="fixed"/>
        <w:tblLook w:val="04A0"/>
      </w:tblPr>
      <w:tblGrid>
        <w:gridCol w:w="828"/>
        <w:gridCol w:w="1980"/>
        <w:gridCol w:w="1800"/>
        <w:gridCol w:w="1620"/>
        <w:gridCol w:w="1620"/>
        <w:gridCol w:w="1260"/>
      </w:tblGrid>
      <w:tr w:rsidR="005A141C">
        <w:tc>
          <w:tcPr>
            <w:tcW w:w="828"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b/>
                <w:bCs/>
                <w:sz w:val="24"/>
                <w:lang w:val="zh-CN"/>
              </w:rPr>
            </w:pPr>
            <w:r>
              <w:rPr>
                <w:rFonts w:ascii="宋体" w:cs="宋体" w:hint="eastAsia"/>
                <w:sz w:val="24"/>
                <w:lang w:val="zh-CN"/>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b/>
                <w:bCs/>
                <w:sz w:val="24"/>
                <w:lang w:val="zh-CN"/>
              </w:rPr>
            </w:pPr>
            <w:r>
              <w:rPr>
                <w:rFonts w:ascii="宋体" w:cs="宋体" w:hint="eastAsia"/>
                <w:sz w:val="24"/>
                <w:lang w:val="zh-CN"/>
              </w:rPr>
              <w:t>名称</w:t>
            </w:r>
          </w:p>
        </w:tc>
        <w:tc>
          <w:tcPr>
            <w:tcW w:w="180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b/>
                <w:bCs/>
                <w:sz w:val="24"/>
                <w:lang w:val="zh-CN"/>
              </w:rPr>
            </w:pPr>
            <w:r>
              <w:rPr>
                <w:rFonts w:ascii="宋体" w:cs="宋体" w:hint="eastAsia"/>
                <w:sz w:val="24"/>
                <w:lang w:val="zh-CN"/>
              </w:rPr>
              <w:t>规格及型号</w:t>
            </w:r>
          </w:p>
        </w:tc>
        <w:tc>
          <w:tcPr>
            <w:tcW w:w="162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sz w:val="24"/>
                <w:lang w:val="zh-CN"/>
              </w:rPr>
            </w:pPr>
            <w:r>
              <w:rPr>
                <w:rFonts w:ascii="宋体" w:cs="宋体" w:hint="eastAsia"/>
                <w:sz w:val="24"/>
                <w:lang w:val="zh-CN"/>
              </w:rPr>
              <w:t>招标文件</w:t>
            </w:r>
          </w:p>
          <w:p w:rsidR="005A141C" w:rsidRDefault="00CA7120">
            <w:pPr>
              <w:autoSpaceDE w:val="0"/>
              <w:autoSpaceDN w:val="0"/>
              <w:adjustRightInd w:val="0"/>
              <w:spacing w:line="280" w:lineRule="exact"/>
              <w:jc w:val="center"/>
              <w:rPr>
                <w:rFonts w:ascii="宋体" w:cs="宋体"/>
                <w:b/>
                <w:bCs/>
                <w:sz w:val="24"/>
                <w:lang w:val="zh-CN"/>
              </w:rPr>
            </w:pPr>
            <w:r>
              <w:rPr>
                <w:rFonts w:ascii="宋体" w:cs="宋体" w:hint="eastAsia"/>
                <w:sz w:val="24"/>
                <w:lang w:val="zh-CN"/>
              </w:rPr>
              <w:t>要求数据</w:t>
            </w:r>
          </w:p>
        </w:tc>
        <w:tc>
          <w:tcPr>
            <w:tcW w:w="162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b/>
                <w:bCs/>
                <w:sz w:val="24"/>
                <w:lang w:val="zh-CN"/>
              </w:rPr>
            </w:pPr>
            <w:r>
              <w:rPr>
                <w:rFonts w:ascii="宋体" w:cs="宋体" w:hint="eastAsia"/>
                <w:sz w:val="24"/>
                <w:lang w:val="zh-CN"/>
              </w:rPr>
              <w:t>投标数据</w:t>
            </w:r>
          </w:p>
        </w:tc>
        <w:tc>
          <w:tcPr>
            <w:tcW w:w="126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280" w:lineRule="exact"/>
              <w:jc w:val="center"/>
              <w:rPr>
                <w:rFonts w:ascii="宋体" w:cs="宋体"/>
                <w:b/>
                <w:bCs/>
                <w:sz w:val="24"/>
                <w:lang w:val="zh-CN"/>
              </w:rPr>
            </w:pPr>
            <w:r>
              <w:rPr>
                <w:rFonts w:ascii="宋体" w:cs="宋体" w:hint="eastAsia"/>
                <w:sz w:val="24"/>
                <w:lang w:val="zh-CN"/>
              </w:rPr>
              <w:t>偏离值</w:t>
            </w:r>
          </w:p>
        </w:tc>
      </w:tr>
      <w:tr w:rsidR="005A141C">
        <w:tc>
          <w:tcPr>
            <w:tcW w:w="828"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98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80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62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62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26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r>
      <w:tr w:rsidR="005A141C">
        <w:tc>
          <w:tcPr>
            <w:tcW w:w="828"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98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80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62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62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c>
          <w:tcPr>
            <w:tcW w:w="1260" w:type="dxa"/>
            <w:tcBorders>
              <w:top w:val="single" w:sz="6" w:space="0" w:color="auto"/>
              <w:left w:val="single" w:sz="6" w:space="0" w:color="auto"/>
              <w:bottom w:val="single" w:sz="6" w:space="0" w:color="auto"/>
              <w:right w:val="single" w:sz="6" w:space="0" w:color="auto"/>
            </w:tcBorders>
          </w:tcPr>
          <w:p w:rsidR="005A141C" w:rsidRDefault="005A141C">
            <w:pPr>
              <w:autoSpaceDE w:val="0"/>
              <w:autoSpaceDN w:val="0"/>
              <w:adjustRightInd w:val="0"/>
              <w:spacing w:line="480" w:lineRule="exact"/>
              <w:rPr>
                <w:b/>
                <w:bCs/>
                <w:sz w:val="24"/>
              </w:rPr>
            </w:pPr>
          </w:p>
        </w:tc>
      </w:tr>
    </w:tbl>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投标人（公章）：</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投标人法定代表人（或代理人）签字：</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lastRenderedPageBreak/>
        <w:t>附件</w:t>
      </w:r>
      <w:r>
        <w:rPr>
          <w:rFonts w:ascii="宋体" w:cs="宋体"/>
          <w:sz w:val="24"/>
          <w:lang w:val="zh-CN"/>
        </w:rPr>
        <w:t>4</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业绩情况表</w:t>
      </w:r>
    </w:p>
    <w:tbl>
      <w:tblPr>
        <w:tblW w:w="9060" w:type="dxa"/>
        <w:tblLayout w:type="fixed"/>
        <w:tblLook w:val="04A0"/>
      </w:tblPr>
      <w:tblGrid>
        <w:gridCol w:w="750"/>
        <w:gridCol w:w="1542"/>
        <w:gridCol w:w="1303"/>
        <w:gridCol w:w="1476"/>
        <w:gridCol w:w="1521"/>
        <w:gridCol w:w="1190"/>
        <w:gridCol w:w="1278"/>
      </w:tblGrid>
      <w:tr w:rsidR="005A141C">
        <w:trPr>
          <w:trHeight w:val="543"/>
        </w:trPr>
        <w:tc>
          <w:tcPr>
            <w:tcW w:w="75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color w:val="000000"/>
                <w:kern w:val="0"/>
                <w:sz w:val="24"/>
                <w:lang w:val="zh-CN"/>
              </w:rPr>
            </w:pPr>
            <w:r>
              <w:rPr>
                <w:rFonts w:ascii="宋体" w:cs="宋体" w:hint="eastAsia"/>
                <w:color w:val="000000"/>
                <w:kern w:val="0"/>
                <w:sz w:val="24"/>
                <w:lang w:val="zh-CN"/>
              </w:rPr>
              <w:t>序号</w:t>
            </w:r>
          </w:p>
        </w:tc>
        <w:tc>
          <w:tcPr>
            <w:tcW w:w="1542"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color w:val="000000"/>
                <w:kern w:val="0"/>
                <w:sz w:val="24"/>
                <w:lang w:val="zh-CN"/>
              </w:rPr>
            </w:pPr>
            <w:r>
              <w:rPr>
                <w:rFonts w:ascii="宋体" w:cs="宋体" w:hint="eastAsia"/>
                <w:color w:val="000000"/>
                <w:kern w:val="0"/>
                <w:sz w:val="24"/>
                <w:lang w:val="zh-CN"/>
              </w:rPr>
              <w:t>购买单位</w:t>
            </w:r>
          </w:p>
        </w:tc>
        <w:tc>
          <w:tcPr>
            <w:tcW w:w="1303"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color w:val="000000"/>
                <w:kern w:val="0"/>
                <w:sz w:val="24"/>
                <w:lang w:val="zh-CN"/>
              </w:rPr>
            </w:pPr>
            <w:r>
              <w:rPr>
                <w:rFonts w:ascii="宋体" w:cs="宋体" w:hint="eastAsia"/>
                <w:color w:val="000000"/>
                <w:kern w:val="0"/>
                <w:sz w:val="24"/>
                <w:lang w:val="zh-CN"/>
              </w:rPr>
              <w:t>设备名称</w:t>
            </w:r>
          </w:p>
        </w:tc>
        <w:tc>
          <w:tcPr>
            <w:tcW w:w="1476"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color w:val="000000"/>
                <w:kern w:val="0"/>
                <w:sz w:val="24"/>
                <w:lang w:val="zh-CN"/>
              </w:rPr>
            </w:pPr>
            <w:r>
              <w:rPr>
                <w:rFonts w:ascii="宋体" w:cs="宋体" w:hint="eastAsia"/>
                <w:color w:val="000000"/>
                <w:kern w:val="0"/>
                <w:sz w:val="24"/>
                <w:lang w:val="zh-CN"/>
              </w:rPr>
              <w:t>金额</w:t>
            </w:r>
          </w:p>
        </w:tc>
        <w:tc>
          <w:tcPr>
            <w:tcW w:w="1521"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color w:val="000000"/>
                <w:kern w:val="0"/>
                <w:sz w:val="24"/>
                <w:lang w:val="zh-CN"/>
              </w:rPr>
            </w:pPr>
            <w:r>
              <w:rPr>
                <w:rFonts w:ascii="宋体" w:cs="宋体" w:hint="eastAsia"/>
                <w:color w:val="000000"/>
                <w:kern w:val="0"/>
                <w:sz w:val="24"/>
                <w:lang w:val="zh-CN"/>
              </w:rPr>
              <w:t>销售时间</w:t>
            </w:r>
          </w:p>
        </w:tc>
        <w:tc>
          <w:tcPr>
            <w:tcW w:w="1190"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color w:val="000000"/>
                <w:kern w:val="0"/>
                <w:sz w:val="24"/>
                <w:lang w:val="zh-CN"/>
              </w:rPr>
            </w:pPr>
            <w:r>
              <w:rPr>
                <w:rFonts w:ascii="宋体" w:cs="宋体" w:hint="eastAsia"/>
                <w:color w:val="000000"/>
                <w:kern w:val="0"/>
                <w:sz w:val="24"/>
                <w:lang w:val="zh-CN"/>
              </w:rPr>
              <w:t>联系人</w:t>
            </w:r>
          </w:p>
        </w:tc>
        <w:tc>
          <w:tcPr>
            <w:tcW w:w="1278" w:type="dxa"/>
            <w:tcBorders>
              <w:top w:val="single" w:sz="6" w:space="0" w:color="auto"/>
              <w:left w:val="single" w:sz="6" w:space="0" w:color="auto"/>
              <w:bottom w:val="single" w:sz="6" w:space="0" w:color="auto"/>
              <w:right w:val="single" w:sz="6" w:space="0" w:color="auto"/>
            </w:tcBorders>
            <w:vAlign w:val="center"/>
          </w:tcPr>
          <w:p w:rsidR="005A141C" w:rsidRDefault="00CA7120">
            <w:pPr>
              <w:autoSpaceDE w:val="0"/>
              <w:autoSpaceDN w:val="0"/>
              <w:adjustRightInd w:val="0"/>
              <w:spacing w:line="480" w:lineRule="exact"/>
              <w:jc w:val="center"/>
              <w:rPr>
                <w:rFonts w:ascii="宋体" w:cs="宋体"/>
                <w:color w:val="000000"/>
                <w:kern w:val="0"/>
                <w:sz w:val="24"/>
                <w:lang w:val="zh-CN"/>
              </w:rPr>
            </w:pPr>
            <w:r>
              <w:rPr>
                <w:rFonts w:ascii="宋体" w:cs="宋体" w:hint="eastAsia"/>
                <w:color w:val="000000"/>
                <w:kern w:val="0"/>
                <w:sz w:val="24"/>
                <w:lang w:val="zh-CN"/>
              </w:rPr>
              <w:t>联系方式</w:t>
            </w:r>
          </w:p>
        </w:tc>
      </w:tr>
      <w:tr w:rsidR="005A141C">
        <w:trPr>
          <w:trHeight w:val="454"/>
        </w:trPr>
        <w:tc>
          <w:tcPr>
            <w:tcW w:w="750"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542"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303"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476"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521"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190"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278"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r>
      <w:tr w:rsidR="005A141C">
        <w:trPr>
          <w:trHeight w:val="454"/>
        </w:trPr>
        <w:tc>
          <w:tcPr>
            <w:tcW w:w="750"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542"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303"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476"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521"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190"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c>
          <w:tcPr>
            <w:tcW w:w="1278" w:type="dxa"/>
            <w:tcBorders>
              <w:top w:val="single" w:sz="6" w:space="0" w:color="auto"/>
              <w:left w:val="single" w:sz="6" w:space="0" w:color="auto"/>
              <w:bottom w:val="single" w:sz="6" w:space="0" w:color="auto"/>
              <w:right w:val="single" w:sz="6" w:space="0" w:color="auto"/>
            </w:tcBorders>
            <w:vAlign w:val="center"/>
          </w:tcPr>
          <w:p w:rsidR="005A141C" w:rsidRDefault="005A141C">
            <w:pPr>
              <w:autoSpaceDE w:val="0"/>
              <w:autoSpaceDN w:val="0"/>
              <w:adjustRightInd w:val="0"/>
              <w:spacing w:line="480" w:lineRule="exact"/>
              <w:rPr>
                <w:color w:val="000000"/>
                <w:kern w:val="0"/>
                <w:sz w:val="24"/>
              </w:rPr>
            </w:pPr>
          </w:p>
        </w:tc>
      </w:tr>
    </w:tbl>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投标人（公章）：</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投标人法定代表人（或代理人）签字：</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年月日</w:t>
      </w:r>
    </w:p>
    <w:p w:rsidR="005A141C" w:rsidRDefault="005A141C">
      <w:pPr>
        <w:autoSpaceDE w:val="0"/>
        <w:autoSpaceDN w:val="0"/>
        <w:adjustRightInd w:val="0"/>
        <w:spacing w:line="360" w:lineRule="auto"/>
        <w:rPr>
          <w:rFonts w:ascii="宋体" w:cs="宋体"/>
          <w:sz w:val="24"/>
          <w:lang w:val="zh-CN"/>
        </w:rPr>
      </w:pPr>
    </w:p>
    <w:p w:rsidR="005A141C" w:rsidRDefault="005A141C">
      <w:pPr>
        <w:autoSpaceDE w:val="0"/>
        <w:autoSpaceDN w:val="0"/>
        <w:adjustRightInd w:val="0"/>
        <w:spacing w:line="360" w:lineRule="auto"/>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附件5</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投标保证金</w:t>
      </w:r>
    </w:p>
    <w:p w:rsidR="005A141C" w:rsidRDefault="005A141C">
      <w:pPr>
        <w:autoSpaceDE w:val="0"/>
        <w:autoSpaceDN w:val="0"/>
        <w:adjustRightInd w:val="0"/>
        <w:spacing w:line="360" w:lineRule="auto"/>
        <w:rPr>
          <w:rFonts w:ascii="宋体" w:cs="宋体"/>
          <w:b/>
          <w:bCs/>
          <w:sz w:val="24"/>
          <w:lang w:val="zh-CN"/>
        </w:rPr>
      </w:pPr>
    </w:p>
    <w:p w:rsidR="005A141C" w:rsidRDefault="00CA7120">
      <w:pPr>
        <w:autoSpaceDE w:val="0"/>
        <w:autoSpaceDN w:val="0"/>
        <w:adjustRightInd w:val="0"/>
        <w:spacing w:line="360" w:lineRule="auto"/>
        <w:ind w:firstLineChars="700" w:firstLine="1680"/>
        <w:rPr>
          <w:rFonts w:ascii="宋体" w:cs="宋体"/>
          <w:sz w:val="24"/>
          <w:lang w:val="zh-CN"/>
        </w:rPr>
      </w:pPr>
      <w:r>
        <w:rPr>
          <w:rFonts w:ascii="宋体" w:cs="宋体" w:hint="eastAsia"/>
          <w:sz w:val="24"/>
          <w:lang w:val="zh-CN"/>
        </w:rPr>
        <w:t>许昌公共资源交易中心保证金缴纳回执</w:t>
      </w:r>
    </w:p>
    <w:p w:rsidR="005A141C" w:rsidRDefault="005A141C">
      <w:pPr>
        <w:autoSpaceDE w:val="0"/>
        <w:autoSpaceDN w:val="0"/>
        <w:adjustRightInd w:val="0"/>
        <w:spacing w:line="360" w:lineRule="auto"/>
        <w:ind w:right="-11"/>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附件6</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法定代表人身份证明</w:t>
      </w:r>
    </w:p>
    <w:p w:rsidR="005A141C" w:rsidRDefault="005A141C">
      <w:pPr>
        <w:autoSpaceDE w:val="0"/>
        <w:autoSpaceDN w:val="0"/>
        <w:adjustRightInd w:val="0"/>
        <w:spacing w:line="360" w:lineRule="auto"/>
        <w:rPr>
          <w:rFonts w:ascii="宋体" w:cs="宋体"/>
          <w:b/>
          <w:bCs/>
          <w:sz w:val="24"/>
          <w:lang w:val="zh-CN"/>
        </w:rPr>
      </w:pP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投标单位名称：</w:t>
      </w:r>
      <w:r>
        <w:rPr>
          <w:rFonts w:ascii="宋体" w:cs="宋体" w:hint="eastAsia"/>
          <w:sz w:val="24"/>
          <w:u w:val="single"/>
          <w:lang w:val="zh-CN"/>
        </w:rPr>
        <w:t xml:space="preserve">　　　　　　</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单位性质：</w:t>
      </w:r>
      <w:r>
        <w:rPr>
          <w:rFonts w:ascii="宋体" w:cs="宋体" w:hint="eastAsia"/>
          <w:sz w:val="24"/>
          <w:u w:val="single"/>
          <w:lang w:val="zh-CN"/>
        </w:rPr>
        <w:t xml:space="preserve">　　　　　　　　</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地址：</w:t>
      </w:r>
      <w:r>
        <w:rPr>
          <w:rFonts w:ascii="宋体" w:cs="宋体" w:hint="eastAsia"/>
          <w:sz w:val="24"/>
          <w:u w:val="single"/>
          <w:lang w:val="zh-CN"/>
        </w:rPr>
        <w:t xml:space="preserve">　　　　　　　　　　</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成立时间：年月日</w:t>
      </w:r>
    </w:p>
    <w:p w:rsidR="005A141C" w:rsidRDefault="005A141C">
      <w:pPr>
        <w:autoSpaceDE w:val="0"/>
        <w:autoSpaceDN w:val="0"/>
        <w:adjustRightInd w:val="0"/>
        <w:spacing w:line="360" w:lineRule="auto"/>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经营期限：</w:t>
      </w:r>
      <w:r>
        <w:rPr>
          <w:rFonts w:ascii="宋体" w:cs="宋体" w:hint="eastAsia"/>
          <w:sz w:val="24"/>
          <w:u w:val="single"/>
          <w:lang w:val="zh-CN"/>
        </w:rPr>
        <w:t xml:space="preserve">　　</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姓名：性别：年龄：职务：系</w:t>
      </w:r>
      <w:r>
        <w:rPr>
          <w:rFonts w:ascii="宋体" w:cs="宋体" w:hint="eastAsia"/>
          <w:sz w:val="24"/>
          <w:u w:val="single"/>
          <w:lang w:val="zh-CN"/>
        </w:rPr>
        <w:t xml:space="preserve">　　　</w:t>
      </w:r>
      <w:r>
        <w:rPr>
          <w:rFonts w:ascii="宋体" w:cs="宋体" w:hint="eastAsia"/>
          <w:sz w:val="24"/>
          <w:lang w:val="zh-CN"/>
        </w:rPr>
        <w:t>（投标单位名称）的法定代表人。</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特此证明。</w:t>
      </w:r>
    </w:p>
    <w:p w:rsidR="005A141C" w:rsidRDefault="00CA7120">
      <w:pPr>
        <w:autoSpaceDE w:val="0"/>
        <w:autoSpaceDN w:val="0"/>
        <w:adjustRightInd w:val="0"/>
        <w:spacing w:line="360" w:lineRule="auto"/>
        <w:ind w:firstLine="2880"/>
        <w:rPr>
          <w:rFonts w:ascii="宋体" w:cs="宋体"/>
          <w:sz w:val="24"/>
          <w:lang w:val="zh-CN"/>
        </w:rPr>
      </w:pPr>
      <w:r>
        <w:rPr>
          <w:rFonts w:ascii="宋体" w:cs="宋体" w:hint="eastAsia"/>
          <w:sz w:val="24"/>
          <w:lang w:val="zh-CN"/>
        </w:rPr>
        <w:t>投标单位：</w:t>
      </w:r>
      <w:r>
        <w:rPr>
          <w:rFonts w:ascii="宋体" w:cs="宋体" w:hint="eastAsia"/>
          <w:sz w:val="24"/>
          <w:u w:val="single"/>
          <w:lang w:val="zh-CN"/>
        </w:rPr>
        <w:t xml:space="preserve">　　　　　</w:t>
      </w:r>
      <w:r>
        <w:rPr>
          <w:rFonts w:ascii="宋体" w:cs="宋体" w:hint="eastAsia"/>
          <w:sz w:val="24"/>
          <w:lang w:val="zh-CN"/>
        </w:rPr>
        <w:t>（盖单位公章）</w:t>
      </w:r>
    </w:p>
    <w:p w:rsidR="005A141C" w:rsidRDefault="00CA7120">
      <w:pPr>
        <w:autoSpaceDE w:val="0"/>
        <w:autoSpaceDN w:val="0"/>
        <w:adjustRightInd w:val="0"/>
        <w:spacing w:line="360" w:lineRule="auto"/>
        <w:ind w:firstLine="3960"/>
        <w:rPr>
          <w:rFonts w:ascii="宋体" w:cs="宋体"/>
          <w:sz w:val="24"/>
          <w:lang w:val="zh-CN"/>
        </w:rPr>
      </w:pPr>
      <w:r>
        <w:rPr>
          <w:rFonts w:ascii="宋体" w:cs="宋体" w:hint="eastAsia"/>
          <w:sz w:val="24"/>
          <w:lang w:val="zh-CN"/>
        </w:rPr>
        <w:t>年月日</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附件7</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lastRenderedPageBreak/>
        <w:t>法人授权书</w:t>
      </w:r>
    </w:p>
    <w:p w:rsidR="005A141C" w:rsidRDefault="005A141C">
      <w:pPr>
        <w:autoSpaceDE w:val="0"/>
        <w:autoSpaceDN w:val="0"/>
        <w:adjustRightInd w:val="0"/>
        <w:spacing w:line="360" w:lineRule="auto"/>
        <w:rPr>
          <w:rFonts w:ascii="宋体" w:cs="宋体"/>
          <w:b/>
          <w:bCs/>
          <w:sz w:val="24"/>
          <w:lang w:val="zh-CN"/>
        </w:rPr>
      </w:pP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本人</w:t>
      </w:r>
      <w:r>
        <w:rPr>
          <w:rFonts w:ascii="宋体" w:cs="宋体" w:hint="eastAsia"/>
          <w:sz w:val="24"/>
          <w:u w:val="single"/>
          <w:lang w:val="zh-CN"/>
        </w:rPr>
        <w:t xml:space="preserve">　　　</w:t>
      </w:r>
      <w:r>
        <w:rPr>
          <w:rFonts w:ascii="宋体" w:cs="宋体" w:hint="eastAsia"/>
          <w:sz w:val="24"/>
          <w:lang w:val="zh-CN"/>
        </w:rPr>
        <w:t>（法人姓名）系</w:t>
      </w:r>
      <w:r>
        <w:rPr>
          <w:rFonts w:ascii="宋体" w:cs="宋体" w:hint="eastAsia"/>
          <w:sz w:val="24"/>
          <w:u w:val="single"/>
          <w:lang w:val="zh-CN"/>
        </w:rPr>
        <w:t xml:space="preserve">　　　　</w:t>
      </w:r>
      <w:r>
        <w:rPr>
          <w:rFonts w:ascii="宋体" w:cs="宋体" w:hint="eastAsia"/>
          <w:sz w:val="24"/>
          <w:lang w:val="zh-CN"/>
        </w:rPr>
        <w:t>（投标单位名称）的法定代表人，现委托</w:t>
      </w:r>
      <w:r>
        <w:rPr>
          <w:rFonts w:ascii="宋体" w:cs="宋体" w:hint="eastAsia"/>
          <w:sz w:val="24"/>
          <w:u w:val="single"/>
          <w:lang w:val="zh-CN"/>
        </w:rPr>
        <w:t xml:space="preserve">　　　</w:t>
      </w:r>
      <w:r>
        <w:rPr>
          <w:rFonts w:ascii="宋体" w:cs="宋体" w:hint="eastAsia"/>
          <w:sz w:val="24"/>
          <w:lang w:val="zh-CN"/>
        </w:rPr>
        <w:t>（姓名）为我方代理人。代理人根据授权，以我方名义签署、澄清、说明、补正、递交、撤回、修改</w:t>
      </w:r>
      <w:r>
        <w:rPr>
          <w:rFonts w:ascii="宋体" w:cs="宋体" w:hint="eastAsia"/>
          <w:sz w:val="24"/>
          <w:u w:val="single"/>
          <w:lang w:val="zh-CN"/>
        </w:rPr>
        <w:t xml:space="preserve">　　　　</w:t>
      </w:r>
      <w:r>
        <w:rPr>
          <w:rFonts w:ascii="宋体" w:cs="宋体" w:hint="eastAsia"/>
          <w:sz w:val="24"/>
          <w:lang w:val="zh-CN"/>
        </w:rPr>
        <w:t>（项目名称）投标文件、签订合同和处理有关事宜，其法律后果由我方承担。</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本授权书于　年月　日签字生效，特此声明。</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代理人无转委托权。</w:t>
      </w:r>
    </w:p>
    <w:p w:rsidR="005A141C" w:rsidRDefault="005A141C">
      <w:pPr>
        <w:autoSpaceDE w:val="0"/>
        <w:autoSpaceDN w:val="0"/>
        <w:adjustRightInd w:val="0"/>
        <w:spacing w:line="360" w:lineRule="auto"/>
        <w:ind w:firstLine="1440"/>
        <w:rPr>
          <w:rFonts w:ascii="宋体" w:cs="宋体"/>
          <w:sz w:val="24"/>
          <w:lang w:val="zh-CN"/>
        </w:rPr>
      </w:pP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投标单位：</w:t>
      </w:r>
      <w:r>
        <w:rPr>
          <w:rFonts w:ascii="宋体" w:cs="宋体" w:hint="eastAsia"/>
          <w:sz w:val="24"/>
          <w:u w:val="single"/>
          <w:lang w:val="zh-CN"/>
        </w:rPr>
        <w:t xml:space="preserve">　　　　　</w:t>
      </w:r>
      <w:r>
        <w:rPr>
          <w:rFonts w:ascii="宋体" w:cs="宋体" w:hint="eastAsia"/>
          <w:sz w:val="24"/>
          <w:lang w:val="zh-CN"/>
        </w:rPr>
        <w:t>（盖单位公章）</w:t>
      </w:r>
    </w:p>
    <w:p w:rsidR="005A141C" w:rsidRDefault="00CA7120">
      <w:pPr>
        <w:autoSpaceDE w:val="0"/>
        <w:autoSpaceDN w:val="0"/>
        <w:adjustRightInd w:val="0"/>
        <w:spacing w:line="360" w:lineRule="auto"/>
        <w:ind w:firstLine="480"/>
        <w:rPr>
          <w:rFonts w:ascii="宋体" w:cs="宋体"/>
          <w:sz w:val="24"/>
          <w:u w:val="single"/>
          <w:lang w:val="zh-CN"/>
        </w:rPr>
      </w:pPr>
      <w:r>
        <w:rPr>
          <w:rFonts w:ascii="宋体" w:cs="宋体" w:hint="eastAsia"/>
          <w:sz w:val="24"/>
          <w:lang w:val="zh-CN"/>
        </w:rPr>
        <w:t>法定代表人：</w:t>
      </w:r>
      <w:r>
        <w:rPr>
          <w:rFonts w:ascii="宋体" w:cs="宋体" w:hint="eastAsia"/>
          <w:sz w:val="24"/>
          <w:u w:val="single"/>
          <w:lang w:val="zh-CN"/>
        </w:rPr>
        <w:t xml:space="preserve">　　　　</w:t>
      </w:r>
      <w:r>
        <w:rPr>
          <w:rFonts w:ascii="宋体" w:cs="宋体" w:hint="eastAsia"/>
          <w:sz w:val="24"/>
          <w:lang w:val="zh-CN"/>
        </w:rPr>
        <w:t>（签字）　身份证号：</w:t>
      </w:r>
      <w:r>
        <w:rPr>
          <w:rFonts w:ascii="宋体" w:cs="宋体" w:hint="eastAsia"/>
          <w:sz w:val="24"/>
          <w:u w:val="single"/>
          <w:lang w:val="zh-CN"/>
        </w:rPr>
        <w:t xml:space="preserve">　　　　　　　　　　　　</w:t>
      </w:r>
    </w:p>
    <w:p w:rsidR="005A141C" w:rsidRDefault="00CA7120">
      <w:pPr>
        <w:autoSpaceDE w:val="0"/>
        <w:autoSpaceDN w:val="0"/>
        <w:adjustRightInd w:val="0"/>
        <w:spacing w:line="360" w:lineRule="auto"/>
        <w:ind w:firstLine="480"/>
        <w:rPr>
          <w:rFonts w:ascii="宋体" w:cs="宋体"/>
          <w:sz w:val="24"/>
          <w:u w:val="single"/>
          <w:lang w:val="zh-CN"/>
        </w:rPr>
      </w:pPr>
      <w:r>
        <w:rPr>
          <w:rFonts w:ascii="宋体" w:cs="宋体" w:hint="eastAsia"/>
          <w:sz w:val="24"/>
          <w:lang w:val="zh-CN"/>
        </w:rPr>
        <w:t>委托代理人：</w:t>
      </w:r>
      <w:r>
        <w:rPr>
          <w:rFonts w:ascii="宋体" w:cs="宋体" w:hint="eastAsia"/>
          <w:sz w:val="24"/>
          <w:u w:val="single"/>
          <w:lang w:val="zh-CN"/>
        </w:rPr>
        <w:t xml:space="preserve">　　　　</w:t>
      </w:r>
      <w:r>
        <w:rPr>
          <w:rFonts w:ascii="宋体" w:cs="宋体" w:hint="eastAsia"/>
          <w:sz w:val="24"/>
          <w:lang w:val="zh-CN"/>
        </w:rPr>
        <w:t>（签字）　身份证号：</w:t>
      </w:r>
      <w:r>
        <w:rPr>
          <w:rFonts w:ascii="宋体" w:cs="宋体" w:hint="eastAsia"/>
          <w:sz w:val="24"/>
          <w:u w:val="single"/>
          <w:lang w:val="zh-CN"/>
        </w:rPr>
        <w:t xml:space="preserve">　　　　　　　　　　　　</w:t>
      </w:r>
    </w:p>
    <w:p w:rsidR="005A141C" w:rsidRDefault="005A141C">
      <w:pPr>
        <w:autoSpaceDE w:val="0"/>
        <w:autoSpaceDN w:val="0"/>
        <w:adjustRightInd w:val="0"/>
        <w:spacing w:line="360" w:lineRule="auto"/>
        <w:ind w:firstLine="480"/>
        <w:rPr>
          <w:rFonts w:ascii="宋体" w:cs="宋体"/>
          <w:sz w:val="24"/>
          <w:u w:val="single"/>
          <w:lang w:val="zh-CN"/>
        </w:rPr>
      </w:pPr>
    </w:p>
    <w:p w:rsidR="005A141C" w:rsidRDefault="005A141C">
      <w:pPr>
        <w:autoSpaceDE w:val="0"/>
        <w:autoSpaceDN w:val="0"/>
        <w:adjustRightInd w:val="0"/>
        <w:spacing w:line="360" w:lineRule="auto"/>
        <w:ind w:firstLine="480"/>
        <w:rPr>
          <w:rFonts w:ascii="宋体" w:cs="宋体"/>
          <w:sz w:val="24"/>
          <w:u w:val="single"/>
          <w:lang w:val="zh-CN"/>
        </w:rPr>
      </w:pPr>
    </w:p>
    <w:p w:rsidR="005A141C" w:rsidRDefault="00CA7120">
      <w:pPr>
        <w:autoSpaceDE w:val="0"/>
        <w:autoSpaceDN w:val="0"/>
        <w:adjustRightInd w:val="0"/>
        <w:spacing w:line="360" w:lineRule="auto"/>
        <w:ind w:firstLine="5520"/>
        <w:rPr>
          <w:rFonts w:ascii="宋体" w:cs="宋体"/>
          <w:sz w:val="24"/>
          <w:lang w:val="zh-CN"/>
        </w:rPr>
      </w:pPr>
      <w:r>
        <w:rPr>
          <w:rFonts w:ascii="宋体" w:cs="宋体" w:hint="eastAsia"/>
          <w:sz w:val="24"/>
          <w:lang w:val="zh-CN"/>
        </w:rPr>
        <w:t>年月日</w:t>
      </w:r>
    </w:p>
    <w:p w:rsidR="005A141C" w:rsidRDefault="005A141C">
      <w:pPr>
        <w:autoSpaceDE w:val="0"/>
        <w:autoSpaceDN w:val="0"/>
        <w:adjustRightInd w:val="0"/>
        <w:spacing w:line="360" w:lineRule="auto"/>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附件8</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售后服务承诺</w:t>
      </w:r>
    </w:p>
    <w:p w:rsidR="005A141C" w:rsidRDefault="005A141C">
      <w:pPr>
        <w:autoSpaceDE w:val="0"/>
        <w:autoSpaceDN w:val="0"/>
        <w:adjustRightInd w:val="0"/>
        <w:spacing w:line="360" w:lineRule="auto"/>
        <w:rPr>
          <w:rFonts w:ascii="宋体" w:cs="宋体"/>
          <w:b/>
          <w:bCs/>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附件9</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资格证明文件</w:t>
      </w:r>
    </w:p>
    <w:p w:rsidR="005A141C" w:rsidRDefault="005A141C">
      <w:pPr>
        <w:autoSpaceDE w:val="0"/>
        <w:autoSpaceDN w:val="0"/>
        <w:adjustRightInd w:val="0"/>
        <w:spacing w:line="360" w:lineRule="auto"/>
        <w:rPr>
          <w:rFonts w:ascii="宋体" w:cs="宋体"/>
          <w:b/>
          <w:bCs/>
          <w:sz w:val="24"/>
          <w:lang w:val="zh-CN"/>
        </w:rPr>
      </w:pP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1</w:t>
      </w:r>
      <w:r>
        <w:rPr>
          <w:rFonts w:ascii="宋体" w:cs="宋体" w:hint="eastAsia"/>
          <w:sz w:val="24"/>
          <w:lang w:val="zh-CN"/>
        </w:rPr>
        <w:t>、法人营业执照副本复印件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2</w:t>
      </w:r>
      <w:r>
        <w:rPr>
          <w:rFonts w:ascii="宋体" w:cs="宋体" w:hint="eastAsia"/>
          <w:sz w:val="24"/>
          <w:lang w:val="zh-CN"/>
        </w:rPr>
        <w:t>、税务登记证副本复印件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3</w:t>
      </w:r>
      <w:r>
        <w:rPr>
          <w:rFonts w:ascii="宋体" w:cs="宋体" w:hint="eastAsia"/>
          <w:sz w:val="24"/>
          <w:lang w:val="zh-CN"/>
        </w:rPr>
        <w:t>、相关资质证件复印件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4</w:t>
      </w:r>
      <w:r>
        <w:rPr>
          <w:rFonts w:ascii="宋体" w:cs="宋体" w:hint="eastAsia"/>
          <w:sz w:val="24"/>
          <w:lang w:val="zh-CN"/>
        </w:rPr>
        <w:t>、法定代表人身份证复印件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5</w:t>
      </w:r>
      <w:r>
        <w:rPr>
          <w:rFonts w:ascii="宋体" w:cs="宋体" w:hint="eastAsia"/>
          <w:sz w:val="24"/>
          <w:lang w:val="zh-CN"/>
        </w:rPr>
        <w:t>、代理人身份证复印件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6</w:t>
      </w:r>
      <w:r>
        <w:rPr>
          <w:rFonts w:ascii="宋体" w:cs="宋体" w:hint="eastAsia"/>
          <w:sz w:val="24"/>
          <w:lang w:val="zh-CN"/>
        </w:rPr>
        <w:t>、资信证明文件复印件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7</w:t>
      </w:r>
      <w:r>
        <w:rPr>
          <w:rFonts w:ascii="宋体" w:cs="宋体" w:hint="eastAsia"/>
          <w:sz w:val="24"/>
          <w:lang w:val="zh-CN"/>
        </w:rPr>
        <w:t>、业绩证明文件复印件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lastRenderedPageBreak/>
        <w:t>8</w:t>
      </w:r>
      <w:r>
        <w:rPr>
          <w:rFonts w:ascii="宋体" w:cs="宋体" w:hint="eastAsia"/>
          <w:sz w:val="24"/>
          <w:lang w:val="zh-CN"/>
        </w:rPr>
        <w:t>、财务状况资料复印件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9</w:t>
      </w:r>
      <w:r>
        <w:rPr>
          <w:rFonts w:ascii="宋体" w:cs="宋体" w:hint="eastAsia"/>
          <w:sz w:val="24"/>
          <w:lang w:val="zh-CN"/>
        </w:rPr>
        <w:t>、相关授权书原件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10</w:t>
      </w:r>
      <w:r>
        <w:rPr>
          <w:rFonts w:ascii="宋体" w:cs="宋体" w:hint="eastAsia"/>
          <w:sz w:val="24"/>
          <w:lang w:val="zh-CN"/>
        </w:rPr>
        <w:t>、其他有关资料、证明文件原件或复印件</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（如果本招标文件对相关资质证件、资信证明文件、相关授权书等没有要求的，可以不提供）</w:t>
      </w:r>
    </w:p>
    <w:p w:rsidR="005A141C" w:rsidRDefault="005A141C">
      <w:pPr>
        <w:autoSpaceDE w:val="0"/>
        <w:autoSpaceDN w:val="0"/>
        <w:adjustRightInd w:val="0"/>
        <w:spacing w:line="360" w:lineRule="auto"/>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w:t>
      </w:r>
      <w:r>
        <w:rPr>
          <w:rFonts w:ascii="宋体" w:cs="宋体"/>
          <w:sz w:val="24"/>
          <w:lang w:val="zh-CN"/>
        </w:rPr>
        <w:t>1</w:t>
      </w:r>
      <w:r>
        <w:rPr>
          <w:rFonts w:ascii="宋体" w:cs="宋体" w:hint="eastAsia"/>
          <w:sz w:val="24"/>
          <w:lang w:val="zh-CN"/>
        </w:rPr>
        <w:t>0</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投　标　书</w:t>
      </w:r>
    </w:p>
    <w:p w:rsidR="005A141C" w:rsidRDefault="005A141C">
      <w:pPr>
        <w:autoSpaceDE w:val="0"/>
        <w:autoSpaceDN w:val="0"/>
        <w:adjustRightInd w:val="0"/>
        <w:spacing w:line="360" w:lineRule="auto"/>
        <w:rPr>
          <w:rFonts w:ascii="宋体" w:cs="宋体"/>
          <w:b/>
          <w:bCs/>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致：许昌市政府采购中心</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根据贵方招标编号为ZFCG</w:t>
      </w:r>
      <w:r>
        <w:rPr>
          <w:rFonts w:ascii="宋体" w:cs="宋体"/>
          <w:sz w:val="24"/>
          <w:lang w:val="zh-CN"/>
        </w:rPr>
        <w:t>-G20</w:t>
      </w:r>
      <w:r>
        <w:rPr>
          <w:rFonts w:ascii="宋体" w:cs="宋体" w:hint="eastAsia"/>
          <w:sz w:val="24"/>
          <w:lang w:val="zh-CN"/>
        </w:rPr>
        <w:t>17号的招标采购邀请，签字代表（全名、职务）经正式授权并代表投标人（投标人名称、地址）提交下述文件正本一份和副本</w:t>
      </w:r>
      <w:r w:rsidR="009E0D24">
        <w:rPr>
          <w:rFonts w:ascii="宋体" w:cs="宋体" w:hint="eastAsia"/>
          <w:sz w:val="24"/>
          <w:lang w:val="zh-CN"/>
        </w:rPr>
        <w:t>七</w:t>
      </w:r>
      <w:r>
        <w:rPr>
          <w:rFonts w:ascii="宋体" w:cs="宋体" w:hint="eastAsia"/>
          <w:sz w:val="24"/>
          <w:lang w:val="zh-CN"/>
        </w:rPr>
        <w:t>份，并对之负法律责任。</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w:t>
      </w:r>
      <w:r>
        <w:rPr>
          <w:rFonts w:ascii="宋体" w:cs="宋体"/>
          <w:sz w:val="24"/>
          <w:lang w:val="zh-CN"/>
        </w:rPr>
        <w:t>1</w:t>
      </w:r>
      <w:r>
        <w:rPr>
          <w:rFonts w:ascii="宋体" w:cs="宋体" w:hint="eastAsia"/>
          <w:sz w:val="24"/>
          <w:lang w:val="zh-CN"/>
        </w:rPr>
        <w:t>）开标一览表</w:t>
      </w:r>
    </w:p>
    <w:p w:rsidR="005A141C" w:rsidRDefault="00CA7120" w:rsidP="00191CD5">
      <w:pPr>
        <w:autoSpaceDE w:val="0"/>
        <w:autoSpaceDN w:val="0"/>
        <w:adjustRightInd w:val="0"/>
        <w:spacing w:line="360" w:lineRule="auto"/>
        <w:ind w:firstLineChars="200" w:firstLine="480"/>
        <w:rPr>
          <w:rFonts w:ascii="宋体" w:cs="宋体"/>
          <w:sz w:val="24"/>
          <w:lang w:val="zh-CN"/>
        </w:rPr>
      </w:pPr>
      <w:r>
        <w:rPr>
          <w:rFonts w:ascii="宋体" w:cs="宋体" w:hint="eastAsia"/>
          <w:sz w:val="24"/>
          <w:lang w:val="zh-CN"/>
        </w:rPr>
        <w:t>（</w:t>
      </w:r>
      <w:r>
        <w:rPr>
          <w:rFonts w:ascii="宋体" w:cs="宋体"/>
          <w:sz w:val="24"/>
          <w:lang w:val="zh-CN"/>
        </w:rPr>
        <w:t>2</w:t>
      </w:r>
      <w:r>
        <w:rPr>
          <w:rFonts w:ascii="宋体" w:cs="宋体" w:hint="eastAsia"/>
          <w:sz w:val="24"/>
          <w:lang w:val="zh-CN"/>
        </w:rPr>
        <w:t>）投标分项报价</w:t>
      </w:r>
      <w:r>
        <w:rPr>
          <w:sz w:val="24"/>
        </w:rPr>
        <w:t>—</w:t>
      </w:r>
      <w:r>
        <w:rPr>
          <w:rFonts w:ascii="宋体" w:cs="宋体" w:hint="eastAsia"/>
          <w:sz w:val="24"/>
          <w:lang w:val="zh-CN"/>
        </w:rPr>
        <w:t>览表</w:t>
      </w:r>
    </w:p>
    <w:p w:rsidR="005A141C" w:rsidRDefault="00CA7120" w:rsidP="00191CD5">
      <w:pPr>
        <w:autoSpaceDE w:val="0"/>
        <w:autoSpaceDN w:val="0"/>
        <w:adjustRightInd w:val="0"/>
        <w:spacing w:line="360" w:lineRule="auto"/>
        <w:ind w:firstLineChars="200" w:firstLine="480"/>
        <w:rPr>
          <w:rFonts w:ascii="宋体" w:cs="宋体"/>
          <w:sz w:val="24"/>
          <w:lang w:val="zh-CN"/>
        </w:rPr>
      </w:pPr>
      <w:r>
        <w:rPr>
          <w:rFonts w:ascii="宋体" w:cs="宋体" w:hint="eastAsia"/>
          <w:sz w:val="24"/>
          <w:lang w:val="zh-CN"/>
        </w:rPr>
        <w:t>（</w:t>
      </w:r>
      <w:r>
        <w:rPr>
          <w:rFonts w:ascii="宋体" w:cs="宋体"/>
          <w:sz w:val="24"/>
          <w:lang w:val="zh-CN"/>
        </w:rPr>
        <w:t>3</w:t>
      </w:r>
      <w:r>
        <w:rPr>
          <w:rFonts w:ascii="宋体" w:cs="宋体" w:hint="eastAsia"/>
          <w:sz w:val="24"/>
          <w:lang w:val="zh-CN"/>
        </w:rPr>
        <w:t>）投标偏离表（或技术方案）</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w:t>
      </w:r>
      <w:r>
        <w:rPr>
          <w:rFonts w:ascii="宋体" w:cs="宋体"/>
          <w:sz w:val="24"/>
          <w:lang w:val="zh-CN"/>
        </w:rPr>
        <w:t>4</w:t>
      </w:r>
      <w:r>
        <w:rPr>
          <w:rFonts w:ascii="宋体" w:cs="宋体" w:hint="eastAsia"/>
          <w:sz w:val="24"/>
          <w:lang w:val="zh-CN"/>
        </w:rPr>
        <w:t>）销售业绩情况表</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w:t>
      </w:r>
      <w:r>
        <w:rPr>
          <w:rFonts w:ascii="宋体" w:cs="宋体"/>
          <w:sz w:val="24"/>
          <w:lang w:val="zh-CN"/>
        </w:rPr>
        <w:t>5</w:t>
      </w:r>
      <w:r>
        <w:rPr>
          <w:rFonts w:ascii="宋体" w:cs="宋体" w:hint="eastAsia"/>
          <w:sz w:val="24"/>
          <w:lang w:val="zh-CN"/>
        </w:rPr>
        <w:t>）金额为人民币投标保证金</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（6）拟投入技术人员情况表</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（7）法定代表人身份证明</w:t>
      </w:r>
    </w:p>
    <w:p w:rsidR="005A141C" w:rsidRDefault="00CA7120" w:rsidP="00191CD5">
      <w:pPr>
        <w:autoSpaceDE w:val="0"/>
        <w:autoSpaceDN w:val="0"/>
        <w:adjustRightInd w:val="0"/>
        <w:spacing w:line="360" w:lineRule="auto"/>
        <w:ind w:firstLineChars="200" w:firstLine="480"/>
        <w:rPr>
          <w:rFonts w:ascii="宋体" w:cs="宋体"/>
          <w:sz w:val="24"/>
          <w:lang w:val="zh-CN"/>
        </w:rPr>
      </w:pPr>
      <w:r>
        <w:rPr>
          <w:rFonts w:ascii="宋体" w:cs="宋体" w:hint="eastAsia"/>
          <w:sz w:val="24"/>
          <w:lang w:val="zh-CN"/>
        </w:rPr>
        <w:t>（8）法定代表人授权书</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（9）售后服务承诺</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（10）资格证明文件</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w:t>
      </w:r>
      <w:r>
        <w:rPr>
          <w:rFonts w:ascii="宋体" w:cs="宋体"/>
          <w:sz w:val="24"/>
          <w:lang w:val="zh-CN"/>
        </w:rPr>
        <w:t>1</w:t>
      </w:r>
      <w:r>
        <w:rPr>
          <w:rFonts w:ascii="宋体" w:cs="宋体" w:hint="eastAsia"/>
          <w:sz w:val="24"/>
          <w:lang w:val="zh-CN"/>
        </w:rPr>
        <w:t>1）关于资格的声明函</w:t>
      </w:r>
    </w:p>
    <w:p w:rsidR="005A141C" w:rsidRDefault="00CA7120">
      <w:pPr>
        <w:autoSpaceDE w:val="0"/>
        <w:autoSpaceDN w:val="0"/>
        <w:adjustRightInd w:val="0"/>
        <w:spacing w:line="360" w:lineRule="auto"/>
        <w:ind w:hanging="40"/>
        <w:rPr>
          <w:rFonts w:ascii="宋体" w:cs="宋体"/>
          <w:sz w:val="24"/>
          <w:lang w:val="zh-CN"/>
        </w:rPr>
      </w:pPr>
      <w:r>
        <w:rPr>
          <w:rFonts w:ascii="宋体" w:cs="宋体" w:hint="eastAsia"/>
          <w:sz w:val="24"/>
          <w:lang w:val="zh-CN"/>
        </w:rPr>
        <w:t>据此函，签字代表宣布同意如下：</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1</w:t>
      </w:r>
      <w:r>
        <w:rPr>
          <w:rFonts w:ascii="宋体" w:cs="宋体" w:hint="eastAsia"/>
          <w:sz w:val="24"/>
          <w:lang w:val="zh-CN"/>
        </w:rPr>
        <w:t>、所附投标报价表中规定的应提供和交付的货物投标总价为人民币，即（大写）。</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、如果我们的投标文件被接受，我们将履行招标文件中规定的每一项要求，按期、按质、按量履行合同。</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lastRenderedPageBreak/>
        <w:t xml:space="preserve">    3</w:t>
      </w:r>
      <w:r>
        <w:rPr>
          <w:rFonts w:ascii="宋体" w:cs="宋体" w:hint="eastAsia"/>
          <w:sz w:val="24"/>
          <w:lang w:val="zh-CN"/>
        </w:rPr>
        <w:t>、我方愿按《中华人民共和国合同法》履行我方的全部责任。</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4</w:t>
      </w:r>
      <w:r>
        <w:rPr>
          <w:rFonts w:ascii="宋体" w:cs="宋体" w:hint="eastAsia"/>
          <w:sz w:val="24"/>
          <w:lang w:val="zh-CN"/>
        </w:rPr>
        <w:t>、投标人已详细审查全部招标文件，包括修改文件以及全部参考资料和有关附件。我们完全理解并同意放弃对这方面有不明及误解的权力。</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5</w:t>
      </w:r>
      <w:r>
        <w:rPr>
          <w:rFonts w:ascii="宋体" w:cs="宋体" w:hint="eastAsia"/>
          <w:sz w:val="24"/>
          <w:lang w:val="zh-CN"/>
        </w:rPr>
        <w:t>、本投标自开标日起有效期为60天。</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6</w:t>
      </w:r>
      <w:r>
        <w:rPr>
          <w:rFonts w:ascii="宋体" w:cs="宋体" w:hint="eastAsia"/>
          <w:sz w:val="24"/>
          <w:lang w:val="zh-CN"/>
        </w:rPr>
        <w:t>、如果在规定的开标时间后，我方在投标有效期内撤回投标，其投标保证金将不予退还。</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7</w:t>
      </w:r>
      <w:r>
        <w:rPr>
          <w:rFonts w:ascii="宋体" w:cs="宋体" w:hint="eastAsia"/>
          <w:sz w:val="24"/>
          <w:lang w:val="zh-CN"/>
        </w:rPr>
        <w:t>、投标人同意提供按照贵方可能要求的与其投标有关的一切数据或资料，理解贵方不一定要接受最低价的投标或收到的任何投标。</w:t>
      </w:r>
    </w:p>
    <w:p w:rsidR="005A141C" w:rsidRDefault="00CA7120">
      <w:pPr>
        <w:autoSpaceDE w:val="0"/>
        <w:autoSpaceDN w:val="0"/>
        <w:adjustRightInd w:val="0"/>
        <w:spacing w:line="360" w:lineRule="auto"/>
        <w:rPr>
          <w:rFonts w:ascii="宋体" w:cs="宋体"/>
          <w:sz w:val="24"/>
          <w:lang w:val="zh-CN"/>
        </w:rPr>
      </w:pPr>
      <w:r>
        <w:rPr>
          <w:rFonts w:ascii="宋体" w:cs="宋体"/>
          <w:sz w:val="24"/>
          <w:lang w:val="zh-CN"/>
        </w:rPr>
        <w:t xml:space="preserve">    8</w:t>
      </w:r>
      <w:r>
        <w:rPr>
          <w:rFonts w:ascii="宋体" w:cs="宋体" w:hint="eastAsia"/>
          <w:sz w:val="24"/>
          <w:lang w:val="zh-CN"/>
        </w:rPr>
        <w:t>、我方保证投标文件中的所有资料均为真实、有效的，如有虚假，我方承诺投标文件无效并愿承担一切责任。</w:t>
      </w:r>
    </w:p>
    <w:p w:rsidR="005A141C" w:rsidRDefault="00CA7120">
      <w:pPr>
        <w:autoSpaceDE w:val="0"/>
        <w:autoSpaceDN w:val="0"/>
        <w:adjustRightIn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、与本投标有关的一切正式往来请寄：</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地址：邮政编码：</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电话：传真：</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投标人代表姓名、职务：</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投标人名称：（签章）：</w:t>
      </w:r>
    </w:p>
    <w:p w:rsidR="005A141C" w:rsidRDefault="00CA7120">
      <w:pPr>
        <w:autoSpaceDE w:val="0"/>
        <w:autoSpaceDN w:val="0"/>
        <w:adjustRightInd w:val="0"/>
        <w:spacing w:line="360" w:lineRule="auto"/>
        <w:ind w:firstLine="480"/>
        <w:rPr>
          <w:rFonts w:ascii="宋体" w:cs="宋体"/>
          <w:sz w:val="24"/>
          <w:lang w:val="zh-CN"/>
        </w:rPr>
      </w:pPr>
      <w:r>
        <w:rPr>
          <w:rFonts w:ascii="宋体" w:cs="宋体" w:hint="eastAsia"/>
          <w:sz w:val="24"/>
          <w:lang w:val="zh-CN"/>
        </w:rPr>
        <w:t>日期：</w:t>
      </w:r>
    </w:p>
    <w:p w:rsidR="005A141C" w:rsidRDefault="005A141C">
      <w:pPr>
        <w:autoSpaceDE w:val="0"/>
        <w:autoSpaceDN w:val="0"/>
        <w:adjustRightInd w:val="0"/>
        <w:spacing w:line="360" w:lineRule="auto"/>
        <w:ind w:right="-11" w:firstLine="630"/>
        <w:rPr>
          <w:rFonts w:ascii="宋体" w:cs="宋体"/>
          <w:sz w:val="24"/>
          <w:lang w:val="zh-CN"/>
        </w:rPr>
      </w:pPr>
    </w:p>
    <w:p w:rsidR="005A141C" w:rsidRDefault="005A141C">
      <w:pPr>
        <w:autoSpaceDE w:val="0"/>
        <w:autoSpaceDN w:val="0"/>
        <w:adjustRightInd w:val="0"/>
        <w:spacing w:line="360" w:lineRule="auto"/>
        <w:ind w:right="-11" w:firstLine="630"/>
        <w:rPr>
          <w:rFonts w:ascii="宋体" w:cs="宋体"/>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附件</w:t>
      </w:r>
      <w:r>
        <w:rPr>
          <w:rFonts w:ascii="宋体" w:cs="宋体"/>
          <w:sz w:val="24"/>
          <w:lang w:val="zh-CN"/>
        </w:rPr>
        <w:t>1</w:t>
      </w:r>
      <w:r>
        <w:rPr>
          <w:rFonts w:ascii="宋体" w:cs="宋体" w:hint="eastAsia"/>
          <w:sz w:val="24"/>
          <w:lang w:val="zh-CN"/>
        </w:rPr>
        <w:t>1</w:t>
      </w:r>
    </w:p>
    <w:p w:rsidR="005A141C" w:rsidRDefault="00CA7120">
      <w:pPr>
        <w:autoSpaceDE w:val="0"/>
        <w:autoSpaceDN w:val="0"/>
        <w:adjustRightInd w:val="0"/>
        <w:spacing w:line="360" w:lineRule="auto"/>
        <w:jc w:val="center"/>
        <w:rPr>
          <w:rFonts w:ascii="宋体" w:cs="宋体"/>
          <w:b/>
          <w:bCs/>
          <w:sz w:val="24"/>
          <w:lang w:val="zh-CN"/>
        </w:rPr>
      </w:pPr>
      <w:r>
        <w:rPr>
          <w:rFonts w:ascii="宋体" w:cs="宋体" w:hint="eastAsia"/>
          <w:b/>
          <w:bCs/>
          <w:sz w:val="24"/>
          <w:lang w:val="zh-CN"/>
        </w:rPr>
        <w:t>关于资格的声明函</w:t>
      </w:r>
    </w:p>
    <w:p w:rsidR="005A141C" w:rsidRDefault="005A141C">
      <w:pPr>
        <w:autoSpaceDE w:val="0"/>
        <w:autoSpaceDN w:val="0"/>
        <w:adjustRightInd w:val="0"/>
        <w:spacing w:line="360" w:lineRule="auto"/>
        <w:rPr>
          <w:rFonts w:ascii="宋体" w:cs="宋体"/>
          <w:b/>
          <w:bCs/>
          <w:sz w:val="24"/>
          <w:lang w:val="zh-CN"/>
        </w:rPr>
      </w:pP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许昌市政府采购中心：</w:t>
      </w:r>
    </w:p>
    <w:p w:rsidR="005A141C" w:rsidRDefault="00CA7120">
      <w:pPr>
        <w:autoSpaceDE w:val="0"/>
        <w:autoSpaceDN w:val="0"/>
        <w:adjustRightInd w:val="0"/>
        <w:spacing w:line="360" w:lineRule="auto"/>
        <w:ind w:firstLine="555"/>
        <w:rPr>
          <w:rFonts w:ascii="宋体" w:cs="宋体"/>
          <w:sz w:val="24"/>
          <w:lang w:val="zh-CN"/>
        </w:rPr>
      </w:pPr>
      <w:r>
        <w:rPr>
          <w:rFonts w:ascii="宋体" w:cs="宋体" w:hint="eastAsia"/>
          <w:sz w:val="24"/>
          <w:lang w:val="zh-CN"/>
        </w:rPr>
        <w:t>关于贵方招标编号为ZF</w:t>
      </w:r>
      <w:r>
        <w:rPr>
          <w:rFonts w:ascii="宋体" w:cs="宋体"/>
          <w:sz w:val="24"/>
          <w:lang w:val="zh-CN"/>
        </w:rPr>
        <w:t>CG-G20</w:t>
      </w:r>
      <w:r>
        <w:rPr>
          <w:rFonts w:ascii="宋体" w:cs="宋体" w:hint="eastAsia"/>
          <w:sz w:val="24"/>
          <w:lang w:val="zh-CN"/>
        </w:rPr>
        <w:t>17号项目的投标邀请，本签字人愿意参加投标，提供采购项目一览表中规定的货物，并声明提交的下列文件是准确和真实的。</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1</w:t>
      </w:r>
      <w:r>
        <w:rPr>
          <w:rFonts w:ascii="宋体" w:cs="宋体" w:hint="eastAsia"/>
          <w:sz w:val="24"/>
          <w:lang w:val="zh-CN"/>
        </w:rPr>
        <w:t>、法人营业执照副本</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2</w:t>
      </w:r>
      <w:r>
        <w:rPr>
          <w:rFonts w:ascii="宋体" w:cs="宋体" w:hint="eastAsia"/>
          <w:sz w:val="24"/>
          <w:lang w:val="zh-CN"/>
        </w:rPr>
        <w:t>、税务登记证副本</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3</w:t>
      </w:r>
      <w:r>
        <w:rPr>
          <w:rFonts w:ascii="宋体" w:cs="宋体" w:hint="eastAsia"/>
          <w:sz w:val="24"/>
          <w:lang w:val="zh-CN"/>
        </w:rPr>
        <w:t>、相关资质证件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4</w:t>
      </w:r>
      <w:r>
        <w:rPr>
          <w:rFonts w:ascii="宋体" w:cs="宋体" w:hint="eastAsia"/>
          <w:sz w:val="24"/>
          <w:lang w:val="zh-CN"/>
        </w:rPr>
        <w:t>、法定代表人身份证复印件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5</w:t>
      </w:r>
      <w:r>
        <w:rPr>
          <w:rFonts w:ascii="宋体" w:cs="宋体" w:hint="eastAsia"/>
          <w:sz w:val="24"/>
          <w:lang w:val="zh-CN"/>
        </w:rPr>
        <w:t>、代理人身份证</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lastRenderedPageBreak/>
        <w:t>6</w:t>
      </w:r>
      <w:r>
        <w:rPr>
          <w:rFonts w:ascii="宋体" w:cs="宋体" w:hint="eastAsia"/>
          <w:sz w:val="24"/>
          <w:lang w:val="zh-CN"/>
        </w:rPr>
        <w:t>、资信证明文件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7</w:t>
      </w:r>
      <w:r>
        <w:rPr>
          <w:rFonts w:ascii="宋体" w:cs="宋体" w:hint="eastAsia"/>
          <w:sz w:val="24"/>
          <w:lang w:val="zh-CN"/>
        </w:rPr>
        <w:t>、业绩证明文件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8</w:t>
      </w:r>
      <w:r>
        <w:rPr>
          <w:rFonts w:ascii="宋体" w:cs="宋体" w:hint="eastAsia"/>
          <w:sz w:val="24"/>
          <w:lang w:val="zh-CN"/>
        </w:rPr>
        <w:t>、财务状况资料</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9</w:t>
      </w:r>
      <w:r>
        <w:rPr>
          <w:rFonts w:ascii="宋体" w:cs="宋体" w:hint="eastAsia"/>
          <w:sz w:val="24"/>
          <w:lang w:val="zh-CN"/>
        </w:rPr>
        <w:t>、法定代表人授权书和相关授权书</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10</w:t>
      </w:r>
      <w:r>
        <w:rPr>
          <w:rFonts w:ascii="宋体" w:cs="宋体" w:hint="eastAsia"/>
          <w:sz w:val="24"/>
          <w:lang w:val="zh-CN"/>
        </w:rPr>
        <w:t>、其他有关资料、证明文件</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11</w:t>
      </w:r>
      <w:r>
        <w:rPr>
          <w:rFonts w:ascii="宋体" w:cs="宋体" w:hint="eastAsia"/>
          <w:sz w:val="24"/>
          <w:lang w:val="zh-CN"/>
        </w:rPr>
        <w:t>、本签字人确认资格文件中的说明是真实的、准确的。</w:t>
      </w:r>
    </w:p>
    <w:p w:rsidR="005A141C" w:rsidRDefault="00CA7120">
      <w:pPr>
        <w:autoSpaceDE w:val="0"/>
        <w:autoSpaceDN w:val="0"/>
        <w:adjustRightInd w:val="0"/>
        <w:spacing w:line="360" w:lineRule="auto"/>
        <w:ind w:right="-11" w:firstLine="630"/>
        <w:rPr>
          <w:rFonts w:ascii="宋体" w:cs="宋体"/>
          <w:sz w:val="24"/>
          <w:lang w:val="zh-CN"/>
        </w:rPr>
      </w:pPr>
      <w:r>
        <w:rPr>
          <w:rFonts w:ascii="宋体" w:cs="宋体"/>
          <w:sz w:val="24"/>
          <w:lang w:val="zh-CN"/>
        </w:rPr>
        <w:t>12</w:t>
      </w:r>
      <w:r>
        <w:rPr>
          <w:rFonts w:ascii="宋体" w:cs="宋体" w:hint="eastAsia"/>
          <w:sz w:val="24"/>
          <w:lang w:val="zh-CN"/>
        </w:rPr>
        <w:t>、我方理解，（招标人名称）对资格审查所做的决定，是最终的。（招标人名称）对任何投标者不承担任何责任，也无义务将其决定的原因通知投标人。</w:t>
      </w:r>
    </w:p>
    <w:p w:rsidR="005A141C" w:rsidRDefault="00CA7120">
      <w:pPr>
        <w:autoSpaceDE w:val="0"/>
        <w:autoSpaceDN w:val="0"/>
        <w:adjustRightInd w:val="0"/>
        <w:spacing w:line="360" w:lineRule="auto"/>
        <w:ind w:firstLineChars="50" w:firstLine="120"/>
        <w:rPr>
          <w:rFonts w:ascii="宋体" w:cs="宋体"/>
          <w:sz w:val="24"/>
          <w:lang w:val="zh-CN"/>
        </w:rPr>
      </w:pPr>
      <w:r>
        <w:rPr>
          <w:rFonts w:ascii="宋体" w:cs="宋体" w:hint="eastAsia"/>
          <w:sz w:val="24"/>
          <w:lang w:val="zh-CN"/>
        </w:rPr>
        <w:t>单位名称：（签章）法定代表人（签字）：</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地址：邮政编码：</w:t>
      </w:r>
    </w:p>
    <w:p w:rsidR="005A141C" w:rsidRDefault="00CA7120">
      <w:pPr>
        <w:autoSpaceDE w:val="0"/>
        <w:autoSpaceDN w:val="0"/>
        <w:adjustRightInd w:val="0"/>
        <w:spacing w:line="360" w:lineRule="auto"/>
        <w:rPr>
          <w:rFonts w:ascii="宋体" w:cs="宋体"/>
          <w:sz w:val="24"/>
          <w:lang w:val="zh-CN"/>
        </w:rPr>
      </w:pPr>
      <w:r>
        <w:rPr>
          <w:rFonts w:ascii="宋体" w:cs="宋体" w:hint="eastAsia"/>
          <w:sz w:val="24"/>
          <w:lang w:val="zh-CN"/>
        </w:rPr>
        <w:t>签字人姓名、职务（印刷体）：签字：</w:t>
      </w:r>
    </w:p>
    <w:p w:rsidR="005A141C" w:rsidRDefault="00CA7120">
      <w:pPr>
        <w:tabs>
          <w:tab w:val="left" w:pos="360"/>
        </w:tabs>
        <w:autoSpaceDE w:val="0"/>
        <w:autoSpaceDN w:val="0"/>
        <w:adjustRightInd w:val="0"/>
        <w:spacing w:line="360" w:lineRule="auto"/>
        <w:ind w:firstLine="480"/>
        <w:rPr>
          <w:rFonts w:ascii="宋体" w:cs="宋体"/>
          <w:sz w:val="24"/>
          <w:lang w:val="zh-CN"/>
        </w:rPr>
      </w:pPr>
      <w:r>
        <w:rPr>
          <w:rFonts w:ascii="宋体" w:cs="宋体" w:hint="eastAsia"/>
          <w:sz w:val="24"/>
          <w:lang w:val="zh-CN"/>
        </w:rPr>
        <w:t>电话：传真：</w:t>
      </w:r>
    </w:p>
    <w:p w:rsidR="005A141C" w:rsidRDefault="00CA7120">
      <w:pPr>
        <w:tabs>
          <w:tab w:val="left" w:pos="360"/>
        </w:tabs>
        <w:autoSpaceDE w:val="0"/>
        <w:autoSpaceDN w:val="0"/>
        <w:adjustRightInd w:val="0"/>
        <w:spacing w:line="360" w:lineRule="auto"/>
        <w:ind w:firstLine="480"/>
        <w:rPr>
          <w:rFonts w:ascii="宋体" w:cs="宋体"/>
          <w:sz w:val="24"/>
          <w:lang w:val="zh-CN"/>
        </w:rPr>
      </w:pPr>
      <w:r>
        <w:rPr>
          <w:rFonts w:ascii="宋体" w:cs="宋体" w:hint="eastAsia"/>
          <w:sz w:val="24"/>
          <w:lang w:val="zh-CN"/>
        </w:rPr>
        <w:t>日期：</w:t>
      </w:r>
    </w:p>
    <w:p w:rsidR="00CD63F1" w:rsidRDefault="00CD63F1" w:rsidP="00191CD5">
      <w:pPr>
        <w:autoSpaceDE w:val="0"/>
        <w:autoSpaceDN w:val="0"/>
        <w:adjustRightInd w:val="0"/>
        <w:spacing w:line="360" w:lineRule="auto"/>
        <w:rPr>
          <w:rFonts w:ascii="宋体" w:cs="宋体"/>
          <w:sz w:val="24"/>
          <w:lang w:val="zh-CN"/>
        </w:rPr>
      </w:pPr>
    </w:p>
    <w:p w:rsidR="00191CD5" w:rsidRDefault="00191CD5" w:rsidP="00191CD5">
      <w:pPr>
        <w:autoSpaceDE w:val="0"/>
        <w:autoSpaceDN w:val="0"/>
        <w:adjustRightInd w:val="0"/>
        <w:spacing w:line="360" w:lineRule="auto"/>
        <w:rPr>
          <w:rFonts w:ascii="宋体" w:cs="宋体"/>
          <w:sz w:val="24"/>
          <w:lang w:val="zh-CN"/>
        </w:rPr>
      </w:pPr>
      <w:r>
        <w:rPr>
          <w:rFonts w:ascii="宋体" w:cs="宋体" w:hint="eastAsia"/>
          <w:sz w:val="24"/>
          <w:lang w:val="zh-CN"/>
        </w:rPr>
        <w:t>附件</w:t>
      </w:r>
      <w:r>
        <w:rPr>
          <w:rFonts w:ascii="宋体" w:cs="宋体"/>
          <w:sz w:val="24"/>
          <w:lang w:val="zh-CN"/>
        </w:rPr>
        <w:t>1</w:t>
      </w:r>
      <w:r>
        <w:rPr>
          <w:rFonts w:ascii="宋体" w:cs="宋体" w:hint="eastAsia"/>
          <w:sz w:val="24"/>
          <w:lang w:val="zh-CN"/>
        </w:rPr>
        <w:t>2</w:t>
      </w:r>
    </w:p>
    <w:p w:rsidR="00191CD5" w:rsidRDefault="00191CD5" w:rsidP="00191CD5">
      <w:pPr>
        <w:autoSpaceDE w:val="0"/>
        <w:autoSpaceDN w:val="0"/>
        <w:adjustRightInd w:val="0"/>
        <w:spacing w:line="360" w:lineRule="auto"/>
        <w:rPr>
          <w:rFonts w:ascii="宋体" w:cs="宋体"/>
          <w:sz w:val="24"/>
          <w:lang w:val="zh-CN"/>
        </w:rPr>
      </w:pPr>
    </w:p>
    <w:p w:rsidR="005A141C" w:rsidRDefault="00CD63F1" w:rsidP="00CD63F1">
      <w:pPr>
        <w:autoSpaceDE w:val="0"/>
        <w:autoSpaceDN w:val="0"/>
        <w:adjustRightInd w:val="0"/>
        <w:spacing w:line="360" w:lineRule="auto"/>
        <w:jc w:val="center"/>
      </w:pPr>
      <w:r>
        <w:rPr>
          <w:rFonts w:ascii="宋体" w:cs="宋体" w:hint="eastAsia"/>
          <w:b/>
          <w:bCs/>
          <w:sz w:val="24"/>
          <w:lang w:val="zh-CN"/>
        </w:rPr>
        <w:t>D包</w:t>
      </w:r>
      <w:r w:rsidR="00191CD5" w:rsidRPr="00191CD5">
        <w:rPr>
          <w:rFonts w:ascii="宋体" w:cs="宋体" w:hint="eastAsia"/>
          <w:b/>
          <w:bCs/>
          <w:sz w:val="24"/>
          <w:lang w:val="zh-CN"/>
        </w:rPr>
        <w:t>技术方案</w:t>
      </w:r>
      <w:r>
        <w:rPr>
          <w:rFonts w:ascii="宋体" w:cs="宋体" w:hint="eastAsia"/>
          <w:b/>
          <w:bCs/>
          <w:sz w:val="24"/>
          <w:lang w:val="zh-CN"/>
        </w:rPr>
        <w:t>（包括与招标文件的偏离情况说明）</w:t>
      </w:r>
    </w:p>
    <w:sectPr w:rsidR="005A141C" w:rsidSect="005A141C">
      <w:headerReference w:type="default" r:id="rId20"/>
      <w:footerReference w:type="default" r:id="rId2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AF9" w:rsidRDefault="008B4AF9" w:rsidP="005A141C">
      <w:pPr>
        <w:ind w:firstLine="480"/>
      </w:pPr>
      <w:r>
        <w:separator/>
      </w:r>
    </w:p>
  </w:endnote>
  <w:endnote w:type="continuationSeparator" w:id="1">
    <w:p w:rsidR="008B4AF9" w:rsidRDefault="008B4AF9" w:rsidP="005A141C">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宋体@...虀.">
    <w:altName w:val="宋体"/>
    <w:charset w:val="86"/>
    <w:family w:val="auto"/>
    <w:pitch w:val="default"/>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微软简隶书">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4F9" w:rsidRDefault="004D398E">
    <w:pPr>
      <w:pStyle w:val="a5"/>
    </w:pPr>
    <w:r>
      <w:rPr>
        <w:noProof/>
      </w:rPr>
      <w:pict>
        <v:shapetype id="_x0000_t202" coordsize="21600,21600" o:spt="202" path="m,l,21600r21600,l21600,xe">
          <v:stroke joinstyle="miter"/>
          <v:path gradientshapeok="t" o:connecttype="rect"/>
        </v:shapetype>
        <v:shape id="文本框1" o:spid="_x0000_s4097" type="#_x0000_t202" style="position:absolute;margin-left:0;margin-top:0;width:10.55pt;height:12.05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" filled="f" stroked="f">
          <v:textbox style="mso-fit-shape-to-text:t" inset="0,0,0,0">
            <w:txbxContent>
              <w:p w:rsidR="003C44F9" w:rsidRDefault="004D398E">
                <w:pPr>
                  <w:snapToGrid w:val="0"/>
                  <w:rPr>
                    <w:sz w:val="18"/>
                  </w:rPr>
                </w:pPr>
                <w:r>
                  <w:rPr>
                    <w:rFonts w:hint="eastAsia"/>
                    <w:sz w:val="18"/>
                  </w:rPr>
                  <w:fldChar w:fldCharType="begin"/>
                </w:r>
                <w:r w:rsidR="003C44F9">
                  <w:rPr>
                    <w:rFonts w:hint="eastAsia"/>
                    <w:sz w:val="18"/>
                  </w:rPr>
                  <w:instrText xml:space="preserve"> PAGE  \* MERGEFORMAT </w:instrText>
                </w:r>
                <w:r>
                  <w:rPr>
                    <w:rFonts w:hint="eastAsia"/>
                    <w:sz w:val="18"/>
                  </w:rPr>
                  <w:fldChar w:fldCharType="separate"/>
                </w:r>
                <w:r w:rsidR="000D7657" w:rsidRPr="000D7657">
                  <w:rPr>
                    <w:noProof/>
                  </w:rPr>
                  <w:t>4</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AF9" w:rsidRDefault="008B4AF9" w:rsidP="005A141C">
      <w:pPr>
        <w:ind w:firstLine="480"/>
      </w:pPr>
      <w:r>
        <w:separator/>
      </w:r>
    </w:p>
  </w:footnote>
  <w:footnote w:type="continuationSeparator" w:id="1">
    <w:p w:rsidR="008B4AF9" w:rsidRDefault="008B4AF9" w:rsidP="005A141C">
      <w:pPr>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4F9" w:rsidRDefault="003C44F9">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0000002"/>
    <w:multiLevelType w:val="multilevel"/>
    <w:tmpl w:val="00000002"/>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0000004"/>
    <w:multiLevelType w:val="multilevel"/>
    <w:tmpl w:val="0000000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5"/>
    <w:multiLevelType w:val="multilevel"/>
    <w:tmpl w:val="0000000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6"/>
    <w:multiLevelType w:val="multilevel"/>
    <w:tmpl w:val="0000000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07"/>
    <w:multiLevelType w:val="multilevel"/>
    <w:tmpl w:val="0000000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08"/>
    <w:multiLevelType w:val="multilevel"/>
    <w:tmpl w:val="00000008"/>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0000009"/>
    <w:multiLevelType w:val="multilevel"/>
    <w:tmpl w:val="0000000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000000A"/>
    <w:multiLevelType w:val="multilevel"/>
    <w:tmpl w:val="0000000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000000B"/>
    <w:multiLevelType w:val="multilevel"/>
    <w:tmpl w:val="0000000B"/>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0">
    <w:nsid w:val="0000000C"/>
    <w:multiLevelType w:val="multilevel"/>
    <w:tmpl w:val="0000000C"/>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1">
    <w:nsid w:val="0000000D"/>
    <w:multiLevelType w:val="multilevel"/>
    <w:tmpl w:val="0000000D"/>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2">
    <w:nsid w:val="0000000E"/>
    <w:multiLevelType w:val="multilevel"/>
    <w:tmpl w:val="0000000E"/>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3">
    <w:nsid w:val="0000000F"/>
    <w:multiLevelType w:val="multilevel"/>
    <w:tmpl w:val="0000000F"/>
    <w:lvl w:ilvl="0">
      <w:start w:val="1"/>
      <w:numFmt w:val="decimal"/>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00000010"/>
    <w:multiLevelType w:val="multilevel"/>
    <w:tmpl w:val="00000010"/>
    <w:lvl w:ilvl="0">
      <w:start w:val="1"/>
      <w:numFmt w:val="decimal"/>
      <w:lvlText w:val="%1."/>
      <w:lvlJc w:val="left"/>
      <w:pPr>
        <w:tabs>
          <w:tab w:val="left" w:pos="420"/>
        </w:tabs>
        <w:ind w:left="42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5">
    <w:nsid w:val="00000011"/>
    <w:multiLevelType w:val="multilevel"/>
    <w:tmpl w:val="00000011"/>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6">
    <w:nsid w:val="00000012"/>
    <w:multiLevelType w:val="multilevel"/>
    <w:tmpl w:val="00000012"/>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7">
    <w:nsid w:val="00000013"/>
    <w:multiLevelType w:val="multilevel"/>
    <w:tmpl w:val="00000013"/>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8">
    <w:nsid w:val="00000014"/>
    <w:multiLevelType w:val="multilevel"/>
    <w:tmpl w:val="00000014"/>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9">
    <w:nsid w:val="00000015"/>
    <w:multiLevelType w:val="multilevel"/>
    <w:tmpl w:val="00000015"/>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0">
    <w:nsid w:val="00000016"/>
    <w:multiLevelType w:val="multilevel"/>
    <w:tmpl w:val="0000000D"/>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1">
    <w:nsid w:val="00000017"/>
    <w:multiLevelType w:val="multilevel"/>
    <w:tmpl w:val="00000017"/>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2">
    <w:nsid w:val="00000018"/>
    <w:multiLevelType w:val="multilevel"/>
    <w:tmpl w:val="00000018"/>
    <w:lvl w:ilvl="0">
      <w:start w:val="1"/>
      <w:numFmt w:val="decimal"/>
      <w:lvlText w:val="%1"/>
      <w:lvlJc w:val="left"/>
      <w:pPr>
        <w:ind w:left="567"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23">
    <w:nsid w:val="00000019"/>
    <w:multiLevelType w:val="multilevel"/>
    <w:tmpl w:val="00000019"/>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4">
    <w:nsid w:val="0000001A"/>
    <w:multiLevelType w:val="multilevel"/>
    <w:tmpl w:val="98AEB3F2"/>
    <w:lvl w:ilvl="0">
      <w:start w:val="1"/>
      <w:numFmt w:val="decimal"/>
      <w:lvlText w:val="%1."/>
      <w:lvlJc w:val="left"/>
      <w:pPr>
        <w:ind w:left="992" w:hanging="510"/>
      </w:pPr>
      <w:rPr>
        <w:rFonts w:hint="default"/>
        <w:b w:val="0"/>
        <w:sz w:val="24"/>
      </w:rPr>
    </w:lvl>
    <w:lvl w:ilvl="1" w:tentative="1">
      <w:start w:val="1"/>
      <w:numFmt w:val="lowerLetter"/>
      <w:lvlText w:val="%2)"/>
      <w:lvlJc w:val="left"/>
      <w:pPr>
        <w:ind w:left="1322" w:hanging="420"/>
      </w:p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abstractNum w:abstractNumId="25">
    <w:nsid w:val="00000021"/>
    <w:multiLevelType w:val="multilevel"/>
    <w:tmpl w:val="00000021"/>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6">
    <w:nsid w:val="00000022"/>
    <w:multiLevelType w:val="multilevel"/>
    <w:tmpl w:val="00000022"/>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7">
    <w:nsid w:val="00000023"/>
    <w:multiLevelType w:val="multilevel"/>
    <w:tmpl w:val="00000023"/>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8">
    <w:nsid w:val="006E234C"/>
    <w:multiLevelType w:val="multilevel"/>
    <w:tmpl w:val="0000000D"/>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9">
    <w:nsid w:val="07771CA8"/>
    <w:multiLevelType w:val="multilevel"/>
    <w:tmpl w:val="00000011"/>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30">
    <w:nsid w:val="08350853"/>
    <w:multiLevelType w:val="multilevel"/>
    <w:tmpl w:val="00000015"/>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31">
    <w:nsid w:val="1610260E"/>
    <w:multiLevelType w:val="hybridMultilevel"/>
    <w:tmpl w:val="7E32D558"/>
    <w:lvl w:ilvl="0" w:tplc="EC840808">
      <w:start w:val="1"/>
      <w:numFmt w:val="japaneseCounting"/>
      <w:lvlText w:val="第%1部"/>
      <w:lvlJc w:val="left"/>
      <w:pPr>
        <w:ind w:left="1718" w:hanging="1170"/>
      </w:pPr>
      <w:rPr>
        <w:rFonts w:hint="default"/>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abstractNum w:abstractNumId="32">
    <w:nsid w:val="18C607FC"/>
    <w:multiLevelType w:val="multilevel"/>
    <w:tmpl w:val="0000000C"/>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33">
    <w:nsid w:val="1F540833"/>
    <w:multiLevelType w:val="multilevel"/>
    <w:tmpl w:val="00000017"/>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4">
    <w:nsid w:val="2156154F"/>
    <w:multiLevelType w:val="multilevel"/>
    <w:tmpl w:val="0000000D"/>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35">
    <w:nsid w:val="31DC7A73"/>
    <w:multiLevelType w:val="multilevel"/>
    <w:tmpl w:val="0000000C"/>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36">
    <w:nsid w:val="4C860685"/>
    <w:multiLevelType w:val="multilevel"/>
    <w:tmpl w:val="0000000D"/>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37">
    <w:nsid w:val="5A400088"/>
    <w:multiLevelType w:val="multilevel"/>
    <w:tmpl w:val="00000018"/>
    <w:lvl w:ilvl="0">
      <w:start w:val="1"/>
      <w:numFmt w:val="decimal"/>
      <w:lvlText w:val="%1"/>
      <w:lvlJc w:val="left"/>
      <w:pPr>
        <w:ind w:left="567"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38">
    <w:nsid w:val="64350536"/>
    <w:multiLevelType w:val="multilevel"/>
    <w:tmpl w:val="0000000C"/>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39">
    <w:nsid w:val="7A347CEB"/>
    <w:multiLevelType w:val="multilevel"/>
    <w:tmpl w:val="00000012"/>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40">
    <w:nsid w:val="7A7F1E60"/>
    <w:multiLevelType w:val="multilevel"/>
    <w:tmpl w:val="00000021"/>
    <w:lvl w:ilvl="0">
      <w:start w:val="1"/>
      <w:numFmt w:val="decimal"/>
      <w:lvlText w:val="%1."/>
      <w:lvlJc w:val="left"/>
      <w:pPr>
        <w:ind w:left="420" w:hanging="420"/>
      </w:pPr>
      <w:rPr>
        <w:rFonts w:hint="eastAsia"/>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num w:numId="1">
    <w:abstractNumId w:val="24"/>
  </w:num>
  <w:num w:numId="2">
    <w:abstractNumId w:val="14"/>
  </w:num>
  <w:num w:numId="3">
    <w:abstractNumId w:val="16"/>
  </w:num>
  <w:num w:numId="4">
    <w:abstractNumId w:val="23"/>
  </w:num>
  <w:num w:numId="5">
    <w:abstractNumId w:val="19"/>
  </w:num>
  <w:num w:numId="6">
    <w:abstractNumId w:val="15"/>
  </w:num>
  <w:num w:numId="7">
    <w:abstractNumId w:val="18"/>
  </w:num>
  <w:num w:numId="8">
    <w:abstractNumId w:val="11"/>
  </w:num>
  <w:num w:numId="9">
    <w:abstractNumId w:val="17"/>
  </w:num>
  <w:num w:numId="10">
    <w:abstractNumId w:val="0"/>
  </w:num>
  <w:num w:numId="11">
    <w:abstractNumId w:val="9"/>
  </w:num>
  <w:num w:numId="12">
    <w:abstractNumId w:val="12"/>
  </w:num>
  <w:num w:numId="13">
    <w:abstractNumId w:val="10"/>
  </w:num>
  <w:num w:numId="14">
    <w:abstractNumId w:val="26"/>
  </w:num>
  <w:num w:numId="15">
    <w:abstractNumId w:val="25"/>
  </w:num>
  <w:num w:numId="16">
    <w:abstractNumId w:val="27"/>
  </w:num>
  <w:num w:numId="17">
    <w:abstractNumId w:val="21"/>
  </w:num>
  <w:num w:numId="18">
    <w:abstractNumId w:val="22"/>
  </w:num>
  <w:num w:numId="19">
    <w:abstractNumId w:val="20"/>
  </w:num>
  <w:num w:numId="20">
    <w:abstractNumId w:val="13"/>
  </w:num>
  <w:num w:numId="21">
    <w:abstractNumId w:val="1"/>
  </w:num>
  <w:num w:numId="22">
    <w:abstractNumId w:val="34"/>
  </w:num>
  <w:num w:numId="23">
    <w:abstractNumId w:val="8"/>
  </w:num>
  <w:num w:numId="24">
    <w:abstractNumId w:val="4"/>
  </w:num>
  <w:num w:numId="25">
    <w:abstractNumId w:val="7"/>
  </w:num>
  <w:num w:numId="26">
    <w:abstractNumId w:val="2"/>
  </w:num>
  <w:num w:numId="27">
    <w:abstractNumId w:val="5"/>
  </w:num>
  <w:num w:numId="28">
    <w:abstractNumId w:val="6"/>
  </w:num>
  <w:num w:numId="29">
    <w:abstractNumId w:val="3"/>
  </w:num>
  <w:num w:numId="30">
    <w:abstractNumId w:val="30"/>
  </w:num>
  <w:num w:numId="31">
    <w:abstractNumId w:val="29"/>
  </w:num>
  <w:num w:numId="32">
    <w:abstractNumId w:val="28"/>
  </w:num>
  <w:num w:numId="33">
    <w:abstractNumId w:val="35"/>
  </w:num>
  <w:num w:numId="34">
    <w:abstractNumId w:val="39"/>
  </w:num>
  <w:num w:numId="35">
    <w:abstractNumId w:val="38"/>
  </w:num>
  <w:num w:numId="36">
    <w:abstractNumId w:val="32"/>
  </w:num>
  <w:num w:numId="37">
    <w:abstractNumId w:val="33"/>
  </w:num>
  <w:num w:numId="38">
    <w:abstractNumId w:val="37"/>
  </w:num>
  <w:num w:numId="39">
    <w:abstractNumId w:val="36"/>
  </w:num>
  <w:num w:numId="40">
    <w:abstractNumId w:val="40"/>
  </w:num>
  <w:num w:numId="41">
    <w:abstractNumId w:val="31"/>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2530"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141C"/>
    <w:rsid w:val="000023FB"/>
    <w:rsid w:val="000213AE"/>
    <w:rsid w:val="000529DE"/>
    <w:rsid w:val="000542A7"/>
    <w:rsid w:val="0007127F"/>
    <w:rsid w:val="000A525E"/>
    <w:rsid w:val="000C11AC"/>
    <w:rsid w:val="000D7657"/>
    <w:rsid w:val="000E33E2"/>
    <w:rsid w:val="000F42E5"/>
    <w:rsid w:val="000F6D8F"/>
    <w:rsid w:val="00114391"/>
    <w:rsid w:val="00133A39"/>
    <w:rsid w:val="001707A4"/>
    <w:rsid w:val="00174064"/>
    <w:rsid w:val="00191CD5"/>
    <w:rsid w:val="00194AB4"/>
    <w:rsid w:val="00230D51"/>
    <w:rsid w:val="00296019"/>
    <w:rsid w:val="002B0DE9"/>
    <w:rsid w:val="002B137A"/>
    <w:rsid w:val="002B44B6"/>
    <w:rsid w:val="002F0153"/>
    <w:rsid w:val="00341235"/>
    <w:rsid w:val="00366928"/>
    <w:rsid w:val="003C44F9"/>
    <w:rsid w:val="00401870"/>
    <w:rsid w:val="00403D6A"/>
    <w:rsid w:val="004262E9"/>
    <w:rsid w:val="00452FCE"/>
    <w:rsid w:val="00484742"/>
    <w:rsid w:val="00486E37"/>
    <w:rsid w:val="00493D62"/>
    <w:rsid w:val="00497F02"/>
    <w:rsid w:val="004A2524"/>
    <w:rsid w:val="004D398E"/>
    <w:rsid w:val="004D42F7"/>
    <w:rsid w:val="00501254"/>
    <w:rsid w:val="00535E44"/>
    <w:rsid w:val="0054732C"/>
    <w:rsid w:val="00567167"/>
    <w:rsid w:val="00570DAF"/>
    <w:rsid w:val="00591A5E"/>
    <w:rsid w:val="005A141C"/>
    <w:rsid w:val="00632BDD"/>
    <w:rsid w:val="006652B2"/>
    <w:rsid w:val="00695C79"/>
    <w:rsid w:val="006E524F"/>
    <w:rsid w:val="007212F6"/>
    <w:rsid w:val="0072395D"/>
    <w:rsid w:val="00731592"/>
    <w:rsid w:val="0073499B"/>
    <w:rsid w:val="00742CE5"/>
    <w:rsid w:val="00747C74"/>
    <w:rsid w:val="00794385"/>
    <w:rsid w:val="007B5D57"/>
    <w:rsid w:val="007D7D48"/>
    <w:rsid w:val="008040C6"/>
    <w:rsid w:val="00807FC9"/>
    <w:rsid w:val="00834530"/>
    <w:rsid w:val="00851BE2"/>
    <w:rsid w:val="008973E5"/>
    <w:rsid w:val="008A65AD"/>
    <w:rsid w:val="008B4AF9"/>
    <w:rsid w:val="008D4722"/>
    <w:rsid w:val="008E21E4"/>
    <w:rsid w:val="00900041"/>
    <w:rsid w:val="00903C8B"/>
    <w:rsid w:val="009126A6"/>
    <w:rsid w:val="009415EF"/>
    <w:rsid w:val="009735D5"/>
    <w:rsid w:val="00974ED2"/>
    <w:rsid w:val="00994AAD"/>
    <w:rsid w:val="009A30DB"/>
    <w:rsid w:val="009E0242"/>
    <w:rsid w:val="009E0D24"/>
    <w:rsid w:val="00A0435F"/>
    <w:rsid w:val="00A16230"/>
    <w:rsid w:val="00A31C69"/>
    <w:rsid w:val="00A53A6C"/>
    <w:rsid w:val="00A573A7"/>
    <w:rsid w:val="00A61588"/>
    <w:rsid w:val="00A648D3"/>
    <w:rsid w:val="00A77296"/>
    <w:rsid w:val="00A96819"/>
    <w:rsid w:val="00AA433E"/>
    <w:rsid w:val="00AF21C5"/>
    <w:rsid w:val="00AF5968"/>
    <w:rsid w:val="00B10296"/>
    <w:rsid w:val="00B102BF"/>
    <w:rsid w:val="00B32270"/>
    <w:rsid w:val="00B40685"/>
    <w:rsid w:val="00B42EAB"/>
    <w:rsid w:val="00B81A3A"/>
    <w:rsid w:val="00BF25F4"/>
    <w:rsid w:val="00C25020"/>
    <w:rsid w:val="00C4268D"/>
    <w:rsid w:val="00C44142"/>
    <w:rsid w:val="00C55D95"/>
    <w:rsid w:val="00C93787"/>
    <w:rsid w:val="00CA7120"/>
    <w:rsid w:val="00CD0591"/>
    <w:rsid w:val="00CD5243"/>
    <w:rsid w:val="00CD6126"/>
    <w:rsid w:val="00CD63F1"/>
    <w:rsid w:val="00CD7F4F"/>
    <w:rsid w:val="00CE45FF"/>
    <w:rsid w:val="00CF2D69"/>
    <w:rsid w:val="00CF53EF"/>
    <w:rsid w:val="00D4000B"/>
    <w:rsid w:val="00D4147F"/>
    <w:rsid w:val="00D534DA"/>
    <w:rsid w:val="00DA18D4"/>
    <w:rsid w:val="00DA31C7"/>
    <w:rsid w:val="00DB18BD"/>
    <w:rsid w:val="00DF090D"/>
    <w:rsid w:val="00E13E9D"/>
    <w:rsid w:val="00E227F7"/>
    <w:rsid w:val="00E26392"/>
    <w:rsid w:val="00E66549"/>
    <w:rsid w:val="00E858A9"/>
    <w:rsid w:val="00E8663C"/>
    <w:rsid w:val="00E91A7F"/>
    <w:rsid w:val="00EF4927"/>
    <w:rsid w:val="00F170DD"/>
    <w:rsid w:val="00F5312B"/>
    <w:rsid w:val="00F76D86"/>
    <w:rsid w:val="00F8490B"/>
    <w:rsid w:val="00F94C66"/>
    <w:rsid w:val="00FB356F"/>
    <w:rsid w:val="00FD54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A141C"/>
    <w:pPr>
      <w:widowControl w:val="0"/>
      <w:jc w:val="both"/>
    </w:pPr>
    <w:rPr>
      <w:rFonts w:ascii="Times New Roman" w:hAnsi="Times New Roman" w:cs="Times New Roman"/>
      <w:kern w:val="2"/>
      <w:sz w:val="21"/>
      <w:szCs w:val="24"/>
    </w:rPr>
  </w:style>
  <w:style w:type="paragraph" w:styleId="1">
    <w:name w:val="heading 1"/>
    <w:basedOn w:val="a"/>
    <w:next w:val="a"/>
    <w:link w:val="1Char"/>
    <w:rsid w:val="005A141C"/>
    <w:pPr>
      <w:keepNext/>
      <w:keepLines/>
      <w:spacing w:before="340" w:after="330" w:line="578" w:lineRule="auto"/>
      <w:outlineLvl w:val="0"/>
    </w:pPr>
    <w:rPr>
      <w:b/>
      <w:bCs/>
      <w:kern w:val="44"/>
      <w:sz w:val="44"/>
      <w:szCs w:val="44"/>
    </w:rPr>
  </w:style>
  <w:style w:type="paragraph" w:styleId="2">
    <w:name w:val="heading 2"/>
    <w:basedOn w:val="a"/>
    <w:next w:val="a"/>
    <w:link w:val="2Char"/>
    <w:rsid w:val="005A141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rsid w:val="005A141C"/>
    <w:pPr>
      <w:keepNext/>
      <w:keepLines/>
      <w:spacing w:before="260" w:after="260" w:line="416" w:lineRule="auto"/>
      <w:outlineLvl w:val="2"/>
    </w:pPr>
    <w:rPr>
      <w:b/>
      <w:bCs/>
      <w:sz w:val="32"/>
      <w:szCs w:val="32"/>
    </w:rPr>
  </w:style>
  <w:style w:type="paragraph" w:styleId="4">
    <w:name w:val="heading 4"/>
    <w:basedOn w:val="a"/>
    <w:link w:val="4Char"/>
    <w:rsid w:val="005A141C"/>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semiHidden/>
    <w:rsid w:val="005A141C"/>
    <w:rPr>
      <w:rFonts w:ascii="Times New Roman" w:hAnsi="Times New Roman"/>
      <w:b/>
      <w:bCs/>
      <w:kern w:val="44"/>
      <w:sz w:val="44"/>
      <w:szCs w:val="44"/>
    </w:rPr>
  </w:style>
  <w:style w:type="character" w:customStyle="1" w:styleId="2Char">
    <w:name w:val="标题 2 Char"/>
    <w:basedOn w:val="a0"/>
    <w:link w:val="2"/>
    <w:semiHidden/>
    <w:rsid w:val="005A141C"/>
    <w:rPr>
      <w:rFonts w:ascii="Arial" w:eastAsia="黑体" w:hAnsi="Arial" w:cs="Times New Roman"/>
      <w:b/>
      <w:bCs/>
      <w:sz w:val="32"/>
      <w:szCs w:val="32"/>
    </w:rPr>
  </w:style>
  <w:style w:type="character" w:customStyle="1" w:styleId="3Char">
    <w:name w:val="标题 3 Char"/>
    <w:basedOn w:val="a0"/>
    <w:link w:val="3"/>
    <w:semiHidden/>
    <w:rsid w:val="005A141C"/>
    <w:rPr>
      <w:rFonts w:ascii="Times New Roman" w:eastAsia="宋体" w:hAnsi="Times New Roman" w:cs="Times New Roman"/>
      <w:b/>
      <w:bCs/>
      <w:sz w:val="32"/>
      <w:szCs w:val="32"/>
    </w:rPr>
  </w:style>
  <w:style w:type="character" w:customStyle="1" w:styleId="4Char">
    <w:name w:val="标题 4 Char"/>
    <w:basedOn w:val="a0"/>
    <w:link w:val="4"/>
    <w:semiHidden/>
    <w:rsid w:val="005A141C"/>
    <w:rPr>
      <w:rFonts w:ascii="宋体" w:eastAsia="宋体" w:hAnsi="宋体" w:cs="宋体"/>
      <w:b/>
      <w:bCs/>
      <w:kern w:val="0"/>
      <w:sz w:val="24"/>
      <w:szCs w:val="24"/>
    </w:rPr>
  </w:style>
  <w:style w:type="character" w:customStyle="1" w:styleId="Char">
    <w:name w:val="正文首行缩进 Char"/>
    <w:link w:val="BodyTextFirstIndent1"/>
    <w:rsid w:val="005A141C"/>
    <w:rPr>
      <w:rFonts w:ascii="Times New Roman" w:hAnsi="Times New Roman"/>
      <w:lang w:val="en-US" w:eastAsia="zh-CN" w:bidi="ar-SA"/>
    </w:rPr>
  </w:style>
  <w:style w:type="paragraph" w:customStyle="1" w:styleId="BodyTextFirstIndent1">
    <w:name w:val="Body Text First Indent1"/>
    <w:link w:val="Char"/>
    <w:rsid w:val="005A141C"/>
    <w:pPr>
      <w:adjustRightInd w:val="0"/>
      <w:spacing w:after="120" w:line="360" w:lineRule="auto"/>
      <w:ind w:firstLineChars="200" w:firstLine="200"/>
      <w:textAlignment w:val="baseline"/>
    </w:pPr>
    <w:rPr>
      <w:rFonts w:ascii="Times New Roman" w:hAnsi="Times New Roman"/>
    </w:rPr>
  </w:style>
  <w:style w:type="character" w:customStyle="1" w:styleId="Char0">
    <w:name w:val="正文缩进 Char"/>
    <w:link w:val="NormalIndent1"/>
    <w:semiHidden/>
    <w:rsid w:val="005A141C"/>
  </w:style>
  <w:style w:type="paragraph" w:customStyle="1" w:styleId="NormalIndent1">
    <w:name w:val="Normal Indent1"/>
    <w:basedOn w:val="a"/>
    <w:link w:val="Char0"/>
    <w:rsid w:val="005A141C"/>
    <w:pPr>
      <w:ind w:firstLine="420"/>
    </w:pPr>
  </w:style>
  <w:style w:type="paragraph" w:styleId="a3">
    <w:name w:val="caption"/>
    <w:basedOn w:val="a"/>
    <w:next w:val="a"/>
    <w:link w:val="Char1"/>
    <w:rsid w:val="005A141C"/>
    <w:rPr>
      <w:rFonts w:ascii="Cambria" w:eastAsia="黑体" w:hAnsi="Cambria"/>
      <w:kern w:val="0"/>
      <w:sz w:val="20"/>
      <w:szCs w:val="20"/>
    </w:rPr>
  </w:style>
  <w:style w:type="character" w:customStyle="1" w:styleId="Char1">
    <w:name w:val="题注 Char"/>
    <w:link w:val="a3"/>
    <w:semiHidden/>
    <w:rsid w:val="005A141C"/>
    <w:rPr>
      <w:rFonts w:ascii="Cambria" w:eastAsia="黑体" w:hAnsi="Cambria"/>
    </w:rPr>
  </w:style>
  <w:style w:type="character" w:customStyle="1" w:styleId="Char2">
    <w:name w:val="文档结构图 Char"/>
    <w:basedOn w:val="a0"/>
    <w:link w:val="10"/>
    <w:semiHidden/>
    <w:rsid w:val="005A141C"/>
    <w:rPr>
      <w:rFonts w:ascii="Times New Roman" w:eastAsia="宋体" w:hAnsi="Times New Roman" w:cs="Times New Roman"/>
      <w:sz w:val="24"/>
      <w:szCs w:val="24"/>
      <w:shd w:val="clear" w:color="auto" w:fill="000080"/>
    </w:rPr>
  </w:style>
  <w:style w:type="paragraph" w:customStyle="1" w:styleId="10">
    <w:name w:val="文档结构图1"/>
    <w:basedOn w:val="a"/>
    <w:link w:val="Char2"/>
    <w:rsid w:val="005A141C"/>
    <w:pPr>
      <w:shd w:val="clear" w:color="auto" w:fill="000080"/>
    </w:pPr>
    <w:rPr>
      <w:sz w:val="24"/>
      <w:shd w:val="clear" w:color="auto" w:fill="000080"/>
    </w:rPr>
  </w:style>
  <w:style w:type="paragraph" w:styleId="a4">
    <w:name w:val="Body Text"/>
    <w:basedOn w:val="a"/>
    <w:link w:val="Char3"/>
    <w:rsid w:val="005A141C"/>
    <w:pPr>
      <w:spacing w:after="120"/>
    </w:pPr>
  </w:style>
  <w:style w:type="character" w:customStyle="1" w:styleId="Char3">
    <w:name w:val="正文文本 Char"/>
    <w:basedOn w:val="a0"/>
    <w:link w:val="a4"/>
    <w:semiHidden/>
    <w:rsid w:val="005A141C"/>
    <w:rPr>
      <w:rFonts w:ascii="Times New Roman" w:hAnsi="Times New Roman"/>
      <w:kern w:val="2"/>
      <w:sz w:val="21"/>
      <w:szCs w:val="24"/>
    </w:rPr>
  </w:style>
  <w:style w:type="character" w:customStyle="1" w:styleId="Char4">
    <w:name w:val="正文文本缩进 Char"/>
    <w:basedOn w:val="a0"/>
    <w:link w:val="11"/>
    <w:semiHidden/>
    <w:rsid w:val="005A141C"/>
    <w:rPr>
      <w:rFonts w:ascii="Times New Roman" w:eastAsia="楷体_GB2312" w:hAnsi="Times New Roman" w:cs="Times New Roman"/>
      <w:sz w:val="20"/>
      <w:szCs w:val="20"/>
    </w:rPr>
  </w:style>
  <w:style w:type="paragraph" w:customStyle="1" w:styleId="11">
    <w:name w:val="正文文本缩进1"/>
    <w:basedOn w:val="a"/>
    <w:link w:val="Char4"/>
    <w:rsid w:val="005A141C"/>
    <w:pPr>
      <w:ind w:firstLineChars="192" w:firstLine="538"/>
    </w:pPr>
    <w:rPr>
      <w:rFonts w:eastAsia="楷体_GB2312"/>
      <w:sz w:val="20"/>
      <w:szCs w:val="20"/>
    </w:rPr>
  </w:style>
  <w:style w:type="character" w:customStyle="1" w:styleId="Char5">
    <w:name w:val="纯文本 Char"/>
    <w:basedOn w:val="a0"/>
    <w:link w:val="12"/>
    <w:semiHidden/>
    <w:rsid w:val="005A141C"/>
    <w:rPr>
      <w:rFonts w:ascii="宋体" w:hAnsi="Courier New" w:cs="Courier New"/>
      <w:sz w:val="21"/>
      <w:szCs w:val="21"/>
    </w:rPr>
  </w:style>
  <w:style w:type="paragraph" w:customStyle="1" w:styleId="12">
    <w:name w:val="纯文本1"/>
    <w:basedOn w:val="a"/>
    <w:link w:val="Char5"/>
    <w:rsid w:val="005A141C"/>
    <w:rPr>
      <w:rFonts w:ascii="宋体" w:hAnsi="Courier New" w:cs="Courier New"/>
      <w:szCs w:val="21"/>
    </w:rPr>
  </w:style>
  <w:style w:type="character" w:customStyle="1" w:styleId="Char6">
    <w:name w:val="日期 Char"/>
    <w:basedOn w:val="a0"/>
    <w:link w:val="13"/>
    <w:semiHidden/>
    <w:rsid w:val="005A141C"/>
    <w:rPr>
      <w:rFonts w:ascii="Times New Roman" w:eastAsia="宋体" w:hAnsi="Times New Roman" w:cs="Times New Roman"/>
      <w:sz w:val="24"/>
      <w:szCs w:val="24"/>
    </w:rPr>
  </w:style>
  <w:style w:type="paragraph" w:customStyle="1" w:styleId="13">
    <w:name w:val="日期1"/>
    <w:basedOn w:val="a"/>
    <w:next w:val="a"/>
    <w:link w:val="Char6"/>
    <w:rsid w:val="005A141C"/>
    <w:pPr>
      <w:ind w:leftChars="2500" w:left="100"/>
    </w:pPr>
    <w:rPr>
      <w:sz w:val="24"/>
    </w:rPr>
  </w:style>
  <w:style w:type="paragraph" w:styleId="a5">
    <w:name w:val="footer"/>
    <w:basedOn w:val="a"/>
    <w:link w:val="Char7"/>
    <w:rsid w:val="005A141C"/>
    <w:pPr>
      <w:tabs>
        <w:tab w:val="center" w:pos="4153"/>
        <w:tab w:val="right" w:pos="8306"/>
      </w:tabs>
      <w:snapToGrid w:val="0"/>
      <w:jc w:val="left"/>
    </w:pPr>
    <w:rPr>
      <w:sz w:val="18"/>
      <w:szCs w:val="18"/>
    </w:rPr>
  </w:style>
  <w:style w:type="character" w:customStyle="1" w:styleId="Char7">
    <w:name w:val="页脚 Char"/>
    <w:basedOn w:val="a0"/>
    <w:link w:val="a5"/>
    <w:semiHidden/>
    <w:rsid w:val="005A141C"/>
    <w:rPr>
      <w:rFonts w:cs="Times New Roman"/>
      <w:sz w:val="18"/>
      <w:szCs w:val="18"/>
    </w:rPr>
  </w:style>
  <w:style w:type="paragraph" w:styleId="a6">
    <w:name w:val="header"/>
    <w:basedOn w:val="a"/>
    <w:link w:val="Char8"/>
    <w:rsid w:val="005A141C"/>
    <w:pPr>
      <w:pBdr>
        <w:bottom w:val="single" w:sz="6" w:space="1" w:color="auto"/>
      </w:pBdr>
      <w:tabs>
        <w:tab w:val="center" w:pos="4153"/>
        <w:tab w:val="right" w:pos="8306"/>
      </w:tabs>
      <w:snapToGrid w:val="0"/>
      <w:jc w:val="center"/>
    </w:pPr>
    <w:rPr>
      <w:sz w:val="18"/>
      <w:szCs w:val="18"/>
    </w:rPr>
  </w:style>
  <w:style w:type="character" w:customStyle="1" w:styleId="Char8">
    <w:name w:val="页眉 Char"/>
    <w:basedOn w:val="a0"/>
    <w:link w:val="a6"/>
    <w:semiHidden/>
    <w:rsid w:val="005A141C"/>
    <w:rPr>
      <w:rFonts w:cs="Times New Roman"/>
      <w:sz w:val="18"/>
      <w:szCs w:val="18"/>
    </w:rPr>
  </w:style>
  <w:style w:type="character" w:customStyle="1" w:styleId="HTMLChar">
    <w:name w:val="HTML 预设格式 Char"/>
    <w:basedOn w:val="a0"/>
    <w:link w:val="HTML1"/>
    <w:semiHidden/>
    <w:rsid w:val="005A141C"/>
    <w:rPr>
      <w:rFonts w:ascii="黑体" w:eastAsia="黑体" w:hAnsi="Courier New" w:cs="黑体"/>
      <w:color w:val="000000"/>
      <w:sz w:val="24"/>
      <w:szCs w:val="24"/>
    </w:rPr>
  </w:style>
  <w:style w:type="paragraph" w:customStyle="1" w:styleId="HTML1">
    <w:name w:val="HTML 预设格式1"/>
    <w:basedOn w:val="a"/>
    <w:link w:val="HTMLChar"/>
    <w:rsid w:val="005A14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黑体"/>
      <w:color w:val="000000"/>
      <w:sz w:val="24"/>
    </w:rPr>
  </w:style>
  <w:style w:type="character" w:styleId="a7">
    <w:name w:val="Hyperlink"/>
    <w:basedOn w:val="a0"/>
    <w:rsid w:val="005A141C"/>
    <w:rPr>
      <w:rFonts w:cs="Times New Roman"/>
      <w:color w:val="0000FF"/>
      <w:u w:val="single"/>
    </w:rPr>
  </w:style>
  <w:style w:type="paragraph" w:customStyle="1" w:styleId="CharChar">
    <w:name w:val="批注框文本 Char Char"/>
    <w:basedOn w:val="a"/>
    <w:link w:val="CharCharChar"/>
    <w:rsid w:val="005A141C"/>
    <w:rPr>
      <w:sz w:val="18"/>
      <w:szCs w:val="18"/>
    </w:rPr>
  </w:style>
  <w:style w:type="paragraph" w:customStyle="1" w:styleId="14">
    <w:name w:val="正文缩进1"/>
    <w:basedOn w:val="a"/>
    <w:rsid w:val="005A141C"/>
    <w:pPr>
      <w:ind w:firstLine="420"/>
    </w:pPr>
    <w:rPr>
      <w:szCs w:val="20"/>
    </w:rPr>
  </w:style>
  <w:style w:type="paragraph" w:customStyle="1" w:styleId="Char1CharCharCharCharCharChar">
    <w:name w:val="Char1 Char Char Char Char Char Char"/>
    <w:basedOn w:val="a"/>
    <w:rsid w:val="005A141C"/>
    <w:rPr>
      <w:rFonts w:ascii="Tahoma" w:hAnsi="Tahoma"/>
      <w:sz w:val="24"/>
      <w:szCs w:val="20"/>
    </w:rPr>
  </w:style>
  <w:style w:type="paragraph" w:customStyle="1" w:styleId="qi">
    <w:name w:val="qi正文文本"/>
    <w:basedOn w:val="a"/>
    <w:rsid w:val="005A141C"/>
    <w:pPr>
      <w:suppressAutoHyphens/>
      <w:spacing w:line="360" w:lineRule="auto"/>
    </w:pPr>
    <w:rPr>
      <w:rFonts w:ascii="仿宋_GB2312" w:hAnsi="宋体"/>
      <w:kern w:val="16"/>
      <w:sz w:val="24"/>
    </w:rPr>
  </w:style>
  <w:style w:type="paragraph" w:customStyle="1" w:styleId="a20">
    <w:name w:val="a2"/>
    <w:basedOn w:val="a"/>
    <w:rsid w:val="005A141C"/>
    <w:pPr>
      <w:widowControl/>
      <w:spacing w:after="150"/>
      <w:jc w:val="left"/>
    </w:pPr>
    <w:rPr>
      <w:rFonts w:ascii="宋体" w:hAnsi="宋体" w:cs="宋体"/>
      <w:kern w:val="0"/>
      <w:sz w:val="24"/>
    </w:rPr>
  </w:style>
  <w:style w:type="paragraph" w:customStyle="1" w:styleId="NewNew">
    <w:name w:val="正文 New New"/>
    <w:rsid w:val="005A141C"/>
    <w:pPr>
      <w:widowControl w:val="0"/>
      <w:jc w:val="both"/>
    </w:pPr>
    <w:rPr>
      <w:rFonts w:ascii="Times New Roman" w:hAnsi="Times New Roman"/>
      <w:kern w:val="2"/>
      <w:sz w:val="21"/>
      <w:szCs w:val="24"/>
    </w:rPr>
  </w:style>
  <w:style w:type="paragraph" w:customStyle="1" w:styleId="a8">
    <w:name w:val="正文段"/>
    <w:basedOn w:val="a"/>
    <w:rsid w:val="005A141C"/>
    <w:pPr>
      <w:widowControl/>
      <w:adjustRightInd w:val="0"/>
      <w:spacing w:after="240" w:line="360" w:lineRule="atLeast"/>
      <w:ind w:firstLine="454"/>
      <w:textAlignment w:val="bottom"/>
    </w:pPr>
    <w:rPr>
      <w:rFonts w:ascii="宋体"/>
      <w:kern w:val="0"/>
      <w:sz w:val="24"/>
      <w:szCs w:val="20"/>
    </w:rPr>
  </w:style>
  <w:style w:type="paragraph" w:customStyle="1" w:styleId="15">
    <w:name w:val="1"/>
    <w:basedOn w:val="a"/>
    <w:rsid w:val="005A141C"/>
  </w:style>
  <w:style w:type="paragraph" w:customStyle="1" w:styleId="CharCharChar1CharCharChar1Char">
    <w:name w:val="Char Char Char1 Char Char Char1 Char"/>
    <w:basedOn w:val="a"/>
    <w:rsid w:val="005A141C"/>
    <w:rPr>
      <w:szCs w:val="20"/>
    </w:rPr>
  </w:style>
  <w:style w:type="paragraph" w:customStyle="1" w:styleId="NoSpacing1">
    <w:name w:val="No Spacing1"/>
    <w:rsid w:val="005A141C"/>
    <w:pPr>
      <w:widowControl w:val="0"/>
      <w:jc w:val="both"/>
    </w:pPr>
    <w:rPr>
      <w:rFonts w:cs="Times New Roman"/>
      <w:kern w:val="2"/>
      <w:sz w:val="21"/>
      <w:szCs w:val="22"/>
    </w:rPr>
  </w:style>
  <w:style w:type="paragraph" w:customStyle="1" w:styleId="16">
    <w:name w:val="列出段落1"/>
    <w:basedOn w:val="a"/>
    <w:rsid w:val="005A141C"/>
    <w:pPr>
      <w:ind w:firstLineChars="200" w:firstLine="200"/>
    </w:pPr>
    <w:rPr>
      <w:rFonts w:ascii="Calibri" w:hAnsi="Calibri" w:cs="宋体"/>
    </w:rPr>
  </w:style>
  <w:style w:type="paragraph" w:customStyle="1" w:styleId="a9">
    <w:name w:val="正文（绿盟科技）"/>
    <w:basedOn w:val="a"/>
    <w:rsid w:val="005A141C"/>
    <w:pPr>
      <w:widowControl/>
      <w:spacing w:line="300" w:lineRule="auto"/>
      <w:jc w:val="left"/>
    </w:pPr>
    <w:rPr>
      <w:rFonts w:ascii="Arial" w:eastAsia="微软雅黑" w:hAnsi="Arial"/>
      <w:kern w:val="0"/>
      <w:szCs w:val="21"/>
    </w:rPr>
  </w:style>
  <w:style w:type="paragraph" w:customStyle="1" w:styleId="Style2">
    <w:name w:val="_Style 2"/>
    <w:basedOn w:val="a"/>
    <w:rsid w:val="005A141C"/>
    <w:pPr>
      <w:ind w:firstLineChars="200" w:firstLine="420"/>
    </w:pPr>
    <w:rPr>
      <w:szCs w:val="20"/>
    </w:rPr>
  </w:style>
  <w:style w:type="paragraph" w:customStyle="1" w:styleId="BW">
    <w:name w:val="BW正文"/>
    <w:basedOn w:val="a"/>
    <w:link w:val="BWCharChar"/>
    <w:rsid w:val="005A141C"/>
    <w:pPr>
      <w:spacing w:beforeLines="50" w:afterLines="50" w:line="360" w:lineRule="auto"/>
      <w:ind w:leftChars="67" w:left="141" w:rightChars="50" w:right="105" w:firstLineChars="214" w:firstLine="565"/>
    </w:pPr>
    <w:rPr>
      <w:rFonts w:ascii="宋体" w:hAnsi="Calibri"/>
      <w:spacing w:val="12"/>
      <w:kern w:val="0"/>
      <w:sz w:val="24"/>
      <w:szCs w:val="20"/>
    </w:rPr>
  </w:style>
  <w:style w:type="paragraph" w:customStyle="1" w:styleId="CharCharCharCharCharCharChar">
    <w:name w:val="Char Char Char Char Char Char Char"/>
    <w:basedOn w:val="10"/>
    <w:rsid w:val="005A141C"/>
    <w:rPr>
      <w:szCs w:val="20"/>
    </w:rPr>
  </w:style>
  <w:style w:type="paragraph" w:customStyle="1" w:styleId="17">
    <w:name w:val="普通(网站)1"/>
    <w:basedOn w:val="a"/>
    <w:rsid w:val="005A141C"/>
    <w:pPr>
      <w:widowControl/>
      <w:spacing w:before="100" w:beforeAutospacing="1" w:after="100" w:afterAutospacing="1"/>
      <w:jc w:val="left"/>
    </w:pPr>
    <w:rPr>
      <w:rFonts w:ascii="宋体" w:hAnsi="宋体" w:cs="宋体"/>
      <w:kern w:val="0"/>
      <w:sz w:val="24"/>
    </w:rPr>
  </w:style>
  <w:style w:type="paragraph" w:customStyle="1" w:styleId="ListParagraph1">
    <w:name w:val="List Paragraph1"/>
    <w:basedOn w:val="a"/>
    <w:rsid w:val="005A141C"/>
    <w:pPr>
      <w:widowControl/>
      <w:adjustRightInd w:val="0"/>
      <w:snapToGrid w:val="0"/>
      <w:spacing w:before="100" w:beforeAutospacing="1" w:after="200"/>
      <w:ind w:firstLineChars="200" w:firstLine="420"/>
      <w:jc w:val="left"/>
    </w:pPr>
    <w:rPr>
      <w:rFonts w:ascii="Tahoma" w:eastAsia="微软雅黑" w:hAnsi="Tahoma"/>
      <w:kern w:val="0"/>
      <w:sz w:val="22"/>
      <w:szCs w:val="22"/>
    </w:rPr>
  </w:style>
  <w:style w:type="paragraph" w:customStyle="1" w:styleId="20">
    <w:name w:val="列出段落2"/>
    <w:basedOn w:val="a"/>
    <w:rsid w:val="005A141C"/>
    <w:pPr>
      <w:ind w:firstLineChars="200" w:firstLine="420"/>
    </w:pPr>
    <w:rPr>
      <w:rFonts w:ascii="Calibri" w:hAnsi="Calibri"/>
      <w:szCs w:val="22"/>
    </w:rPr>
  </w:style>
  <w:style w:type="paragraph" w:customStyle="1" w:styleId="IndentNormal">
    <w:name w:val="Indent Normal"/>
    <w:basedOn w:val="a"/>
    <w:rsid w:val="005A141C"/>
    <w:pPr>
      <w:widowControl/>
      <w:adjustRightInd w:val="0"/>
      <w:snapToGrid w:val="0"/>
      <w:spacing w:before="100" w:beforeAutospacing="1" w:after="200"/>
      <w:ind w:firstLineChars="150" w:firstLine="150"/>
      <w:jc w:val="left"/>
    </w:pPr>
    <w:rPr>
      <w:rFonts w:ascii="Tahoma" w:eastAsia="微软雅黑" w:hAnsi="Tahoma"/>
      <w:kern w:val="0"/>
      <w:sz w:val="24"/>
    </w:rPr>
  </w:style>
  <w:style w:type="paragraph" w:customStyle="1" w:styleId="30">
    <w:name w:val="标题 3（绿盟科技）"/>
    <w:basedOn w:val="3"/>
    <w:next w:val="a9"/>
    <w:rsid w:val="005A141C"/>
    <w:pPr>
      <w:adjustRightInd w:val="0"/>
      <w:snapToGrid w:val="0"/>
      <w:spacing w:before="0" w:after="0" w:line="360" w:lineRule="auto"/>
      <w:ind w:left="1758" w:hanging="907"/>
      <w:jc w:val="center"/>
    </w:pPr>
    <w:rPr>
      <w:rFonts w:ascii="Arial" w:eastAsia="黑体" w:hAnsi="Arial" w:cs="Arial"/>
      <w:b w:val="0"/>
      <w:bCs w:val="0"/>
      <w:kern w:val="0"/>
      <w:sz w:val="30"/>
      <w:szCs w:val="30"/>
    </w:rPr>
  </w:style>
  <w:style w:type="paragraph" w:customStyle="1" w:styleId="Char1CharCharCharCharCharChar1">
    <w:name w:val="Char1 Char Char Char Char Char Char1"/>
    <w:basedOn w:val="a"/>
    <w:rsid w:val="005A141C"/>
  </w:style>
  <w:style w:type="paragraph" w:customStyle="1" w:styleId="CharCharCharChar">
    <w:name w:val="Char Char Char Char"/>
    <w:basedOn w:val="a"/>
    <w:rsid w:val="005A141C"/>
    <w:rPr>
      <w:rFonts w:ascii="Tahoma" w:hAnsi="Tahoma"/>
      <w:sz w:val="24"/>
      <w:szCs w:val="20"/>
    </w:rPr>
  </w:style>
  <w:style w:type="paragraph" w:customStyle="1" w:styleId="40">
    <w:name w:val="标题4"/>
    <w:basedOn w:val="a"/>
    <w:next w:val="a"/>
    <w:rsid w:val="005A141C"/>
    <w:rPr>
      <w:b/>
      <w:sz w:val="24"/>
    </w:rPr>
  </w:style>
  <w:style w:type="paragraph" w:customStyle="1" w:styleId="CharChar2Char">
    <w:name w:val="Char Char2 Char"/>
    <w:basedOn w:val="a"/>
    <w:rsid w:val="005A141C"/>
  </w:style>
  <w:style w:type="paragraph" w:customStyle="1" w:styleId="cjk">
    <w:name w:val="cjk"/>
    <w:basedOn w:val="a"/>
    <w:rsid w:val="005A141C"/>
    <w:pPr>
      <w:widowControl/>
      <w:spacing w:before="100" w:beforeAutospacing="1" w:after="100" w:afterAutospacing="1"/>
      <w:jc w:val="left"/>
    </w:pPr>
    <w:rPr>
      <w:rFonts w:ascii="宋体" w:hAnsi="宋体" w:cs="宋体"/>
      <w:kern w:val="0"/>
      <w:sz w:val="24"/>
    </w:rPr>
  </w:style>
  <w:style w:type="paragraph" w:customStyle="1" w:styleId="aa">
    <w:name w:val="文档正文"/>
    <w:basedOn w:val="a"/>
    <w:link w:val="CharChar0"/>
    <w:rsid w:val="005A141C"/>
    <w:pPr>
      <w:adjustRightInd w:val="0"/>
      <w:spacing w:line="480" w:lineRule="exact"/>
      <w:ind w:firstLineChars="200" w:firstLine="567"/>
      <w:textAlignment w:val="baseline"/>
    </w:pPr>
    <w:rPr>
      <w:rFonts w:ascii="宋体" w:hAnsi="宋体"/>
      <w:sz w:val="28"/>
    </w:rPr>
  </w:style>
  <w:style w:type="paragraph" w:customStyle="1" w:styleId="18">
    <w:name w:val="正文1"/>
    <w:basedOn w:val="a"/>
    <w:rsid w:val="005A141C"/>
    <w:pPr>
      <w:widowControl/>
      <w:spacing w:before="100" w:beforeAutospacing="1" w:line="273" w:lineRule="auto"/>
      <w:jc w:val="left"/>
    </w:pPr>
    <w:rPr>
      <w:rFonts w:ascii="Arial" w:hAnsi="Arial" w:cs="Arial"/>
      <w:color w:val="000000"/>
      <w:kern w:val="0"/>
      <w:sz w:val="22"/>
      <w:szCs w:val="22"/>
    </w:rPr>
  </w:style>
  <w:style w:type="paragraph" w:customStyle="1" w:styleId="BW1">
    <w:name w:val="BW1"/>
    <w:basedOn w:val="a"/>
    <w:link w:val="BW1CharChar"/>
    <w:rsid w:val="005A141C"/>
    <w:pPr>
      <w:tabs>
        <w:tab w:val="left" w:pos="960"/>
      </w:tabs>
      <w:spacing w:beforeLines="50" w:afterLines="50" w:line="360" w:lineRule="auto"/>
      <w:ind w:left="960" w:hanging="480"/>
    </w:pPr>
    <w:rPr>
      <w:rFonts w:ascii="宋体" w:hAnsi="Calibri"/>
      <w:spacing w:val="14"/>
      <w:kern w:val="0"/>
      <w:sz w:val="24"/>
      <w:szCs w:val="20"/>
    </w:rPr>
  </w:style>
  <w:style w:type="paragraph" w:customStyle="1" w:styleId="19">
    <w:name w:val="无间隔1"/>
    <w:rsid w:val="005A141C"/>
    <w:pPr>
      <w:widowControl w:val="0"/>
      <w:jc w:val="both"/>
    </w:pPr>
    <w:rPr>
      <w:rFonts w:cs="Times New Roman"/>
      <w:kern w:val="2"/>
      <w:sz w:val="21"/>
      <w:szCs w:val="22"/>
    </w:rPr>
  </w:style>
  <w:style w:type="paragraph" w:customStyle="1" w:styleId="p0">
    <w:name w:val="p0"/>
    <w:basedOn w:val="a"/>
    <w:rsid w:val="005A141C"/>
    <w:pPr>
      <w:widowControl/>
    </w:pPr>
    <w:rPr>
      <w:kern w:val="0"/>
      <w:szCs w:val="21"/>
    </w:rPr>
  </w:style>
  <w:style w:type="paragraph" w:customStyle="1" w:styleId="1a">
    <w:name w:val="普通(网站)1"/>
    <w:basedOn w:val="a"/>
    <w:rsid w:val="005A141C"/>
    <w:pPr>
      <w:widowControl/>
      <w:spacing w:before="100" w:beforeAutospacing="1" w:after="100" w:afterAutospacing="1"/>
      <w:jc w:val="left"/>
    </w:pPr>
    <w:rPr>
      <w:rFonts w:ascii="宋体" w:hAnsi="宋体" w:cs="宋体"/>
      <w:kern w:val="0"/>
      <w:sz w:val="24"/>
    </w:rPr>
  </w:style>
  <w:style w:type="paragraph" w:customStyle="1" w:styleId="Default">
    <w:name w:val="Default"/>
    <w:rsid w:val="005A141C"/>
    <w:pPr>
      <w:widowControl w:val="0"/>
      <w:autoSpaceDE w:val="0"/>
      <w:autoSpaceDN w:val="0"/>
      <w:adjustRightInd w:val="0"/>
    </w:pPr>
    <w:rPr>
      <w:rFonts w:ascii="宋体@...虀." w:eastAsia="宋体@...虀." w:hAnsi="Times New Roman" w:cs="宋体@...虀."/>
      <w:color w:val="000000"/>
      <w:sz w:val="24"/>
      <w:szCs w:val="24"/>
    </w:rPr>
  </w:style>
  <w:style w:type="paragraph" w:customStyle="1" w:styleId="ab">
    <w:name w:val="段"/>
    <w:rsid w:val="005A141C"/>
    <w:pPr>
      <w:autoSpaceDE w:val="0"/>
      <w:autoSpaceDN w:val="0"/>
      <w:ind w:firstLineChars="200" w:firstLine="200"/>
      <w:jc w:val="both"/>
    </w:pPr>
    <w:rPr>
      <w:rFonts w:ascii="宋体" w:hAnsi="Times New Roman"/>
    </w:rPr>
  </w:style>
  <w:style w:type="paragraph" w:customStyle="1" w:styleId="21">
    <w:name w:val="列出段落2"/>
    <w:basedOn w:val="a"/>
    <w:link w:val="Char9"/>
    <w:rsid w:val="005A141C"/>
    <w:pPr>
      <w:ind w:firstLineChars="200" w:firstLine="420"/>
    </w:pPr>
    <w:rPr>
      <w:rFonts w:ascii="Calibri" w:hAnsi="Calibri"/>
      <w:szCs w:val="22"/>
    </w:rPr>
  </w:style>
  <w:style w:type="paragraph" w:customStyle="1" w:styleId="31">
    <w:name w:val="列出段落3"/>
    <w:basedOn w:val="a"/>
    <w:rsid w:val="005A141C"/>
    <w:pPr>
      <w:ind w:firstLineChars="200" w:firstLine="420"/>
    </w:pPr>
    <w:rPr>
      <w:rFonts w:ascii="Calibri" w:hAnsi="Calibri"/>
      <w:szCs w:val="22"/>
    </w:rPr>
  </w:style>
  <w:style w:type="paragraph" w:customStyle="1" w:styleId="ac">
    <w:name w:val="标准正文"/>
    <w:basedOn w:val="a"/>
    <w:rsid w:val="005A141C"/>
    <w:pPr>
      <w:adjustRightInd w:val="0"/>
      <w:spacing w:before="120" w:line="400" w:lineRule="atLeast"/>
      <w:ind w:firstLine="576"/>
      <w:jc w:val="left"/>
      <w:textAlignment w:val="baseline"/>
    </w:pPr>
    <w:rPr>
      <w:rFonts w:eastAsia="楷体_GB2312"/>
      <w:kern w:val="0"/>
      <w:sz w:val="28"/>
      <w:szCs w:val="20"/>
    </w:rPr>
  </w:style>
  <w:style w:type="character" w:customStyle="1" w:styleId="CharCharChar">
    <w:name w:val="批注框文本 Char Char Char"/>
    <w:basedOn w:val="a0"/>
    <w:link w:val="CharChar"/>
    <w:semiHidden/>
    <w:rsid w:val="005A141C"/>
    <w:rPr>
      <w:rFonts w:ascii="Times New Roman" w:eastAsia="宋体" w:hAnsi="Times New Roman" w:cs="Times New Roman"/>
      <w:sz w:val="18"/>
      <w:szCs w:val="18"/>
    </w:rPr>
  </w:style>
  <w:style w:type="character" w:customStyle="1" w:styleId="apple-converted-space">
    <w:name w:val="apple-converted-space"/>
    <w:basedOn w:val="a0"/>
    <w:rsid w:val="005A141C"/>
    <w:rPr>
      <w:rFonts w:cs="Times New Roman"/>
    </w:rPr>
  </w:style>
  <w:style w:type="character" w:customStyle="1" w:styleId="PlainTextChar1">
    <w:name w:val="Plain Text Char1"/>
    <w:basedOn w:val="a0"/>
    <w:semiHidden/>
    <w:rsid w:val="005A141C"/>
    <w:rPr>
      <w:rFonts w:ascii="宋体" w:hAnsi="Courier New" w:cs="Courier New"/>
      <w:sz w:val="21"/>
      <w:szCs w:val="21"/>
    </w:rPr>
  </w:style>
  <w:style w:type="character" w:customStyle="1" w:styleId="Char10">
    <w:name w:val="纯文本 Char1"/>
    <w:basedOn w:val="a0"/>
    <w:semiHidden/>
    <w:rsid w:val="005A141C"/>
    <w:rPr>
      <w:rFonts w:ascii="宋体" w:eastAsia="宋体" w:hAnsi="Courier New" w:cs="Courier New"/>
      <w:sz w:val="21"/>
      <w:szCs w:val="21"/>
    </w:rPr>
  </w:style>
  <w:style w:type="character" w:customStyle="1" w:styleId="BWCharChar">
    <w:name w:val="BW正文 Char Char"/>
    <w:link w:val="BW"/>
    <w:semiHidden/>
    <w:rsid w:val="005A141C"/>
    <w:rPr>
      <w:rFonts w:ascii="宋体" w:eastAsia="宋体"/>
      <w:spacing w:val="12"/>
      <w:sz w:val="24"/>
    </w:rPr>
  </w:style>
  <w:style w:type="character" w:customStyle="1" w:styleId="BW1CharChar">
    <w:name w:val="BW1 Char Char"/>
    <w:link w:val="BW1"/>
    <w:semiHidden/>
    <w:rsid w:val="005A141C"/>
    <w:rPr>
      <w:rFonts w:ascii="宋体"/>
      <w:spacing w:val="14"/>
      <w:sz w:val="24"/>
    </w:rPr>
  </w:style>
  <w:style w:type="character" w:customStyle="1" w:styleId="unnamed11">
    <w:name w:val="unnamed11"/>
    <w:basedOn w:val="a0"/>
    <w:rsid w:val="005A141C"/>
    <w:rPr>
      <w:rFonts w:ascii="宋体" w:eastAsia="宋体" w:hAnsi="宋体" w:cs="Times New Roman"/>
      <w:spacing w:val="480"/>
      <w:sz w:val="18"/>
      <w:szCs w:val="18"/>
      <w:u w:val="none"/>
    </w:rPr>
  </w:style>
  <w:style w:type="character" w:customStyle="1" w:styleId="1b">
    <w:name w:val="页码1"/>
    <w:basedOn w:val="a0"/>
    <w:rsid w:val="005A141C"/>
    <w:rPr>
      <w:rFonts w:cs="Times New Roman"/>
    </w:rPr>
  </w:style>
  <w:style w:type="character" w:customStyle="1" w:styleId="CharChar0">
    <w:name w:val="文档正文 Char Char"/>
    <w:basedOn w:val="a0"/>
    <w:link w:val="aa"/>
    <w:semiHidden/>
    <w:rsid w:val="005A141C"/>
    <w:rPr>
      <w:rFonts w:ascii="宋体" w:eastAsia="宋体" w:hAnsi="宋体" w:cs="Times New Roman"/>
      <w:sz w:val="28"/>
    </w:rPr>
  </w:style>
  <w:style w:type="character" w:customStyle="1" w:styleId="apple-style-span">
    <w:name w:val="apple-style-span"/>
    <w:basedOn w:val="a0"/>
    <w:rsid w:val="005A141C"/>
    <w:rPr>
      <w:rFonts w:cs="Times New Roman"/>
    </w:rPr>
  </w:style>
  <w:style w:type="character" w:customStyle="1" w:styleId="Char9">
    <w:name w:val="列出段落 Char"/>
    <w:link w:val="21"/>
    <w:rsid w:val="005A141C"/>
    <w:rPr>
      <w:kern w:val="2"/>
      <w:sz w:val="21"/>
      <w:szCs w:val="22"/>
    </w:rPr>
  </w:style>
  <w:style w:type="paragraph" w:styleId="ad">
    <w:name w:val="List Paragraph"/>
    <w:basedOn w:val="a"/>
    <w:uiPriority w:val="34"/>
    <w:qFormat/>
    <w:rsid w:val="00F170DD"/>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scocertificates.com/verify.cfm" TargetMode="External"/><Relationship Id="rId18" Type="http://schemas.openxmlformats.org/officeDocument/2006/relationships/hyperlink" Target="http://www.gsxt.gov.cn/"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gsxt.gov.cn/" TargetMode="External"/><Relationship Id="rId17" Type="http://schemas.openxmlformats.org/officeDocument/2006/relationships/hyperlink" Target="http://support.huawei.com/learning/NavigationAction!createNavi?navId=_43&amp;lang=zh" TargetMode="External"/><Relationship Id="rId2" Type="http://schemas.openxmlformats.org/officeDocument/2006/relationships/customXml" Target="../customXml/item2.xml"/><Relationship Id="rId16" Type="http://schemas.openxmlformats.org/officeDocument/2006/relationships/hyperlink" Target="http://www.ciscocertificates.com/verify.cf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cszfcg@163.com" TargetMode="Externa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support.huawei.com/learning/NavigationAction!createNavi?navId=_43&amp;lang=zh"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35D49E3-1379-48D3-BEE6-431FAAE5E91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89</Pages>
  <Words>8878</Words>
  <Characters>50606</Characters>
  <Application>Microsoft Office Word</Application>
  <DocSecurity>0</DocSecurity>
  <Lines>421</Lines>
  <Paragraphs>118</Paragraphs>
  <ScaleCrop>false</ScaleCrop>
  <Company>Sky123.Org</Company>
  <LinksUpToDate>false</LinksUpToDate>
  <CharactersWithSpaces>59366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许昌市政府采购中心</dc:title>
  <dc:creator>Administrator</dc:creator>
  <cp:lastModifiedBy>许昌市公共资源交易中心:黄莹莹</cp:lastModifiedBy>
  <cp:revision>39</cp:revision>
  <cp:lastPrinted>2017-08-08T08:57:00Z</cp:lastPrinted>
  <dcterms:created xsi:type="dcterms:W3CDTF">2017-08-03T09:04:00Z</dcterms:created>
  <dcterms:modified xsi:type="dcterms:W3CDTF">2017-08-16T05:48:00Z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