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b/>
          <w:bCs/>
          <w:sz w:val="24"/>
          <w:lang w:val="zh-CN"/>
        </w:rPr>
      </w:pPr>
      <w:bookmarkStart w:id="0" w:name="_Toc22695"/>
      <w:r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  <w:t>许昌市第二中学</w:t>
      </w:r>
      <w:r>
        <w:rPr>
          <w:rFonts w:hint="eastAsia" w:ascii="仿宋" w:hAnsi="仿宋" w:eastAsia="仿宋" w:cs="仿宋"/>
          <w:b/>
          <w:kern w:val="2"/>
          <w:sz w:val="32"/>
          <w:szCs w:val="24"/>
          <w:lang w:val="zh-CN" w:eastAsia="zh-CN" w:bidi="ar-SA"/>
        </w:rPr>
        <w:t>投标分项报价一览表</w:t>
      </w:r>
      <w:bookmarkEnd w:id="0"/>
    </w:p>
    <w:tbl>
      <w:tblPr>
        <w:tblStyle w:val="6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862"/>
        <w:gridCol w:w="1700"/>
        <w:gridCol w:w="730"/>
        <w:gridCol w:w="545"/>
        <w:gridCol w:w="550"/>
        <w:gridCol w:w="1038"/>
        <w:gridCol w:w="987"/>
        <w:gridCol w:w="1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规格及型号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单 位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数 量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单 价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产地及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电动脚踏两用风机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DJF-1   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1.1KW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管道斜流风机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GXF-NO4.5B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油网滤尘器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LWP-X  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4块 管式安装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过滤吸收器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RFP-1000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北京、北京安德信人防设备有限公司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手电动密闭阀门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D940J-0.5 DN500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手动密闭阀门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D40J-0.5 DN500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手电动密闭阀门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D940J-0.5 DN400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手动密闭阀门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D40J-0.5 DN400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手动密闭阀门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D40J-X-0.5 DN300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插板阀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DN560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换气堵头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DN441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风量调节阀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DN441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设定式风量调节阀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DN441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增压管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尾气监测取样管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DN15镀锌钢管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压差测量管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DN15镀锌钢管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放射性监测取样管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DN32镀锌钢管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止回阀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320*250 mm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防火风量调节阀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700*320 mm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防火风量调节阀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630*320 mm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阻抗复合消声器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接管700*320 mm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阻抗复合消声器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接管630*320 mm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超压排气活门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PS-D250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防爆超压排气活门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FCH-250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气密测量管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 镀锌钢管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测压装置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400*3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60mm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8095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圆形钢板管道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直径500mm 以内 板材厚度:3mm以内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51675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镀锌钢板管道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矩形 周长4000mm以内 板材厚度:1.2mm以内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11125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封堵构件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型钢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型号2040*2200mm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62060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合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计</w:t>
            </w:r>
          </w:p>
        </w:tc>
        <w:tc>
          <w:tcPr>
            <w:tcW w:w="7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大写：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叁拾叁万柒仟伍佰元 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小写：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337500.00</w:t>
            </w:r>
          </w:p>
        </w:tc>
      </w:tr>
    </w:tbl>
    <w:p/>
    <w:p/>
    <w:p/>
    <w:p/>
    <w:p/>
    <w:p>
      <w:pPr>
        <w:pStyle w:val="2"/>
        <w:jc w:val="center"/>
        <w:rPr>
          <w:rFonts w:hint="eastAsia" w:ascii="仿宋" w:hAnsi="仿宋" w:eastAsia="仿宋" w:cs="仿宋"/>
          <w:b/>
          <w:bCs/>
          <w:sz w:val="24"/>
          <w:lang w:val="zh-CN"/>
        </w:rPr>
      </w:pPr>
      <w:bookmarkStart w:id="1" w:name="_Toc27695"/>
      <w:r>
        <w:rPr>
          <w:rFonts w:hint="eastAsia" w:ascii="仿宋" w:hAnsi="仿宋" w:eastAsia="仿宋" w:cs="仿宋"/>
          <w:b/>
          <w:kern w:val="2"/>
          <w:sz w:val="32"/>
          <w:szCs w:val="24"/>
          <w:lang w:val="en-US" w:eastAsia="zh-CN" w:bidi="ar-SA"/>
        </w:rPr>
        <w:t>许昌市毓秀路小学</w:t>
      </w:r>
      <w:r>
        <w:rPr>
          <w:rFonts w:hint="eastAsia" w:ascii="仿宋" w:hAnsi="仿宋" w:eastAsia="仿宋" w:cs="仿宋"/>
          <w:b/>
          <w:kern w:val="2"/>
          <w:sz w:val="32"/>
          <w:szCs w:val="24"/>
          <w:lang w:val="zh-CN" w:eastAsia="zh-CN" w:bidi="ar-SA"/>
        </w:rPr>
        <w:t>投标分项报价一览表</w:t>
      </w:r>
      <w:bookmarkEnd w:id="1"/>
    </w:p>
    <w:tbl>
      <w:tblPr>
        <w:tblStyle w:val="6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862"/>
        <w:gridCol w:w="1700"/>
        <w:gridCol w:w="730"/>
        <w:gridCol w:w="545"/>
        <w:gridCol w:w="550"/>
        <w:gridCol w:w="1038"/>
        <w:gridCol w:w="987"/>
        <w:gridCol w:w="1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规格及型号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单 位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数 量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单 价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产地及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电动脚踏两用风机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电动脚踏两用风机 SR900  1.1KW 单机试运转要求:可电动可手动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离心式通风机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管道斜流风机 GXF-NO4.5B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除尘设备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油网滤尘器 LWP-X  4块 安装形式:管式安装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人防过滤吸收器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过滤吸收器 RFP-1000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北京、北京安德信人防设备有限公司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人防手电动密闭阀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手电动密闭阀门 DN400 规格:D940J-0.5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人防手动密闭阀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手动密闭阀门 DN400 规格:D40J-0.5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人防手动密闭阀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手动密闭阀门 DN300 规格:D40J-X-0.5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人防手电动密闭阀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手电动密闭阀门 DN300 规格:D940J-X-0.5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插板阀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插板阀 D441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换气堵头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换气堵头 DN441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风量调节阀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风量调节阀 DN315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设定式风量调节阀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设定式风量调节阀 DN315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增压管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增压管 DN25 连接形式:焊接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尾气监测取样管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尾气监测取样管 DN15 材质:镀锌钢管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压差测量管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压差测量管 DN15 材质:镀锌钢管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放射性监测取样管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放射性监测取样管DN32 镀锌钢管 连接形式:焊接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止回阀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止回阀 200*150mm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防火风量调节阀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防火风量调节阀 630*320mm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防火风量调节阀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防火风量调节阀 500*320mm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阻抗复合消音器 规格:接管500*320mm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消声器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阻抗复合消音器 规格:接管630*320mm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超压自动排气阀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超压排气活门 PS-D250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防爆超压自动排气阀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防爆超压排气活门 FCH-250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气密测量管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材质:镀锌钢管 DN50 连接形式:焊接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测压装置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测压装置400*360mm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圆形钢板管道规格:直径500mm 以内 板材厚度:3mm以内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40545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镀锌钢板管道 形状:矩形 规格:周长4000mm以内 板材厚度:1.2mm以内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12905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型钢钢板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封堵构件1 材质:型钢 规格:1000*2250mm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堵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25150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50300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型钢钢板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封堵构件2 材质:型钢 规格:1000*3500mm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堵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29575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新乡、河南省金鑫防护设备有限公司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合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计</w:t>
            </w:r>
          </w:p>
        </w:tc>
        <w:tc>
          <w:tcPr>
            <w:tcW w:w="7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大写：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叁拾陆万柒仟元    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小写：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367000.00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投标人（公章）：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河南省金鑫防护设备有限公司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bookmarkStart w:id="2" w:name="_GoBack"/>
      <w:bookmarkEnd w:id="2"/>
      <w:r>
        <w:rPr>
          <w:rFonts w:hint="eastAsia" w:ascii="仿宋" w:hAnsi="仿宋" w:eastAsia="仿宋" w:cs="仿宋"/>
          <w:sz w:val="24"/>
        </w:rPr>
        <w:t xml:space="preserve">日期： </w:t>
      </w:r>
      <w:r>
        <w:rPr>
          <w:rFonts w:hint="eastAsia" w:ascii="仿宋" w:hAnsi="仿宋" w:eastAsia="仿宋" w:cs="仿宋"/>
          <w:sz w:val="24"/>
          <w:lang w:eastAsia="zh-CN"/>
        </w:rPr>
        <w:t>2017年08月</w:t>
      </w:r>
      <w:r>
        <w:rPr>
          <w:rFonts w:hint="eastAsia" w:ascii="仿宋" w:hAnsi="仿宋" w:eastAsia="仿宋" w:cs="仿宋"/>
          <w:sz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lang w:eastAsia="zh-CN"/>
        </w:rPr>
        <w:t>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 Narrow">
    <w:altName w:val="Arial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SJ-PK7482000002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RomanS">
    <w:altName w:val="Palatino Linotype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OWRPR+Calibri,Bol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OWRPR+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OWRPR+Calibr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汉鼎简楷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ymusi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echnic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3bfea43567ec102de2bd89a6002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bfea43567ec102de2bd89a6003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bfea43567ec102de2bd89a6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bfea43567ec102de2bd89a6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bfea43567ec102de2bd89a6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bfea43567ec102de2bd89a6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bfea43567ec102de2bd89a6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bfea43567ec102de2bd89a6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bfea43567ec102de2bd89a6001000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bfea43567ec102de2bd89a6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bfea43567ec102de2bd89a6002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bfea43567ec102de2bd89a6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bfea43567ec102de2bd89a6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海芒星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字体管家喜气羊羊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锐字云字库琥珀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water-melon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ldhabi">
    <w:panose1 w:val="01000000000000000000"/>
    <w:charset w:val="00"/>
    <w:family w:val="auto"/>
    <w:pitch w:val="default"/>
    <w:sig w:usb0="A000206F" w:usb1="9000804B" w:usb2="00000000" w:usb3="00000000" w:csb0="00000041" w:csb1="00000000"/>
  </w:font>
  <w:font w:name="Aharoni">
    <w:panose1 w:val="02010803020104030203"/>
    <w:charset w:val="00"/>
    <w:family w:val="auto"/>
    <w:pitch w:val="default"/>
    <w:sig w:usb0="00000803" w:usb1="00000000" w:usb2="00000000" w:usb3="00000000" w:csb0="00000021" w:csb1="00200000"/>
  </w:font>
  <w:font w:name="Yu Mincho Light">
    <w:panose1 w:val="02020300000000000000"/>
    <w:charset w:val="80"/>
    <w:family w:val="auto"/>
    <w:pitch w:val="default"/>
    <w:sig w:usb0="800002E7" w:usb1="2AC7FCF0" w:usb2="00000012" w:usb3="00000000" w:csb0="200200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iduSD Number">
    <w:panose1 w:val="020B0203020202020204"/>
    <w:charset w:val="00"/>
    <w:family w:val="auto"/>
    <w:pitch w:val="default"/>
    <w:sig w:usb0="800000AF" w:usb1="5000204A" w:usb2="00000000" w:usb3="00000000" w:csb0="2000009B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ＤＦ中太楷書体">
    <w:altName w:val="宋体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FMincho-U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doni Bd BT">
    <w:altName w:val="Segoe Print"/>
    <w:panose1 w:val="02070803080706020303"/>
    <w:charset w:val="00"/>
    <w:family w:val="auto"/>
    <w:pitch w:val="default"/>
    <w:sig w:usb0="00000000" w:usb1="00000000" w:usb2="00000000" w:usb3="00000000" w:csb0="00000011" w:csb1="00000000"/>
  </w:font>
  <w:font w:name="Bodoni Bk BT">
    <w:altName w:val="Segoe Print"/>
    <w:panose1 w:val="02070603070706020303"/>
    <w:charset w:val="00"/>
    <w:family w:val="auto"/>
    <w:pitch w:val="default"/>
    <w:sig w:usb0="00000000" w:usb1="00000000" w:usb2="00000000" w:usb3="00000000" w:csb0="0000001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ury751 BT">
    <w:altName w:val="Segoe Print"/>
    <w:panose1 w:val="02040503050505020304"/>
    <w:charset w:val="00"/>
    <w:family w:val="auto"/>
    <w:pitch w:val="default"/>
    <w:sig w:usb0="00000000" w:usb1="00000000" w:usb2="00000000" w:usb3="00000000" w:csb0="00000011" w:csb1="00000000"/>
  </w:font>
  <w:font w:name="Century725 Cn BT">
    <w:altName w:val="Segoe Print"/>
    <w:panose1 w:val="02040506070705020204"/>
    <w:charset w:val="00"/>
    <w:family w:val="auto"/>
    <w:pitch w:val="default"/>
    <w:sig w:usb0="00000000" w:usb1="00000000" w:usb2="00000000" w:usb3="00000000" w:csb0="00000011" w:csb1="00000000"/>
  </w:font>
  <w:font w:name="Clarendon Blk BT">
    <w:altName w:val="Segoe Print"/>
    <w:panose1 w:val="02040905050505020204"/>
    <w:charset w:val="00"/>
    <w:family w:val="auto"/>
    <w:pitch w:val="default"/>
    <w:sig w:usb0="00000000" w:usb1="00000000" w:usb2="00000000" w:usb3="00000000" w:csb0="0000001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3" w:usb1="00000000" w:usb2="00000000" w:usb3="00000000" w:csb0="00000021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Exotc350 DmBd BT">
    <w:altName w:val="Gabriola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NewsGoth BT">
    <w:altName w:val="Malgun Gothic"/>
    <w:panose1 w:val="020B0503020203020204"/>
    <w:charset w:val="00"/>
    <w:family w:val="auto"/>
    <w:pitch w:val="default"/>
    <w:sig w:usb0="00000000" w:usb1="00000000" w:usb2="00000000" w:usb3="00000000" w:csb0="00000011" w:csb1="00000000"/>
  </w:font>
  <w:font w:name="NewsGoth Lt BT">
    <w:altName w:val="Segoe Print"/>
    <w:panose1 w:val="020B0406020203020204"/>
    <w:charset w:val="00"/>
    <w:family w:val="auto"/>
    <w:pitch w:val="default"/>
    <w:sig w:usb0="00000000" w:usb1="00000000" w:usb2="00000000" w:usb3="00000000" w:csb0="0000001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wis721 LtEx BT">
    <w:altName w:val="Segoe Print"/>
    <w:panose1 w:val="020B0505020202020204"/>
    <w:charset w:val="00"/>
    <w:family w:val="auto"/>
    <w:pitch w:val="default"/>
    <w:sig w:usb0="00000000" w:usb1="00000000" w:usb2="00000000" w:usb3="00000000" w:csb0="00000011" w:csb1="00000000"/>
  </w:font>
  <w:font w:name="Swis721 Lt BT">
    <w:altName w:val="Malgun Gothic"/>
    <w:panose1 w:val="020B0403020202020204"/>
    <w:charset w:val="00"/>
    <w:family w:val="auto"/>
    <w:pitch w:val="default"/>
    <w:sig w:usb0="00000000" w:usb1="00000000" w:usb2="00000000" w:usb3="00000000" w:csb0="0000001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Rod">
    <w:panose1 w:val="02030509050101010101"/>
    <w:charset w:val="00"/>
    <w:family w:val="auto"/>
    <w:pitch w:val="default"/>
    <w:sig w:usb0="00000803" w:usb1="00000000" w:usb2="00000000" w:usb3="00000000" w:csb0="00000021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Narkisim">
    <w:panose1 w:val="020E0502050101010101"/>
    <w:charset w:val="00"/>
    <w:family w:val="auto"/>
    <w:pitch w:val="default"/>
    <w:sig w:usb0="00000803" w:usb1="00000000" w:usb2="00000000" w:usb3="00000000" w:csb0="00000021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venim MT">
    <w:panose1 w:val="02010502060101010101"/>
    <w:charset w:val="00"/>
    <w:family w:val="auto"/>
    <w:pitch w:val="default"/>
    <w:sig w:usb0="00000803" w:usb1="00000000" w:usb2="00000000" w:usb3="00000000" w:csb0="00000021" w:csb1="002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Humnst777 BT">
    <w:altName w:val="Segoe Print"/>
    <w:panose1 w:val="020B0603030504020204"/>
    <w:charset w:val="00"/>
    <w:family w:val="auto"/>
    <w:pitch w:val="default"/>
    <w:sig w:usb0="00000000" w:usb1="00000000" w:usb2="00000000" w:usb3="00000000" w:csb0="00000011" w:csb1="00000000"/>
  </w:font>
  <w:font w:name="Humanst521 BT">
    <w:altName w:val="Segoe Print"/>
    <w:panose1 w:val="020B0602020204020204"/>
    <w:charset w:val="00"/>
    <w:family w:val="auto"/>
    <w:pitch w:val="default"/>
    <w:sig w:usb0="00000000" w:usb1="00000000" w:usb2="00000000" w:usb3="00000000" w:csb0="00000011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wis721 WGL4 BT">
    <w:altName w:val="Segoe Script"/>
    <w:panose1 w:val="020B0504020202020204"/>
    <w:charset w:val="00"/>
    <w:family w:val="auto"/>
    <w:pitch w:val="default"/>
    <w:sig w:usb0="00000000" w:usb1="00000000" w:usb2="00000000" w:usb3="00000000" w:csb0="4000009F" w:csb1="DFD7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POP1-W9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SU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 Demibold">
    <w:panose1 w:val="02020600000000000000"/>
    <w:charset w:val="80"/>
    <w:family w:val="auto"/>
    <w:pitch w:val="default"/>
    <w:sig w:usb0="800002E7" w:usb1="2AC7FCF0" w:usb2="00000012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antGarde Bk BT">
    <w:altName w:val="Segoe Print"/>
    <w:panose1 w:val="020B0402020202020204"/>
    <w:charset w:val="00"/>
    <w:family w:val="swiss"/>
    <w:pitch w:val="default"/>
    <w:sig w:usb0="00000000" w:usb1="00000000" w:usb2="00000000" w:usb3="00000000" w:csb0="0000001B" w:csb1="00000000"/>
  </w:font>
  <w:font w:name="字体管家乖小兔">
    <w:panose1 w:val="02010600030101010101"/>
    <w:charset w:val="80"/>
    <w:family w:val="auto"/>
    <w:pitch w:val="default"/>
    <w:sig w:usb0="E00002FF" w:usb1="79DFFFFF" w:usb2="000C0037" w:usb3="00000000" w:csb0="6002019F" w:csb1="DFD70000"/>
  </w:font>
  <w:font w:name="文鼎行楷碑体_B">
    <w:panose1 w:val="04020800000000000000"/>
    <w:charset w:val="86"/>
    <w:family w:val="auto"/>
    <w:pitch w:val="default"/>
    <w:sig w:usb0="A00002BF" w:usb1="184F6CF8" w:usb2="00000012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JhengHei Light">
    <w:panose1 w:val="020B0304030504040204"/>
    <w:charset w:val="86"/>
    <w:family w:val="auto"/>
    <w:pitch w:val="default"/>
    <w:sig w:usb0="800002EF" w:usb1="28CFFCFB" w:usb2="00000016" w:usb3="00000000" w:csb0="203E01B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riam Fixed">
    <w:panose1 w:val="020B0509050101010101"/>
    <w:charset w:val="00"/>
    <w:family w:val="auto"/>
    <w:pitch w:val="default"/>
    <w:sig w:usb0="00000803" w:usb1="00000000" w:usb2="00000000" w:usb3="00000000" w:csb0="00000021" w:csb1="00200000"/>
  </w:font>
  <w:font w:name="锐字云字库彩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06C64"/>
    <w:rsid w:val="22620D93"/>
    <w:rsid w:val="6D690CF9"/>
    <w:rsid w:val="7DE06C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文档正文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kern w:val="0"/>
      <w:sz w:val="28"/>
      <w:szCs w:val="20"/>
    </w:rPr>
  </w:style>
  <w:style w:type="paragraph" w:customStyle="1" w:styleId="5">
    <w:name w:val="默认段落字体 Para Char Char Char Char Char Char Char Char Char Char Char Char Char"/>
    <w:basedOn w:val="1"/>
    <w:link w:val="4"/>
    <w:qFormat/>
    <w:uiPriority w:val="0"/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2017-08-10T08:19:00Z</dcterms:created>
  <dc:creator>xuxxiaoman</dc:creator>
  <cp:lastModifiedBy>xuxxiaoman</cp:lastModifiedBy>
  <dcterms:modified xsi:type="dcterms:W3CDTF">2017-08-11T04:18:12Z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