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A4" w:rsidRDefault="002349A4" w:rsidP="002349A4">
      <w:pPr>
        <w:pStyle w:val="1"/>
        <w:ind w:left="420"/>
        <w:rPr>
          <w:rFonts w:hint="eastAsia"/>
        </w:rPr>
      </w:pPr>
      <w:bookmarkStart w:id="0" w:name="_Toc488505547"/>
      <w:r>
        <w:rPr>
          <w:rFonts w:hint="eastAsia"/>
        </w:rPr>
        <w:t>一、开标一览表</w:t>
      </w:r>
      <w:bookmarkEnd w:id="0"/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/>
      </w:tblPr>
      <w:tblGrid>
        <w:gridCol w:w="675"/>
        <w:gridCol w:w="1701"/>
        <w:gridCol w:w="4111"/>
        <w:gridCol w:w="1134"/>
        <w:gridCol w:w="1847"/>
      </w:tblGrid>
      <w:tr w:rsidR="002349A4" w:rsidTr="000F1C55">
        <w:trPr>
          <w:trHeight w:val="456"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标段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项目名称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投标报价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交货期</w:t>
            </w:r>
          </w:p>
        </w:tc>
        <w:tc>
          <w:tcPr>
            <w:tcW w:w="18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备注</w:t>
            </w:r>
          </w:p>
        </w:tc>
      </w:tr>
      <w:tr w:rsidR="002349A4" w:rsidTr="000F1C55">
        <w:trPr>
          <w:trHeight w:val="435"/>
        </w:trPr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防冲撞硬隔离护栏</w:t>
            </w:r>
          </w:p>
        </w:tc>
        <w:tc>
          <w:tcPr>
            <w:tcW w:w="4111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大写：</w:t>
            </w:r>
            <w:r w:rsidR="000F1C55">
              <w:rPr>
                <w:rFonts w:ascii="宋体" w:cs="宋体" w:hint="eastAsia"/>
                <w:szCs w:val="21"/>
                <w:lang w:val="zh-CN"/>
              </w:rPr>
              <w:t>伍拾壹万叁仟捌佰柒拾壹元伍角整</w:t>
            </w:r>
          </w:p>
          <w:p w:rsidR="002349A4" w:rsidRDefault="002349A4" w:rsidP="000F1C55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小写：</w:t>
            </w:r>
            <w:r w:rsidR="000F1C55">
              <w:rPr>
                <w:rFonts w:hint="eastAsia"/>
                <w:szCs w:val="21"/>
                <w:lang w:val="zh-CN"/>
              </w:rPr>
              <w:t>513871.50</w:t>
            </w:r>
            <w:r>
              <w:rPr>
                <w:rFonts w:hint="eastAsia"/>
                <w:szCs w:val="21"/>
                <w:lang w:val="zh-CN"/>
              </w:rPr>
              <w:t>元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25</w:t>
            </w:r>
            <w:r>
              <w:rPr>
                <w:szCs w:val="21"/>
                <w:lang w:val="zh-CN"/>
              </w:rPr>
              <w:t>日历天</w:t>
            </w:r>
          </w:p>
        </w:tc>
        <w:tc>
          <w:tcPr>
            <w:tcW w:w="1847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报价包含设备、材料元件等购置、安装调试、验收、与其它施工单位协作所产生的费用</w:t>
            </w:r>
          </w:p>
        </w:tc>
      </w:tr>
      <w:tr w:rsidR="002349A4" w:rsidTr="000F1C55">
        <w:trPr>
          <w:trHeight w:val="435"/>
        </w:trPr>
        <w:tc>
          <w:tcPr>
            <w:tcW w:w="675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jc w:val="center"/>
              <w:rPr>
                <w:szCs w:val="21"/>
              </w:rPr>
            </w:pPr>
            <w:r>
              <w:rPr>
                <w:szCs w:val="21"/>
              </w:rPr>
              <w:t>/</w:t>
            </w:r>
          </w:p>
        </w:tc>
        <w:tc>
          <w:tcPr>
            <w:tcW w:w="1701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jc w:val="center"/>
              <w:rPr>
                <w:szCs w:val="21"/>
              </w:rPr>
            </w:pPr>
            <w:r>
              <w:rPr>
                <w:szCs w:val="21"/>
              </w:rPr>
              <w:t>/</w:t>
            </w:r>
          </w:p>
        </w:tc>
        <w:tc>
          <w:tcPr>
            <w:tcW w:w="4111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szCs w:val="21"/>
                <w:u w:val="single"/>
                <w:lang w:val="zh-CN"/>
              </w:rPr>
            </w:pPr>
            <w:r>
              <w:rPr>
                <w:szCs w:val="21"/>
                <w:lang w:val="zh-CN"/>
              </w:rPr>
              <w:t>大写：</w:t>
            </w:r>
            <w:r>
              <w:rPr>
                <w:szCs w:val="21"/>
                <w:u w:val="single"/>
                <w:lang w:val="zh-CN"/>
              </w:rPr>
              <w:t xml:space="preserve">    </w:t>
            </w:r>
            <w:r>
              <w:rPr>
                <w:szCs w:val="21"/>
                <w:u w:val="single"/>
                <w:lang w:val="zh-CN"/>
              </w:rPr>
              <w:t>无</w:t>
            </w:r>
            <w:r>
              <w:rPr>
                <w:szCs w:val="21"/>
                <w:u w:val="single"/>
                <w:lang w:val="zh-CN"/>
              </w:rPr>
              <w:t xml:space="preserve">     </w:t>
            </w:r>
            <w:r>
              <w:rPr>
                <w:szCs w:val="21"/>
                <w:lang w:val="zh-CN"/>
              </w:rPr>
              <w:t xml:space="preserve"> </w:t>
            </w:r>
            <w:r>
              <w:rPr>
                <w:szCs w:val="21"/>
                <w:lang w:val="zh-CN"/>
              </w:rPr>
              <w:t>小写：</w:t>
            </w:r>
            <w:r>
              <w:rPr>
                <w:szCs w:val="21"/>
                <w:u w:val="single"/>
                <w:lang w:val="zh-CN"/>
              </w:rPr>
              <w:t xml:space="preserve">  </w:t>
            </w:r>
            <w:r>
              <w:rPr>
                <w:szCs w:val="21"/>
                <w:u w:val="single"/>
                <w:lang w:val="zh-CN"/>
              </w:rPr>
              <w:t>无</w:t>
            </w:r>
            <w:r>
              <w:rPr>
                <w:szCs w:val="21"/>
                <w:u w:val="single"/>
                <w:lang w:val="zh-CN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34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/</w:t>
            </w:r>
          </w:p>
        </w:tc>
        <w:tc>
          <w:tcPr>
            <w:tcW w:w="1847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/</w:t>
            </w:r>
          </w:p>
        </w:tc>
      </w:tr>
    </w:tbl>
    <w:p w:rsidR="002349A4" w:rsidRDefault="002349A4" w:rsidP="002349A4">
      <w:pPr>
        <w:spacing w:line="360" w:lineRule="auto"/>
        <w:rPr>
          <w:sz w:val="24"/>
        </w:rPr>
      </w:pPr>
    </w:p>
    <w:p w:rsidR="002349A4" w:rsidRDefault="002349A4" w:rsidP="002349A4">
      <w:pPr>
        <w:spacing w:line="360" w:lineRule="auto"/>
        <w:rPr>
          <w:sz w:val="24"/>
          <w:u w:val="single"/>
        </w:rPr>
      </w:pPr>
      <w:r>
        <w:rPr>
          <w:rFonts w:hAnsi="宋体"/>
          <w:sz w:val="24"/>
        </w:rPr>
        <w:t>投标人（公章）：</w:t>
      </w:r>
      <w:r>
        <w:rPr>
          <w:rFonts w:hAnsi="宋体"/>
          <w:sz w:val="24"/>
          <w:u w:val="single"/>
        </w:rPr>
        <w:t>河南昶维路桥养护工程有限公司</w:t>
      </w:r>
    </w:p>
    <w:p w:rsidR="002349A4" w:rsidRDefault="002349A4" w:rsidP="002349A4">
      <w:pPr>
        <w:spacing w:line="360" w:lineRule="auto"/>
        <w:rPr>
          <w:sz w:val="24"/>
          <w:u w:val="single"/>
        </w:rPr>
      </w:pPr>
      <w:r>
        <w:rPr>
          <w:rFonts w:hAnsi="宋体"/>
          <w:sz w:val="24"/>
        </w:rPr>
        <w:t>投标人法定代表人或代理人（签字或盖章）：</w:t>
      </w:r>
      <w:r>
        <w:rPr>
          <w:sz w:val="24"/>
          <w:u w:val="single"/>
        </w:rPr>
        <w:t xml:space="preserve">                    </w:t>
      </w:r>
    </w:p>
    <w:p w:rsidR="002349A4" w:rsidRDefault="002349A4" w:rsidP="002349A4">
      <w:pPr>
        <w:spacing w:line="360" w:lineRule="auto"/>
        <w:rPr>
          <w:sz w:val="24"/>
        </w:rPr>
      </w:pPr>
      <w:r>
        <w:rPr>
          <w:rFonts w:hAnsi="宋体"/>
          <w:sz w:val="24"/>
        </w:rPr>
        <w:t>日期：</w:t>
      </w:r>
      <w:r>
        <w:rPr>
          <w:sz w:val="24"/>
          <w:u w:val="single"/>
        </w:rPr>
        <w:t xml:space="preserve"> 2017 </w:t>
      </w:r>
      <w:r>
        <w:rPr>
          <w:rFonts w:hAnsi="宋体"/>
          <w:sz w:val="24"/>
        </w:rPr>
        <w:t>年</w:t>
      </w:r>
      <w:r>
        <w:rPr>
          <w:sz w:val="24"/>
          <w:u w:val="single"/>
        </w:rPr>
        <w:t xml:space="preserve"> 07 </w:t>
      </w:r>
      <w:r>
        <w:rPr>
          <w:rFonts w:hAnsi="宋体"/>
          <w:sz w:val="24"/>
        </w:rPr>
        <w:t>月</w:t>
      </w:r>
      <w:r>
        <w:rPr>
          <w:sz w:val="24"/>
          <w:u w:val="single"/>
        </w:rPr>
        <w:t xml:space="preserve"> 24 </w:t>
      </w:r>
      <w:r>
        <w:rPr>
          <w:rFonts w:hAnsi="宋体"/>
          <w:sz w:val="24"/>
        </w:rPr>
        <w:t>日</w:t>
      </w:r>
    </w:p>
    <w:p w:rsidR="002349A4" w:rsidRDefault="002349A4" w:rsidP="002349A4">
      <w:pPr>
        <w:autoSpaceDE w:val="0"/>
        <w:autoSpaceDN w:val="0"/>
        <w:adjustRightInd w:val="0"/>
        <w:snapToGrid w:val="0"/>
        <w:spacing w:line="360" w:lineRule="auto"/>
        <w:rPr>
          <w:sz w:val="24"/>
          <w:lang w:val="zh-CN"/>
        </w:rPr>
      </w:pPr>
      <w:r>
        <w:rPr>
          <w:sz w:val="24"/>
          <w:lang w:val="zh-CN"/>
        </w:rPr>
        <w:t>注：工期指安装调试完毕的最终时间（日历天）。</w:t>
      </w:r>
    </w:p>
    <w:p w:rsidR="002349A4" w:rsidRDefault="002349A4" w:rsidP="002349A4">
      <w:pPr>
        <w:autoSpaceDE w:val="0"/>
        <w:autoSpaceDN w:val="0"/>
        <w:adjustRightInd w:val="0"/>
        <w:snapToGrid w:val="0"/>
        <w:spacing w:line="360" w:lineRule="auto"/>
        <w:rPr>
          <w:rFonts w:ascii="宋体" w:cs="宋体" w:hint="eastAsia"/>
          <w:sz w:val="24"/>
          <w:lang w:val="zh-CN"/>
        </w:rPr>
      </w:pPr>
    </w:p>
    <w:p w:rsidR="002349A4" w:rsidRDefault="002349A4" w:rsidP="002349A4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cs="宋体" w:hint="eastAsia"/>
          <w:b/>
          <w:bCs/>
          <w:sz w:val="24"/>
          <w:lang w:val="zh-CN"/>
        </w:rPr>
      </w:pPr>
    </w:p>
    <w:p w:rsidR="002349A4" w:rsidRDefault="002349A4" w:rsidP="002349A4">
      <w:pPr>
        <w:pStyle w:val="1"/>
        <w:rPr>
          <w:rFonts w:hint="eastAsia"/>
          <w:lang w:val="zh-CN"/>
        </w:rPr>
      </w:pPr>
      <w:r>
        <w:rPr>
          <w:lang w:val="zh-CN"/>
        </w:rPr>
        <w:br w:type="page"/>
      </w:r>
      <w:bookmarkStart w:id="1" w:name="_Toc488505548"/>
      <w:r>
        <w:rPr>
          <w:rFonts w:hint="eastAsia"/>
          <w:lang w:val="zh-CN"/>
        </w:rPr>
        <w:lastRenderedPageBreak/>
        <w:t>二、投标分项报价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/>
      </w:tblPr>
      <w:tblGrid>
        <w:gridCol w:w="559"/>
        <w:gridCol w:w="657"/>
        <w:gridCol w:w="1188"/>
        <w:gridCol w:w="2525"/>
        <w:gridCol w:w="679"/>
        <w:gridCol w:w="891"/>
        <w:gridCol w:w="968"/>
        <w:gridCol w:w="1131"/>
        <w:gridCol w:w="1249"/>
      </w:tblGrid>
      <w:tr w:rsidR="002349A4" w:rsidTr="006D0F40">
        <w:trPr>
          <w:jc w:val="center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序号</w:t>
            </w:r>
          </w:p>
        </w:tc>
        <w:tc>
          <w:tcPr>
            <w:tcW w:w="6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名</w:t>
            </w:r>
            <w:r>
              <w:rPr>
                <w:rFonts w:ascii="宋体" w:cs="宋体"/>
                <w:szCs w:val="21"/>
                <w:lang w:val="zh-CN"/>
              </w:rPr>
              <w:t xml:space="preserve"> </w:t>
            </w:r>
            <w:r>
              <w:rPr>
                <w:rFonts w:ascii="宋体" w:cs="宋体" w:hint="eastAsia"/>
                <w:szCs w:val="21"/>
                <w:lang w:val="zh-CN"/>
              </w:rPr>
              <w:t>称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规格及型号</w:t>
            </w:r>
          </w:p>
        </w:tc>
        <w:tc>
          <w:tcPr>
            <w:tcW w:w="25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技术参数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单</w:t>
            </w:r>
            <w:r>
              <w:rPr>
                <w:rFonts w:ascii="宋体" w:cs="宋体"/>
                <w:szCs w:val="21"/>
                <w:lang w:val="zh-CN"/>
              </w:rPr>
              <w:t xml:space="preserve"> </w:t>
            </w:r>
            <w:r>
              <w:rPr>
                <w:rFonts w:ascii="宋体" w:cs="宋体" w:hint="eastAsia"/>
                <w:szCs w:val="21"/>
                <w:lang w:val="zh-CN"/>
              </w:rPr>
              <w:t>位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数</w:t>
            </w:r>
            <w:r>
              <w:rPr>
                <w:rFonts w:ascii="宋体" w:cs="宋体"/>
                <w:szCs w:val="21"/>
                <w:lang w:val="zh-CN"/>
              </w:rPr>
              <w:t xml:space="preserve"> </w:t>
            </w:r>
            <w:r>
              <w:rPr>
                <w:rFonts w:ascii="宋体" w:cs="宋体" w:hint="eastAsia"/>
                <w:szCs w:val="21"/>
                <w:lang w:val="zh-CN"/>
              </w:rPr>
              <w:t>量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单</w:t>
            </w:r>
            <w:r>
              <w:rPr>
                <w:rFonts w:ascii="宋体" w:cs="宋体"/>
                <w:szCs w:val="21"/>
                <w:lang w:val="zh-CN"/>
              </w:rPr>
              <w:t xml:space="preserve"> </w:t>
            </w:r>
            <w:r>
              <w:rPr>
                <w:rFonts w:ascii="宋体" w:cs="宋体" w:hint="eastAsia"/>
                <w:szCs w:val="21"/>
                <w:lang w:val="zh-CN"/>
              </w:rPr>
              <w:t>价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总价</w:t>
            </w:r>
          </w:p>
        </w:tc>
        <w:tc>
          <w:tcPr>
            <w:tcW w:w="12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产地及</w:t>
            </w:r>
          </w:p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厂家</w:t>
            </w:r>
          </w:p>
        </w:tc>
      </w:tr>
      <w:tr w:rsidR="002349A4" w:rsidTr="006D0F40">
        <w:trPr>
          <w:jc w:val="center"/>
        </w:trPr>
        <w:tc>
          <w:tcPr>
            <w:tcW w:w="559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57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防冲撞硬隔离护栏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防冲撞硬隔离护栏</w:t>
            </w:r>
          </w:p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  <w:r>
              <w:rPr>
                <w:rFonts w:hint="eastAsia"/>
                <w:szCs w:val="21"/>
              </w:rPr>
              <w:t>×</w:t>
            </w:r>
            <w:r>
              <w:rPr>
                <w:rFonts w:hint="eastAsia"/>
                <w:szCs w:val="21"/>
              </w:rPr>
              <w:t>1200mm</w:t>
            </w:r>
          </w:p>
        </w:tc>
        <w:tc>
          <w:tcPr>
            <w:tcW w:w="2525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、护栏长</w:t>
            </w:r>
            <w:r>
              <w:rPr>
                <w:sz w:val="18"/>
                <w:szCs w:val="18"/>
              </w:rPr>
              <w:t>1500</w:t>
            </w:r>
            <w:r>
              <w:rPr>
                <w:rFonts w:hint="eastAsia"/>
                <w:sz w:val="18"/>
                <w:szCs w:val="18"/>
              </w:rPr>
              <w:t>，高</w:t>
            </w:r>
            <w:r>
              <w:rPr>
                <w:sz w:val="18"/>
                <w:szCs w:val="18"/>
              </w:rPr>
              <w:t>1200</w:t>
            </w:r>
            <w:r>
              <w:rPr>
                <w:rFonts w:hint="eastAsia"/>
                <w:sz w:val="18"/>
                <w:szCs w:val="18"/>
              </w:rPr>
              <w:t>，底座支撑宽</w:t>
            </w:r>
            <w:r>
              <w:rPr>
                <w:sz w:val="18"/>
                <w:szCs w:val="18"/>
              </w:rPr>
              <w:t>450</w:t>
            </w:r>
            <w:r>
              <w:rPr>
                <w:rFonts w:hint="eastAsia"/>
                <w:sz w:val="18"/>
                <w:szCs w:val="18"/>
              </w:rPr>
              <w:t>，每套护栏重约</w:t>
            </w:r>
            <w:r>
              <w:rPr>
                <w:sz w:val="18"/>
                <w:szCs w:val="18"/>
              </w:rPr>
              <w:t>23kg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、主要材料：不锈钢复合管Ф</w:t>
            </w:r>
            <w:r>
              <w:rPr>
                <w:sz w:val="18"/>
                <w:szCs w:val="18"/>
              </w:rPr>
              <w:t>51*2.0</w:t>
            </w:r>
            <w:r>
              <w:rPr>
                <w:rFonts w:hint="eastAsia"/>
                <w:sz w:val="18"/>
                <w:szCs w:val="18"/>
              </w:rPr>
              <w:t>、不锈钢复合管Ф</w:t>
            </w:r>
            <w:r>
              <w:rPr>
                <w:sz w:val="18"/>
                <w:szCs w:val="18"/>
              </w:rPr>
              <w:t>43*2.5</w:t>
            </w:r>
            <w:r>
              <w:rPr>
                <w:rFonts w:hint="eastAsia"/>
                <w:sz w:val="18"/>
                <w:szCs w:val="18"/>
              </w:rPr>
              <w:t>、不锈钢复合管Ф</w:t>
            </w:r>
            <w:r>
              <w:rPr>
                <w:sz w:val="18"/>
                <w:szCs w:val="18"/>
              </w:rPr>
              <w:t>22*1.5</w:t>
            </w:r>
            <w:r>
              <w:rPr>
                <w:rFonts w:hint="eastAsia"/>
                <w:sz w:val="18"/>
                <w:szCs w:val="18"/>
              </w:rPr>
              <w:t>、不锈钢内复合管按</w:t>
            </w:r>
            <w:r>
              <w:rPr>
                <w:sz w:val="18"/>
                <w:szCs w:val="18"/>
              </w:rPr>
              <w:t>GB/T18704-2008</w:t>
            </w:r>
            <w:r>
              <w:rPr>
                <w:rFonts w:hint="eastAsia"/>
                <w:sz w:val="18"/>
                <w:szCs w:val="18"/>
              </w:rPr>
              <w:t>执行；</w:t>
            </w:r>
          </w:p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、禁止翻越警示牌材质为不锈钢</w:t>
            </w:r>
            <w:r>
              <w:rPr>
                <w:sz w:val="18"/>
                <w:szCs w:val="18"/>
              </w:rPr>
              <w:t>201</w:t>
            </w:r>
            <w:r>
              <w:rPr>
                <w:rFonts w:hint="eastAsia"/>
                <w:sz w:val="18"/>
                <w:szCs w:val="18"/>
              </w:rPr>
              <w:t>材质，尺寸为</w:t>
            </w:r>
            <w:r>
              <w:rPr>
                <w:sz w:val="18"/>
                <w:szCs w:val="18"/>
              </w:rPr>
              <w:t>600*200*1.0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、每套护栏有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套连接设备，材质为不锈钢</w:t>
            </w:r>
            <w:r>
              <w:rPr>
                <w:sz w:val="18"/>
                <w:szCs w:val="18"/>
              </w:rPr>
              <w:t>201</w:t>
            </w:r>
            <w:r>
              <w:rPr>
                <w:rFonts w:hint="eastAsia"/>
                <w:sz w:val="18"/>
                <w:szCs w:val="18"/>
              </w:rPr>
              <w:t>材质。连接钢筋为φ</w:t>
            </w:r>
            <w:r>
              <w:rPr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不锈钢实心钢筋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须全部穿入φ</w:t>
            </w:r>
            <w:r>
              <w:rPr>
                <w:sz w:val="18"/>
                <w:szCs w:val="18"/>
              </w:rPr>
              <w:t>51</w:t>
            </w:r>
            <w:r>
              <w:rPr>
                <w:rFonts w:hint="eastAsia"/>
                <w:sz w:val="18"/>
                <w:szCs w:val="18"/>
              </w:rPr>
              <w:t>管内，再进行满焊处理。连接管为φ</w:t>
            </w:r>
            <w:r>
              <w:rPr>
                <w:sz w:val="18"/>
                <w:szCs w:val="18"/>
              </w:rPr>
              <w:t>16*1.0</w:t>
            </w:r>
            <w:r>
              <w:rPr>
                <w:rFonts w:hint="eastAsia"/>
                <w:sz w:val="18"/>
                <w:szCs w:val="18"/>
              </w:rPr>
              <w:t>不锈钢管，安装及拆卸须方便快捷。</w:t>
            </w:r>
          </w:p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、未注明尺寸单位为：</w:t>
            </w:r>
            <w:r>
              <w:rPr>
                <w:rFonts w:hint="eastAsia"/>
                <w:sz w:val="18"/>
                <w:szCs w:val="18"/>
              </w:rPr>
              <w:t>mm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679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米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1999.5</w:t>
            </w:r>
          </w:p>
        </w:tc>
        <w:tc>
          <w:tcPr>
            <w:tcW w:w="968" w:type="dxa"/>
            <w:tcBorders>
              <w:top w:val="single" w:sz="12" w:space="0" w:color="auto"/>
            </w:tcBorders>
            <w:vAlign w:val="center"/>
          </w:tcPr>
          <w:p w:rsidR="002349A4" w:rsidRDefault="002349A4" w:rsidP="00234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257.00</w:t>
            </w:r>
            <w:r>
              <w:rPr>
                <w:rFonts w:hint="eastAsia"/>
                <w:szCs w:val="21"/>
              </w:rPr>
              <w:t>元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米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513871.50</w:t>
            </w:r>
            <w:r>
              <w:rPr>
                <w:rFonts w:hint="eastAsia"/>
                <w:szCs w:val="21"/>
              </w:rPr>
              <w:t>元</w:t>
            </w:r>
          </w:p>
        </w:tc>
        <w:tc>
          <w:tcPr>
            <w:tcW w:w="1249" w:type="dxa"/>
            <w:tcBorders>
              <w:top w:val="single" w:sz="12" w:space="0" w:color="auto"/>
            </w:tcBorders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产地：郑州</w:t>
            </w:r>
          </w:p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厂家：河南昶维路桥养护工程有限公司</w:t>
            </w:r>
          </w:p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品牌：昶维</w:t>
            </w:r>
          </w:p>
        </w:tc>
      </w:tr>
      <w:tr w:rsidR="002349A4" w:rsidTr="006D0F40">
        <w:trPr>
          <w:jc w:val="center"/>
        </w:trPr>
        <w:tc>
          <w:tcPr>
            <w:tcW w:w="559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657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88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525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679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891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68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131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249" w:type="dxa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2349A4" w:rsidTr="006D0F40">
        <w:trPr>
          <w:jc w:val="center"/>
        </w:trPr>
        <w:tc>
          <w:tcPr>
            <w:tcW w:w="1216" w:type="dxa"/>
            <w:gridSpan w:val="2"/>
            <w:vAlign w:val="center"/>
          </w:tcPr>
          <w:p w:rsidR="002349A4" w:rsidRDefault="002349A4" w:rsidP="006D0F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合</w:t>
            </w:r>
            <w:r>
              <w:rPr>
                <w:szCs w:val="21"/>
              </w:rPr>
              <w:t xml:space="preserve">  </w:t>
            </w:r>
            <w:r>
              <w:rPr>
                <w:rFonts w:asci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8631" w:type="dxa"/>
            <w:gridSpan w:val="7"/>
            <w:vAlign w:val="center"/>
          </w:tcPr>
          <w:p w:rsidR="002349A4" w:rsidRDefault="002349A4" w:rsidP="002349A4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大写：伍拾壹万叁仟捌佰柒拾壹元伍角整</w:t>
            </w:r>
            <w:r>
              <w:rPr>
                <w:szCs w:val="21"/>
              </w:rPr>
              <w:t xml:space="preserve">     </w:t>
            </w:r>
            <w:r>
              <w:rPr>
                <w:rFonts w:ascii="宋体" w:cs="宋体" w:hint="eastAsia"/>
                <w:szCs w:val="21"/>
                <w:lang w:val="zh-CN"/>
              </w:rPr>
              <w:t>小写：513871.50元</w:t>
            </w:r>
          </w:p>
        </w:tc>
      </w:tr>
    </w:tbl>
    <w:p w:rsidR="002349A4" w:rsidRDefault="002349A4" w:rsidP="002349A4">
      <w:pPr>
        <w:spacing w:line="360" w:lineRule="auto"/>
        <w:rPr>
          <w:rFonts w:ascii="宋体" w:hAnsi="宋体" w:hint="eastAsia"/>
          <w:sz w:val="24"/>
        </w:rPr>
      </w:pPr>
    </w:p>
    <w:p w:rsidR="002349A4" w:rsidRDefault="002349A4" w:rsidP="002349A4">
      <w:pPr>
        <w:spacing w:line="360" w:lineRule="auto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投标人（公章）：</w:t>
      </w:r>
      <w:r>
        <w:rPr>
          <w:rFonts w:ascii="宋体" w:hAnsi="宋体" w:hint="eastAsia"/>
          <w:sz w:val="24"/>
          <w:u w:val="single"/>
        </w:rPr>
        <w:t>河南昶维路桥养护工程有限公司</w:t>
      </w:r>
    </w:p>
    <w:p w:rsidR="002349A4" w:rsidRDefault="002349A4" w:rsidP="002349A4">
      <w:pPr>
        <w:spacing w:line="360" w:lineRule="auto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投标人法定代表人或代理人（签字或盖章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 w:rsidR="002349A4" w:rsidRDefault="002349A4" w:rsidP="002349A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日期： </w:t>
      </w:r>
      <w:r>
        <w:rPr>
          <w:rFonts w:ascii="宋体" w:hAnsi="宋体" w:hint="eastAsia"/>
          <w:sz w:val="24"/>
          <w:u w:val="single"/>
        </w:rPr>
        <w:t>2017</w:t>
      </w:r>
      <w:r>
        <w:rPr>
          <w:rFonts w:ascii="宋体" w:hAnsi="宋体" w:hint="eastAsia"/>
          <w:sz w:val="24"/>
        </w:rPr>
        <w:t xml:space="preserve"> 年 </w:t>
      </w:r>
      <w:r>
        <w:rPr>
          <w:rFonts w:ascii="宋体" w:hAnsi="宋体" w:hint="eastAsia"/>
          <w:sz w:val="24"/>
          <w:u w:val="single"/>
        </w:rPr>
        <w:t>07</w:t>
      </w:r>
      <w:r>
        <w:rPr>
          <w:rFonts w:ascii="宋体" w:hAnsi="宋体" w:hint="eastAsia"/>
          <w:sz w:val="24"/>
        </w:rPr>
        <w:t xml:space="preserve"> 月 </w:t>
      </w:r>
      <w:r>
        <w:rPr>
          <w:rFonts w:ascii="宋体" w:hAnsi="宋体" w:hint="eastAsia"/>
          <w:sz w:val="24"/>
          <w:u w:val="single"/>
        </w:rPr>
        <w:t>24</w:t>
      </w:r>
      <w:r>
        <w:rPr>
          <w:rFonts w:ascii="宋体" w:hAnsi="宋体" w:hint="eastAsia"/>
          <w:sz w:val="24"/>
        </w:rPr>
        <w:t xml:space="preserve"> 日</w:t>
      </w:r>
    </w:p>
    <w:p w:rsidR="002349A4" w:rsidRDefault="002349A4" w:rsidP="002349A4">
      <w:pPr>
        <w:autoSpaceDE w:val="0"/>
        <w:autoSpaceDN w:val="0"/>
        <w:adjustRightInd w:val="0"/>
        <w:snapToGrid w:val="0"/>
        <w:spacing w:line="360" w:lineRule="auto"/>
        <w:ind w:left="420"/>
        <w:rPr>
          <w:rFonts w:ascii="宋体" w:hAnsi="宋体" w:hint="eastAsia"/>
          <w:sz w:val="24"/>
        </w:rPr>
      </w:pPr>
    </w:p>
    <w:p w:rsidR="006E0E31" w:rsidRDefault="006E0E31" w:rsidP="00A60C6A">
      <w:pPr>
        <w:ind w:left="420"/>
      </w:pPr>
    </w:p>
    <w:sectPr w:rsidR="006E0E31" w:rsidSect="006E0E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49A4"/>
    <w:rsid w:val="000F1C55"/>
    <w:rsid w:val="001511A1"/>
    <w:rsid w:val="002349A4"/>
    <w:rsid w:val="0024555D"/>
    <w:rsid w:val="002D59FE"/>
    <w:rsid w:val="002F3C7F"/>
    <w:rsid w:val="004D211D"/>
    <w:rsid w:val="006E0E31"/>
    <w:rsid w:val="00730983"/>
    <w:rsid w:val="00A041A4"/>
    <w:rsid w:val="00A60C6A"/>
    <w:rsid w:val="00AA36B4"/>
    <w:rsid w:val="00D9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Chars="200" w:left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A4"/>
    <w:pPr>
      <w:widowControl w:val="0"/>
      <w:spacing w:line="240" w:lineRule="auto"/>
      <w:ind w:leftChars="0" w:left="0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349A4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349A4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2349A4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2349A4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120</Words>
  <Characters>686</Characters>
  <Application>Microsoft Office Word</Application>
  <DocSecurity>0</DocSecurity>
  <Lines>5</Lines>
  <Paragraphs>1</Paragraphs>
  <ScaleCrop>false</ScaleCrop>
  <Company>microsoft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CJ</cp:lastModifiedBy>
  <cp:revision>2</cp:revision>
  <dcterms:created xsi:type="dcterms:W3CDTF">2017-07-26T07:58:00Z</dcterms:created>
  <dcterms:modified xsi:type="dcterms:W3CDTF">2017-07-26T08:00:00Z</dcterms:modified>
</cp:coreProperties>
</file>