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caps w:val="0"/>
          <w:smallCaps w:val="0"/>
          <w:color w:val="000000"/>
          <w:sz w:val="36"/>
          <w:szCs w:val="36"/>
        </w:rPr>
      </w:pPr>
      <w:r>
        <w:rPr>
          <w:rFonts w:hint="eastAsia" w:ascii="宋体" w:hAnsi="宋体" w:cs="宋体"/>
          <w:caps w:val="0"/>
          <w:smallCaps w:val="0"/>
          <w:color w:val="000000"/>
          <w:sz w:val="36"/>
          <w:szCs w:val="36"/>
        </w:rPr>
        <w:t>ZFCG-C2017001号许昌经济技术开发区住房建设城市管理与环境保护局“许昌市塘坊李新家园PPP项目采购社会资本方”投标邀请书</w:t>
      </w:r>
    </w:p>
    <w:p>
      <w:pPr>
        <w:spacing w:line="360" w:lineRule="auto"/>
        <w:rPr>
          <w:rFonts w:hint="eastAsia" w:ascii="宋体" w:hAnsi="宋体" w:cs="宋体"/>
          <w:caps w:val="0"/>
          <w:smallCaps w:val="0"/>
          <w:color w:val="000000"/>
          <w:sz w:val="24"/>
          <w:szCs w:val="24"/>
          <w:u w:val="single"/>
        </w:rPr>
      </w:pPr>
      <w:r>
        <w:rPr>
          <w:rFonts w:hint="eastAsia" w:ascii="宋体" w:hAnsi="宋体" w:cs="宋体"/>
          <w:caps w:val="0"/>
          <w:smallCaps w:val="0"/>
          <w:color w:val="000000"/>
          <w:sz w:val="24"/>
          <w:szCs w:val="24"/>
          <w:u w:val="single"/>
        </w:rPr>
        <w:t>襄城县家园房地产开发有限公司</w:t>
      </w:r>
      <w:r>
        <w:rPr>
          <w:rFonts w:hint="eastAsia" w:ascii="宋体" w:hAnsi="宋体" w:cs="宋体"/>
          <w:caps w:val="0"/>
          <w:smallCaps w:val="0"/>
          <w:color w:val="000000"/>
          <w:sz w:val="24"/>
          <w:szCs w:val="24"/>
        </w:rPr>
        <w:t>:</w:t>
      </w:r>
    </w:p>
    <w:p>
      <w:pPr>
        <w:spacing w:line="360" w:lineRule="auto"/>
        <w:rPr>
          <w:rFonts w:hint="eastAsia" w:ascii="宋体" w:hAnsi="宋体" w:cs="宋体"/>
          <w:caps w:val="0"/>
          <w:smallCaps w:val="0"/>
          <w:color w:val="000000"/>
          <w:sz w:val="24"/>
          <w:szCs w:val="24"/>
          <w:u w:val="single"/>
        </w:rPr>
      </w:pPr>
      <w:r>
        <w:rPr>
          <w:rFonts w:hint="eastAsia" w:ascii="宋体" w:hAnsi="宋体" w:cs="宋体"/>
          <w:caps w:val="0"/>
          <w:smallCaps w:val="0"/>
          <w:color w:val="000000"/>
          <w:sz w:val="24"/>
          <w:szCs w:val="24"/>
          <w:u w:val="single"/>
        </w:rPr>
        <w:t>河南国基置业有限公司</w:t>
      </w:r>
      <w:r>
        <w:rPr>
          <w:rFonts w:hint="eastAsia" w:ascii="宋体" w:hAnsi="宋体" w:cs="宋体"/>
          <w:caps w:val="0"/>
          <w:smallCaps w:val="0"/>
          <w:color w:val="000000"/>
          <w:sz w:val="24"/>
          <w:szCs w:val="24"/>
        </w:rPr>
        <w:t>:</w:t>
      </w:r>
    </w:p>
    <w:p>
      <w:pPr>
        <w:spacing w:line="360" w:lineRule="auto"/>
        <w:rPr>
          <w:rFonts w:hint="eastAsia" w:ascii="宋体" w:hAnsi="宋体" w:cs="宋体"/>
          <w:caps w:val="0"/>
          <w:smallCaps w:val="0"/>
          <w:color w:val="000000"/>
          <w:sz w:val="24"/>
          <w:szCs w:val="24"/>
        </w:rPr>
      </w:pPr>
      <w:r>
        <w:rPr>
          <w:rFonts w:hint="eastAsia" w:ascii="宋体" w:hAnsi="宋体" w:cs="宋体"/>
          <w:caps w:val="0"/>
          <w:smallCaps w:val="0"/>
          <w:color w:val="000000"/>
          <w:sz w:val="24"/>
          <w:szCs w:val="24"/>
          <w:u w:val="single"/>
        </w:rPr>
        <w:t>河南正诚置业有限公司</w:t>
      </w:r>
      <w:r>
        <w:rPr>
          <w:rFonts w:hint="eastAsia" w:ascii="宋体" w:hAnsi="宋体" w:cs="宋体"/>
          <w:caps w:val="0"/>
          <w:smallCaps w:val="0"/>
          <w:color w:val="000000"/>
          <w:sz w:val="24"/>
          <w:szCs w:val="24"/>
        </w:rPr>
        <w:t>：</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你单位已通过资格预审，现邀请你单位按磋商文件规定的内容，参加</w:t>
      </w:r>
      <w:r>
        <w:rPr>
          <w:rFonts w:hint="eastAsia"/>
          <w:caps w:val="0"/>
          <w:smallCaps w:val="0"/>
          <w:color w:val="000000"/>
          <w:szCs w:val="24"/>
        </w:rPr>
        <w:t>许昌市塘坊李新家园PPP项目政府与社会资本合作项目</w:t>
      </w:r>
      <w:r>
        <w:rPr>
          <w:rFonts w:hint="eastAsia"/>
          <w:caps w:val="0"/>
          <w:smallCaps w:val="0"/>
          <w:color w:val="000000"/>
          <w:szCs w:val="24"/>
          <w:shd w:val="clear" w:color="auto" w:fill="FFFFFF"/>
          <w:lang w:bidi="ar"/>
        </w:rPr>
        <w:t>竞争性磋商。</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1.报名方式及时间</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通过资格预审的供应商，在响应文件截止时间前均可参与报名。详情查看许昌市公共资源交易网（</w:t>
      </w:r>
      <w:r>
        <w:rPr>
          <w:caps w:val="0"/>
          <w:smallCaps w:val="0"/>
          <w:color w:val="000000"/>
          <w:szCs w:val="24"/>
          <w:shd w:val="clear" w:color="auto" w:fill="FFFFFF"/>
          <w:lang w:bidi="ar"/>
        </w:rPr>
        <w:t>http://221.14.6.70:8088/ggzy/</w:t>
      </w:r>
      <w:r>
        <w:rPr>
          <w:rFonts w:hint="eastAsia"/>
          <w:caps w:val="0"/>
          <w:smallCaps w:val="0"/>
          <w:color w:val="000000"/>
          <w:szCs w:val="24"/>
          <w:shd w:val="clear" w:color="auto" w:fill="FFFFFF"/>
          <w:lang w:bidi="ar"/>
        </w:rPr>
        <w:t>）首页办事指南中的业务流程（网上报名指南），网上报名后，自行下载磋商文件。</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2.磋商文件的获取</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2.1网上下载磋商文件时间：通过资格预审的供应商，在响应文件递交截止时间前均可在许昌市公共资源交易网自行下载本项目磋商文件。</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2.2磋商文件售价：供应商在递交响应文件时，向代理机构支付磋商文件费用，每套售价人民币300元，售后不退。</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3.响应文件截至及开标时间</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3.1 201</w:t>
      </w:r>
      <w:r>
        <w:rPr>
          <w:rFonts w:hint="eastAsia"/>
          <w:caps w:val="0"/>
          <w:smallCaps w:val="0"/>
          <w:color w:val="000000"/>
          <w:szCs w:val="24"/>
          <w:shd w:val="clear" w:color="auto" w:fill="FFFFFF"/>
          <w:lang w:val="en-US" w:eastAsia="zh-CN" w:bidi="ar"/>
        </w:rPr>
        <w:t>7</w:t>
      </w:r>
      <w:r>
        <w:rPr>
          <w:rFonts w:hint="eastAsia"/>
          <w:caps w:val="0"/>
          <w:smallCaps w:val="0"/>
          <w:color w:val="000000"/>
          <w:szCs w:val="24"/>
          <w:shd w:val="clear" w:color="auto" w:fill="FFFFFF"/>
          <w:lang w:bidi="ar"/>
        </w:rPr>
        <w:t>年</w:t>
      </w:r>
      <w:r>
        <w:rPr>
          <w:rFonts w:hint="eastAsia"/>
          <w:caps w:val="0"/>
          <w:smallCaps w:val="0"/>
          <w:color w:val="000000"/>
          <w:szCs w:val="24"/>
          <w:shd w:val="clear" w:color="auto" w:fill="FFFFFF"/>
          <w:lang w:val="en-US" w:eastAsia="zh-CN" w:bidi="ar"/>
        </w:rPr>
        <w:t>7</w:t>
      </w:r>
      <w:r>
        <w:rPr>
          <w:rFonts w:hint="eastAsia"/>
          <w:caps w:val="0"/>
          <w:smallCaps w:val="0"/>
          <w:color w:val="000000"/>
          <w:szCs w:val="24"/>
          <w:shd w:val="clear" w:color="auto" w:fill="FFFFFF"/>
          <w:lang w:bidi="ar"/>
        </w:rPr>
        <w:t>月</w:t>
      </w:r>
      <w:r>
        <w:rPr>
          <w:rFonts w:hint="eastAsia"/>
          <w:caps w:val="0"/>
          <w:smallCaps w:val="0"/>
          <w:color w:val="000000"/>
          <w:szCs w:val="24"/>
          <w:shd w:val="clear" w:color="auto" w:fill="FFFFFF"/>
          <w:lang w:val="en-US" w:eastAsia="zh-CN" w:bidi="ar"/>
        </w:rPr>
        <w:t>4</w:t>
      </w:r>
      <w:r>
        <w:rPr>
          <w:rFonts w:hint="eastAsia"/>
          <w:caps w:val="0"/>
          <w:smallCaps w:val="0"/>
          <w:color w:val="000000"/>
          <w:szCs w:val="24"/>
          <w:shd w:val="clear" w:color="auto" w:fill="FFFFFF"/>
          <w:lang w:bidi="ar"/>
        </w:rPr>
        <w:t>日</w:t>
      </w:r>
      <w:r>
        <w:rPr>
          <w:rFonts w:hint="eastAsia"/>
          <w:caps w:val="0"/>
          <w:smallCaps w:val="0"/>
          <w:color w:val="000000"/>
          <w:szCs w:val="24"/>
          <w:shd w:val="clear" w:color="auto" w:fill="FFFFFF"/>
          <w:lang w:val="en-US" w:eastAsia="zh-CN" w:bidi="ar"/>
        </w:rPr>
        <w:t>9</w:t>
      </w:r>
      <w:r>
        <w:rPr>
          <w:rFonts w:hint="eastAsia"/>
          <w:caps w:val="0"/>
          <w:smallCaps w:val="0"/>
          <w:color w:val="000000"/>
          <w:szCs w:val="24"/>
          <w:shd w:val="clear" w:color="auto" w:fill="FFFFFF"/>
          <w:lang w:bidi="ar"/>
        </w:rPr>
        <w:t>时</w:t>
      </w:r>
      <w:r>
        <w:rPr>
          <w:rFonts w:hint="eastAsia"/>
          <w:caps w:val="0"/>
          <w:smallCaps w:val="0"/>
          <w:color w:val="000000"/>
          <w:szCs w:val="24"/>
          <w:shd w:val="clear" w:color="auto" w:fill="FFFFFF"/>
          <w:lang w:val="en-US" w:eastAsia="zh-CN" w:bidi="ar"/>
        </w:rPr>
        <w:t>00</w:t>
      </w:r>
      <w:r>
        <w:rPr>
          <w:rFonts w:hint="eastAsia"/>
          <w:caps w:val="0"/>
          <w:smallCaps w:val="0"/>
          <w:color w:val="000000"/>
          <w:szCs w:val="24"/>
          <w:shd w:val="clear" w:color="auto" w:fill="FFFFFF"/>
          <w:lang w:bidi="ar"/>
        </w:rPr>
        <w:t>分（北京时间），逾期送达或不符合规定的投标文件不予接受。</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3.2响应文件递交的地点：许昌市公共资源交易中心（许昌市龙兴路竹林路交汇处公共资源大厦三楼）</w:t>
      </w:r>
      <w:r>
        <w:rPr>
          <w:rFonts w:hint="eastAsia"/>
          <w:caps w:val="0"/>
          <w:smallCaps w:val="0"/>
          <w:color w:val="000000"/>
          <w:szCs w:val="24"/>
          <w:shd w:val="clear" w:color="auto" w:fill="FFFFFF"/>
          <w:lang w:eastAsia="zh-CN" w:bidi="ar"/>
        </w:rPr>
        <w:t>第</w:t>
      </w:r>
      <w:r>
        <w:rPr>
          <w:rFonts w:hint="eastAsia"/>
          <w:caps w:val="0"/>
          <w:smallCaps w:val="0"/>
          <w:color w:val="000000"/>
          <w:szCs w:val="24"/>
          <w:shd w:val="clear" w:color="auto" w:fill="FFFFFF"/>
          <w:lang w:val="en-US" w:eastAsia="zh-CN" w:bidi="ar"/>
        </w:rPr>
        <w:t>五</w:t>
      </w:r>
      <w:r>
        <w:rPr>
          <w:rFonts w:hint="eastAsia"/>
          <w:caps w:val="0"/>
          <w:smallCaps w:val="0"/>
          <w:color w:val="000000"/>
          <w:szCs w:val="24"/>
          <w:shd w:val="clear" w:color="auto" w:fill="FFFFFF"/>
          <w:lang w:bidi="ar"/>
        </w:rPr>
        <w:t>开标室。</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3.3逾期送达的或者未送达指定地点的响应文件，采购人不予受理。</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3.4未通过许昌市公共资源交易网下载磋商文件的供应商，拒收其递交的响应文件。</w:t>
      </w:r>
    </w:p>
    <w:p>
      <w:pPr>
        <w:pStyle w:val="4"/>
        <w:shd w:val="clear" w:color="auto" w:fill="FFFFFF"/>
        <w:spacing w:before="0" w:beforeAutospacing="0" w:after="0" w:afterAutospacing="0" w:line="360" w:lineRule="auto"/>
        <w:ind w:firstLine="480"/>
        <w:rPr>
          <w:rFonts w:hint="eastAsia"/>
          <w:caps w:val="0"/>
          <w:smallCaps w:val="0"/>
          <w:color w:val="000000"/>
          <w:szCs w:val="24"/>
        </w:rPr>
      </w:pPr>
      <w:r>
        <w:rPr>
          <w:rFonts w:hint="eastAsia"/>
          <w:caps w:val="0"/>
          <w:smallCaps w:val="0"/>
          <w:color w:val="000000"/>
          <w:szCs w:val="24"/>
          <w:shd w:val="clear" w:color="auto" w:fill="FFFFFF"/>
          <w:lang w:bidi="ar"/>
        </w:rPr>
        <w:t>3.5不允许</w:t>
      </w:r>
      <w:r>
        <w:rPr>
          <w:rFonts w:hint="eastAsia"/>
          <w:caps w:val="0"/>
          <w:smallCaps w:val="0"/>
          <w:color w:val="000000"/>
          <w:szCs w:val="24"/>
        </w:rPr>
        <w:t>未参加资格预审的供应商参与竞争。</w:t>
      </w:r>
    </w:p>
    <w:p>
      <w:pPr>
        <w:pStyle w:val="4"/>
        <w:shd w:val="clear" w:color="auto" w:fill="FFFFFF"/>
        <w:spacing w:before="0" w:beforeAutospacing="0" w:after="0" w:afterAutospacing="0" w:line="360" w:lineRule="auto"/>
        <w:ind w:firstLine="480"/>
        <w:rPr>
          <w:rFonts w:hint="eastAsia"/>
          <w:caps w:val="0"/>
          <w:smallCaps w:val="0"/>
          <w:color w:val="000000"/>
          <w:szCs w:val="24"/>
        </w:rPr>
      </w:pPr>
      <w:r>
        <w:rPr>
          <w:rFonts w:hint="eastAsia"/>
          <w:caps w:val="0"/>
          <w:smallCaps w:val="0"/>
          <w:color w:val="000000"/>
          <w:szCs w:val="24"/>
        </w:rPr>
        <w:t>4.发布媒体</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本次邀请书同时在《中国政府采购网》、《河南省政府采购网》、《许昌市政府采购网》、《许昌市公共资源交易网》、《</w:t>
      </w:r>
      <w:r>
        <w:rPr>
          <w:rFonts w:hint="eastAsia"/>
          <w:caps w:val="0"/>
          <w:smallCaps w:val="0"/>
          <w:color w:val="000000"/>
          <w:szCs w:val="24"/>
          <w:shd w:val="clear" w:color="auto" w:fill="FFFFFF"/>
          <w:lang w:eastAsia="zh-CN" w:bidi="ar"/>
        </w:rPr>
        <w:t>中国采购与招标网</w:t>
      </w:r>
      <w:r>
        <w:rPr>
          <w:rFonts w:hint="eastAsia"/>
          <w:caps w:val="0"/>
          <w:smallCaps w:val="0"/>
          <w:color w:val="000000"/>
          <w:szCs w:val="24"/>
          <w:shd w:val="clear" w:color="auto" w:fill="FFFFFF"/>
          <w:lang w:bidi="ar"/>
        </w:rPr>
        <w:t>》</w:t>
      </w:r>
      <w:r>
        <w:rPr>
          <w:rFonts w:hint="eastAsia"/>
          <w:caps w:val="0"/>
          <w:smallCaps w:val="0"/>
          <w:color w:val="000000"/>
          <w:szCs w:val="24"/>
          <w:shd w:val="clear" w:color="auto" w:fill="FFFFFF"/>
          <w:lang w:eastAsia="zh-CN" w:bidi="ar"/>
        </w:rPr>
        <w:t>、</w:t>
      </w:r>
      <w:r>
        <w:rPr>
          <w:rFonts w:hint="eastAsia"/>
          <w:caps w:val="0"/>
          <w:smallCaps w:val="0"/>
          <w:color w:val="000000"/>
          <w:szCs w:val="24"/>
          <w:shd w:val="clear" w:color="auto" w:fill="FFFFFF"/>
          <w:lang w:bidi="ar"/>
        </w:rPr>
        <w:t>《河南招标采购综合网》进行发布。</w:t>
      </w:r>
    </w:p>
    <w:p>
      <w:pPr>
        <w:pStyle w:val="4"/>
        <w:shd w:val="clear" w:color="auto" w:fill="FFFFFF"/>
        <w:spacing w:before="0" w:beforeAutospacing="0" w:after="0" w:afterAutospacing="0" w:line="360" w:lineRule="auto"/>
        <w:ind w:firstLine="480"/>
        <w:rPr>
          <w:rFonts w:hint="eastAsia"/>
          <w:caps w:val="0"/>
          <w:smallCaps w:val="0"/>
          <w:color w:val="000000"/>
          <w:szCs w:val="24"/>
          <w:shd w:val="clear" w:color="auto" w:fill="FFFFFF"/>
          <w:lang w:bidi="ar"/>
        </w:rPr>
      </w:pPr>
      <w:r>
        <w:rPr>
          <w:rFonts w:hint="eastAsia"/>
          <w:caps w:val="0"/>
          <w:smallCaps w:val="0"/>
          <w:color w:val="000000"/>
          <w:szCs w:val="24"/>
          <w:shd w:val="clear" w:color="auto" w:fill="FFFFFF"/>
          <w:lang w:bidi="ar"/>
        </w:rPr>
        <w:t>5.联系方式</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项目实施机构：许昌经济技术开发区住房建设城市管理与环境保护局</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联系人：于冰</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电话：0374-8581625</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联系地址：河南省许昌市瑞祥路中段许昌开发区管委会</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采购代理机构：华新项目管理有限公司</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 xml:space="preserve">联 系 人：林华斌  </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 xml:space="preserve">联系电话：0371-53373125 15138942786 </w:t>
      </w:r>
    </w:p>
    <w:p>
      <w:pPr>
        <w:pStyle w:val="4"/>
        <w:shd w:val="clear" w:color="auto" w:fill="FFFFFF"/>
        <w:spacing w:before="0" w:beforeAutospacing="0" w:after="0" w:afterAutospacing="0" w:line="360" w:lineRule="auto"/>
        <w:ind w:firstLine="480"/>
        <w:rPr>
          <w:rFonts w:hint="eastAsia"/>
          <w:caps w:val="0"/>
          <w:smallCaps w:val="0"/>
          <w:color w:val="000000"/>
        </w:rPr>
      </w:pPr>
      <w:r>
        <w:rPr>
          <w:rFonts w:hint="eastAsia"/>
          <w:caps w:val="0"/>
          <w:smallCaps w:val="0"/>
          <w:color w:val="000000"/>
          <w:szCs w:val="24"/>
          <w:shd w:val="clear" w:color="auto" w:fill="FFFFFF"/>
          <w:lang w:bidi="ar"/>
        </w:rPr>
        <w:t>联系地址：郑州市金水区东风路园田路交叉口北300米鑫泉大厦4楼</w:t>
      </w:r>
    </w:p>
    <w:p>
      <w:pPr>
        <w:widowControl/>
        <w:adjustRightInd w:val="0"/>
        <w:spacing w:line="360" w:lineRule="auto"/>
        <w:ind w:right="315" w:firstLine="570"/>
        <w:rPr>
          <w:rFonts w:hint="eastAsia" w:ascii="宋体" w:hAnsi="宋体" w:cs="宋体"/>
          <w:caps w:val="0"/>
          <w:smallCaps w:val="0"/>
          <w:color w:val="000000"/>
          <w:sz w:val="24"/>
          <w:szCs w:val="24"/>
        </w:rPr>
      </w:pPr>
    </w:p>
    <w:p>
      <w:pPr>
        <w:spacing w:line="360" w:lineRule="auto"/>
        <w:rPr>
          <w:rFonts w:hint="eastAsia" w:ascii="宋体" w:hAnsi="宋体" w:cs="宋体"/>
          <w:caps w:val="0"/>
          <w:smallCaps w:val="0"/>
          <w:color w:val="000000"/>
          <w:sz w:val="24"/>
          <w:szCs w:val="24"/>
        </w:rPr>
      </w:pPr>
      <w:r>
        <w:rPr>
          <w:rFonts w:hint="eastAsia" w:ascii="宋体" w:hAnsi="宋体" w:cs="宋体"/>
          <w:caps w:val="0"/>
          <w:smallCaps w:val="0"/>
          <w:color w:val="000000"/>
          <w:sz w:val="24"/>
          <w:szCs w:val="24"/>
        </w:rPr>
        <w:t xml:space="preserve">                       许昌经济技术开发区住房建设城市管理与环境保护局    </w:t>
      </w:r>
    </w:p>
    <w:p>
      <w:r>
        <w:rPr>
          <w:rFonts w:hint="eastAsia" w:ascii="宋体" w:hAnsi="宋体" w:cs="宋体"/>
          <w:caps w:val="0"/>
          <w:smallCaps w:val="0"/>
          <w:color w:val="000000"/>
          <w:sz w:val="24"/>
          <w:szCs w:val="24"/>
        </w:rPr>
        <w:t xml:space="preserve">                                         2017年</w:t>
      </w:r>
      <w:r>
        <w:rPr>
          <w:rFonts w:hint="eastAsia" w:ascii="宋体" w:hAnsi="宋体" w:cs="宋体"/>
          <w:caps w:val="0"/>
          <w:smallCaps w:val="0"/>
          <w:color w:val="000000"/>
          <w:sz w:val="24"/>
          <w:szCs w:val="24"/>
          <w:lang w:val="en-US" w:eastAsia="zh-CN"/>
        </w:rPr>
        <w:t>6</w:t>
      </w:r>
      <w:r>
        <w:rPr>
          <w:rFonts w:hint="eastAsia" w:ascii="宋体" w:hAnsi="宋体" w:cs="宋体"/>
          <w:caps w:val="0"/>
          <w:smallCaps w:val="0"/>
          <w:color w:val="000000"/>
          <w:sz w:val="24"/>
          <w:szCs w:val="24"/>
        </w:rPr>
        <w:t>月</w:t>
      </w:r>
      <w:r>
        <w:rPr>
          <w:rFonts w:hint="eastAsia" w:ascii="宋体" w:hAnsi="宋体" w:cs="宋体"/>
          <w:caps w:val="0"/>
          <w:smallCaps w:val="0"/>
          <w:color w:val="000000"/>
          <w:sz w:val="24"/>
          <w:szCs w:val="24"/>
          <w:lang w:val="en-US" w:eastAsia="zh-CN"/>
        </w:rPr>
        <w:t>21</w:t>
      </w:r>
      <w:r>
        <w:rPr>
          <w:rFonts w:hint="eastAsia" w:ascii="宋体" w:hAnsi="宋体" w:cs="宋体"/>
          <w:caps w:val="0"/>
          <w:smallCaps w:val="0"/>
          <w:color w:val="000000"/>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F72A2"/>
    <w:rsid w:val="3F934857"/>
    <w:rsid w:val="5A2F72A2"/>
    <w:rsid w:val="61AC243C"/>
    <w:rsid w:val="7B0E5B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2017-06-14T03:12:00Z</dcterms:created>
  <dc:creator>Administrator</dc:creator>
  <cp:lastModifiedBy>华新项目管理有限公司:林华斌</cp:lastModifiedBy>
  <dcterms:modified xsi:type="dcterms:W3CDTF">2017-06-21T07:44:05Z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