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4A" w:rsidRPr="00EB2656" w:rsidRDefault="00AA384A" w:rsidP="00AA384A">
      <w:pPr>
        <w:pStyle w:val="1"/>
        <w:rPr>
          <w:lang w:val="zh-CN"/>
        </w:rPr>
      </w:pPr>
      <w:bookmarkStart w:id="0" w:name="_Toc483404312"/>
      <w:r>
        <w:rPr>
          <w:rFonts w:hint="eastAsia"/>
          <w:lang w:val="zh-CN"/>
        </w:rPr>
        <w:t>二、投标分项报价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0"/>
    </w:p>
    <w:tbl>
      <w:tblPr>
        <w:tblW w:w="150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708"/>
        <w:gridCol w:w="851"/>
        <w:gridCol w:w="7371"/>
        <w:gridCol w:w="850"/>
        <w:gridCol w:w="851"/>
        <w:gridCol w:w="850"/>
        <w:gridCol w:w="993"/>
        <w:gridCol w:w="1701"/>
      </w:tblGrid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名称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型号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技术参数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单位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单价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总价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产地及厂家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市电</w:t>
            </w:r>
          </w:p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配电柜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EAPD-AC380V/160A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1、电气性能 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额定绝缘电压：AC660；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额定工作电压： AC400V 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额定交流频率：50/60Hz ；</w:t>
            </w:r>
            <w:bookmarkStart w:id="1" w:name="_GoBack"/>
            <w:bookmarkEnd w:id="1"/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2、机械性能：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柜体尺寸：600*1000*2000（宽*深*高）；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柜体颜色：黑色；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防护等级：IP20 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体材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料：1.5mm 冷轧钢板；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表面喷涂：环氧树脂粉末静电喷涂；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3、主要元器件技术参数要求：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（1）柜内所有主要元器件均选用品牌产品，确保产品质量稳定可靠；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（2）配电单元采用模块化设计，互换性好，便于维护和扩展；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（3）二次设计简单、标准化，模块化设计减少屏间连线，便于系统维护和检修；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（4）屏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柜采用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高强度冷轧钢板焊接而成，强度好、刚度好、不易变形的特点；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（5）体前门开启角度大于180°，美观大方，便于操作和维护；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（6）屏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体内门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采用可开启式结构设计，方便正面维护。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（7）柜体兼容上下进线方式。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（8）断路器：采用ABB、施耐德、西门子等品牌，63A以上采用塑壳断路器，分断能力不小于36KA；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（9）防雷器：采用知名品牌，输入配电柜采用一级防雷器，标称放电电流不小于40KA，输出配电柜采用二级防雷器，标称放电电流不小</w:t>
            </w:r>
            <w:r w:rsidRPr="00D6206B"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于20KA；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（10）智能仪表：LCD显示，可测量电压电流、频率、有功电能、谐波含量等，具有RS485通讯接口。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lastRenderedPageBreak/>
              <w:t>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34800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34800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防雷隔离稳压柜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</w:pPr>
            <w:r w:rsidRPr="00D6206B">
              <w:t>EAPD-AC380V/160A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1、电气性能 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额定绝缘电压：AC660；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额定工作电压： AC400V 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额定交流频率：50/60Hz 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2、机械性能：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柜体尺寸：600*1000*2000（宽*深*高）；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柜体颜色：黑色；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防护等级：IP20 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柜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体材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料：1.5mm 冷轧钢板；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表面喷涂：环氧树脂粉末静电喷涂；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3、主要元器件技术参数要求：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（1）柜内所有主要元器件均选用品牌产品，确保产品质量稳定可靠；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（2）配电单元采用模块化设计，互换性好，便于维护和扩展；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（3）二次设计简单、标准化，模块化设计减少屏间连线，便于系统维护和检修；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（4）屏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柜采用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高强度冷轧钢板焊接而成，强度好、刚度好、不易变形的特点；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（5）体前门开启角度大于180°，美观大方，便于操作和维护；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（6）屏</w:t>
            </w:r>
            <w:proofErr w:type="gramStart"/>
            <w:r w:rsidRPr="00D6206B">
              <w:rPr>
                <w:rFonts w:ascii="宋体" w:hAnsi="宋体" w:cs="宋体" w:hint="eastAsia"/>
                <w:color w:val="000000"/>
                <w:sz w:val="24"/>
              </w:rPr>
              <w:t>体内门</w:t>
            </w:r>
            <w:proofErr w:type="gramEnd"/>
            <w:r w:rsidRPr="00D6206B">
              <w:rPr>
                <w:rFonts w:ascii="宋体" w:hAnsi="宋体" w:cs="宋体" w:hint="eastAsia"/>
                <w:color w:val="000000"/>
                <w:sz w:val="24"/>
              </w:rPr>
              <w:t>采用可开启式结构设计，方便正面维护。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（7）柜体兼容上下进线方式。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（8）断路器：采用ABB、施耐德、西门子等品牌，63A以上采用塑壳断路器，分断能力不小于36KA；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（9）防雷器：采用知名品牌，输入配电柜采用一级防雷器，标称放电电流不小于40KA，输出配电柜采用二级防雷器，标称放电电流不小</w:t>
            </w:r>
            <w:r w:rsidRPr="00D6206B">
              <w:rPr>
                <w:rFonts w:ascii="宋体" w:hAnsi="宋体" w:cs="宋体" w:hint="eastAsia"/>
                <w:color w:val="000000"/>
                <w:sz w:val="24"/>
              </w:rPr>
              <w:lastRenderedPageBreak/>
              <w:t>于20KA；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jc w:val="left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（10）旁路隔离变压器：必须是铜线隔离变压器，绝缘等级不低于H级，阻阬电压＜4%，绝缘电阻≥100MΩ，测试绝缘电压不低于3000VAC；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cs="宋体" w:hint="eastAsia"/>
                <w:color w:val="000000"/>
              </w:rPr>
              <w:t>（11）智能仪表：LCD显示，可测量电压电流、频率、有功电能、谐波含量等，具有RS485通讯接口。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lastRenderedPageBreak/>
              <w:t>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72</w:t>
            </w:r>
            <w:r>
              <w:rPr>
                <w:rFonts w:hint="eastAsia"/>
              </w:rPr>
              <w:t>7</w:t>
            </w:r>
            <w:r w:rsidRPr="00D6206B">
              <w:rPr>
                <w:rFonts w:hint="eastAsia"/>
              </w:rPr>
              <w:t>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72</w:t>
            </w:r>
            <w:r>
              <w:rPr>
                <w:rFonts w:hint="eastAsia"/>
              </w:rPr>
              <w:t>7</w:t>
            </w:r>
            <w:r w:rsidRPr="00D6206B">
              <w:rPr>
                <w:rFonts w:hint="eastAsia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lastRenderedPageBreak/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UPS系统柜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</w:pPr>
            <w:r w:rsidRPr="00D6206B">
              <w:t>EA66160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</w:pPr>
            <w:r w:rsidRPr="00D6206B">
              <w:t>UPS技术参数要求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输入指标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输入相数：三相五线（</w:t>
            </w:r>
            <w:r w:rsidRPr="00D6206B">
              <w:t>3Φ+N+PE）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输入额定电压</w:t>
            </w:r>
            <w:r w:rsidRPr="00D6206B">
              <w:t>360Vac/380Vac/400Vac/415Vac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输入电压可变范围：</w:t>
            </w:r>
            <w:r w:rsidRPr="00D6206B">
              <w:t>200～240Vac:降额50%,250～270ac:降额30%,280～500Vac:</w:t>
            </w:r>
            <w:proofErr w:type="gramStart"/>
            <w:r w:rsidRPr="00D6206B">
              <w:t>不</w:t>
            </w:r>
            <w:proofErr w:type="gramEnd"/>
            <w:r w:rsidRPr="00D6206B">
              <w:t>降额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输入频率变化范围：</w:t>
            </w:r>
            <w:r w:rsidRPr="00D6206B">
              <w:t>40～</w:t>
            </w:r>
            <w:r>
              <w:rPr>
                <w:rFonts w:hint="eastAsia"/>
              </w:rPr>
              <w:t>7</w:t>
            </w:r>
            <w:r w:rsidRPr="00D6206B">
              <w:t>0Hz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输入功率因数≥</w:t>
            </w:r>
            <w:r w:rsidRPr="00D6206B">
              <w:t>0.99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输入电流谐波成份≤</w:t>
            </w:r>
            <w:r w:rsidRPr="00D6206B">
              <w:t>3%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旁路输入电压范围</w:t>
            </w:r>
            <w:r w:rsidRPr="00D6206B">
              <w:t>-30%～ +30%（可设置）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电池电压±</w:t>
            </w:r>
            <w:r w:rsidRPr="00D6206B">
              <w:t>240VDC（±192 VDC，±204 VDC，±216 VDC，±228 VDC可选）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电池节数：</w:t>
            </w:r>
            <w:r w:rsidRPr="00D6206B">
              <w:t>12V 32节（正负两组电池，每组16节；支持32,34,36,38节）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输出指标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输出相数：三相五线（</w:t>
            </w:r>
            <w:r w:rsidRPr="00D6206B">
              <w:t>3Φ+N+PE）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输出额定电压：</w:t>
            </w:r>
            <w:r w:rsidRPr="00D6206B">
              <w:t>360Vac/380Vac/400Vac/415Vac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输出电压：稳压精度±</w:t>
            </w:r>
            <w:r w:rsidRPr="00D6206B">
              <w:t>1%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输出频率精度市电模式：同步状态下跟踪旁路输入；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电池模式：</w:t>
            </w:r>
            <w:r w:rsidRPr="00D6206B">
              <w:t>50Hz/60Hz±0.1%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输出功率因数：</w:t>
            </w:r>
            <w:r>
              <w:rPr>
                <w:rFonts w:hint="eastAsia"/>
              </w:rPr>
              <w:t>0.99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输出波形失真度≤</w:t>
            </w:r>
            <w:r w:rsidRPr="00D6206B">
              <w:t>1%(阻性负载）；≤3%（非线性负载）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lastRenderedPageBreak/>
              <w:t>输出电流峰值系数</w:t>
            </w:r>
            <w:r w:rsidRPr="00D6206B">
              <w:t>3:1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逆变过载能力：</w:t>
            </w:r>
            <w:r w:rsidRPr="00D6206B">
              <w:t>110%＜负载≤130%，10分钟后转旁路；130%＜负载≤150%,1分钟后转旁路；负载＞150%，0.5s转旁路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旁路过载能力：≤</w:t>
            </w:r>
            <w:r w:rsidRPr="00D6206B">
              <w:t>150%，长时间运行；＞150%，持续10s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系统指标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系统效率≥</w:t>
            </w:r>
            <w:r w:rsidRPr="00D6206B">
              <w:t>94%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切换时间：</w:t>
            </w:r>
            <w:r w:rsidRPr="00D6206B">
              <w:t>0ms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保护功能：输出短路保护，输出过载保护，过温度保护，电池低压保护，输出过欠压保护，风扇故障保护等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通信接口：标配：</w:t>
            </w:r>
            <w:r w:rsidRPr="00D6206B">
              <w:t>USB，RS232，RS485，干接点，选配：SNMP卡、温度补偿配件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显</w:t>
            </w:r>
            <w:r w:rsidRPr="00D6206B">
              <w:t xml:space="preserve">    示：LCD触摸屏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工作环境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运行温度</w:t>
            </w:r>
            <w:r w:rsidRPr="00D6206B">
              <w:t>0～40℃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贮存温度</w:t>
            </w:r>
            <w:r w:rsidRPr="00D6206B">
              <w:t>-25℃～55℃（不含电池）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相对湿度</w:t>
            </w:r>
            <w:r w:rsidRPr="00D6206B">
              <w:t>0%-95%（无冷凝）</w:t>
            </w:r>
          </w:p>
          <w:p w:rsidR="00AA384A" w:rsidRPr="00D6206B" w:rsidRDefault="00AA384A" w:rsidP="0091216A">
            <w:pPr>
              <w:spacing w:line="240" w:lineRule="auto"/>
            </w:pPr>
            <w:proofErr w:type="gramStart"/>
            <w:r w:rsidRPr="00D6206B">
              <w:rPr>
                <w:rFonts w:hint="eastAsia"/>
              </w:rPr>
              <w:t>海拔高度海拔高度</w:t>
            </w:r>
            <w:proofErr w:type="gramEnd"/>
            <w:r w:rsidRPr="00D6206B">
              <w:rPr>
                <w:rFonts w:hint="eastAsia"/>
              </w:rPr>
              <w:t>≤</w:t>
            </w:r>
            <w:r w:rsidRPr="00D6206B">
              <w:t>1000m，超过1000m，每上升100m，降额1%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三防处理防潮、防霉、防烟雾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防护等级</w:t>
            </w:r>
            <w:r w:rsidRPr="00D6206B">
              <w:t>IP20</w:t>
            </w:r>
          </w:p>
          <w:p w:rsidR="00AA384A" w:rsidRPr="00D6206B" w:rsidRDefault="00AA384A" w:rsidP="0091216A">
            <w:pPr>
              <w:spacing w:line="240" w:lineRule="auto"/>
            </w:pPr>
            <w:proofErr w:type="gramStart"/>
            <w:r w:rsidRPr="00D6206B">
              <w:rPr>
                <w:rFonts w:hint="eastAsia"/>
              </w:rPr>
              <w:t>噪</w:t>
            </w:r>
            <w:proofErr w:type="gramEnd"/>
            <w:r w:rsidRPr="00D6206B">
              <w:t xml:space="preserve">    声＜60dB（距离设备1米处）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其它特性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机柜（宽×深×高）：</w:t>
            </w:r>
            <w:r w:rsidRPr="00D6206B">
              <w:t>600×1000×2000（毫米），颜 色：黑色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lastRenderedPageBreak/>
              <w:t>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46120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46120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lastRenderedPageBreak/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UPS功率模块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</w:pPr>
            <w:r w:rsidRPr="00D6206B">
              <w:t>20KVA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20KVA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proofErr w:type="gramStart"/>
            <w:r w:rsidRPr="00D6206B">
              <w:rPr>
                <w:rFonts w:hint="eastAsia"/>
              </w:rPr>
              <w:t>个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16800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50400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电池柜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</w:pPr>
            <w:r w:rsidRPr="00D6206B">
              <w:rPr>
                <w:rFonts w:hint="eastAsia"/>
              </w:rPr>
              <w:t>A32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电池开关：</w:t>
            </w:r>
            <w:r w:rsidRPr="00D6206B">
              <w:t>320A/3P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机柜：</w:t>
            </w:r>
            <w:r w:rsidRPr="00D6206B">
              <w:t xml:space="preserve">    600*1000*2000MM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面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7600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7600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</w:t>
            </w:r>
            <w:r w:rsidRPr="00D6206B">
              <w:rPr>
                <w:rFonts w:hint="eastAsia"/>
              </w:rPr>
              <w:lastRenderedPageBreak/>
              <w:t>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lastRenderedPageBreak/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蓄电池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</w:pPr>
            <w:r>
              <w:rPr>
                <w:rFonts w:hint="eastAsia"/>
              </w:rPr>
              <w:t>NP100-12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安全性能</w:t>
            </w:r>
            <w:r w:rsidRPr="00D6206B">
              <w:t>:贫液式设计，电池内的电解液全部被极板和超细玻璃纤维吸附，电池内部无自由流动的电解液，在正常使用下无电解液漏出，侧倒90度安装也可正常使用。阀控密封式结构，当电池内气压偶尔偏高时，可通过安全阀的自动开启，</w:t>
            </w:r>
            <w:proofErr w:type="gramStart"/>
            <w:r w:rsidRPr="00D6206B">
              <w:t>泄掉压力</w:t>
            </w:r>
            <w:proofErr w:type="gramEnd"/>
            <w:r w:rsidRPr="00D6206B">
              <w:t>，保证安全，内部产生可燃爆性气体聚集少，达不到燃爆浓度，防爆性能佳。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免维护性能</w:t>
            </w:r>
            <w:r w:rsidRPr="00D6206B">
              <w:t>:  利用阴极吸收式密封免维护原理，气体密封复合效率超过95%，正常使用情况下失水极少，电池无需定期补液维护。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绿色环保</w:t>
            </w:r>
            <w:r w:rsidRPr="00D6206B">
              <w:t>:  正常充电下无酸雾，不污染环境、不腐蚀机房设备。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自放电小</w:t>
            </w:r>
            <w:r w:rsidRPr="00D6206B">
              <w:t>:  20℃的干爽环境放置半年，</w:t>
            </w:r>
            <w:proofErr w:type="gramStart"/>
            <w:r w:rsidRPr="00D6206B">
              <w:t>无需补电可</w:t>
            </w:r>
            <w:proofErr w:type="gramEnd"/>
            <w:r w:rsidRPr="00D6206B">
              <w:t>正常使用。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耐大电流性</w:t>
            </w:r>
            <w:r w:rsidRPr="00D6206B">
              <w:t>:  内阻小，可进行3倍容量的放电电流放电3分钟或6倍容量的放电电流放电5秒，电池无异常。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寿命长</w:t>
            </w:r>
            <w:r w:rsidRPr="00D6206B">
              <w:t>:  采用高纯原材料及长寿命配方、电池组一致性控制工艺，在20℃的环境中，电池组正常浮</w:t>
            </w:r>
            <w:proofErr w:type="gramStart"/>
            <w:r w:rsidRPr="00D6206B">
              <w:t>充设计</w:t>
            </w:r>
            <w:proofErr w:type="gramEnd"/>
            <w:r w:rsidRPr="00D6206B">
              <w:t>寿命达7年以上。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电池组一致性</w:t>
            </w:r>
            <w:r w:rsidRPr="00D6206B">
              <w:t>:  保证电池组中的每一个电池具有相对一致的特性，确保在投入使用后长期的放电一致性和浮充一致性，不出现个别落后电池而拖垮整组电池。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使用环境：</w:t>
            </w:r>
            <w:r w:rsidRPr="00D6206B">
              <w:t xml:space="preserve"> 环境温度范围：充电-10～40℃，放电-25～50℃，贮存-20～50℃。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设备配置列表：</w:t>
            </w:r>
          </w:p>
          <w:p w:rsidR="00AA384A" w:rsidRPr="00D6206B" w:rsidRDefault="00AA384A" w:rsidP="0091216A">
            <w:pPr>
              <w:spacing w:line="240" w:lineRule="auto"/>
            </w:pPr>
            <w:r w:rsidRPr="00D6206B">
              <w:rPr>
                <w:rFonts w:hint="eastAsia"/>
              </w:rPr>
              <w:t>电池节数：</w:t>
            </w:r>
            <w:r w:rsidRPr="00D6206B">
              <w:t>NP100-12 两组 每组16</w:t>
            </w:r>
            <w:r w:rsidRPr="00D6206B">
              <w:rPr>
                <w:rFonts w:hint="eastAsia"/>
              </w:rPr>
              <w:t>节、</w:t>
            </w:r>
            <w:r w:rsidRPr="00D6206B">
              <w:t>共32</w:t>
            </w:r>
            <w:r w:rsidRPr="00D6206B">
              <w:rPr>
                <w:rFonts w:hint="eastAsia"/>
              </w:rPr>
              <w:t>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890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28480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东莞、易事</w:t>
            </w:r>
            <w:proofErr w:type="gramStart"/>
            <w:r w:rsidRPr="00D6206B">
              <w:rPr>
                <w:rFonts w:hint="eastAsia"/>
              </w:rPr>
              <w:t>特</w:t>
            </w:r>
            <w:proofErr w:type="gramEnd"/>
            <w:r w:rsidRPr="00D6206B">
              <w:rPr>
                <w:rFonts w:hint="eastAsia"/>
              </w:rPr>
              <w:t>集团股份有限公司</w:t>
            </w:r>
          </w:p>
        </w:tc>
      </w:tr>
      <w:tr w:rsidR="00AA384A" w:rsidRPr="00D6206B" w:rsidTr="0091216A"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线材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</w:rPr>
              <w:t>/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pStyle w:val="Style2"/>
              <w:ind w:firstLineChars="0" w:firstLine="0"/>
              <w:jc w:val="left"/>
              <w:rPr>
                <w:rFonts w:ascii="宋体" w:hAnsi="宋体" w:cs="宋体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 xml:space="preserve">直流电缆：50mm² 铜线 </w:t>
            </w:r>
          </w:p>
          <w:p w:rsidR="00AA384A" w:rsidRDefault="00AA384A" w:rsidP="0091216A">
            <w:pPr>
              <w:pStyle w:val="Style2"/>
              <w:ind w:firstLineChars="0" w:firstLine="0"/>
              <w:jc w:val="left"/>
              <w:rPr>
                <w:rFonts w:ascii="宋体" w:hAnsi="宋体" w:cs="宋体" w:hint="eastAsia"/>
                <w:color w:val="000000"/>
                <w:sz w:val="24"/>
              </w:rPr>
            </w:pPr>
            <w:r w:rsidRPr="00D6206B">
              <w:rPr>
                <w:rFonts w:ascii="宋体" w:hAnsi="宋体" w:cs="宋体" w:hint="eastAsia"/>
                <w:color w:val="000000"/>
                <w:sz w:val="24"/>
              </w:rPr>
              <w:t>交流电缆：4*35mm²+1*16mm²铜线</w:t>
            </w:r>
          </w:p>
          <w:p w:rsidR="00AA384A" w:rsidRPr="00D6206B" w:rsidRDefault="00AA384A" w:rsidP="0091216A">
            <w:pPr>
              <w:pStyle w:val="Style2"/>
              <w:ind w:firstLineChars="0" w:firstLine="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安装辅材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9</w:t>
            </w:r>
            <w:r>
              <w:rPr>
                <w:rFonts w:hint="eastAsia"/>
              </w:rPr>
              <w:t>5</w:t>
            </w:r>
            <w:r w:rsidRPr="00D6206B">
              <w:rPr>
                <w:rFonts w:hint="eastAsia"/>
              </w:rPr>
              <w:t>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jc w:val="center"/>
              <w:rPr>
                <w:rFonts w:cs="宋体"/>
              </w:rPr>
            </w:pPr>
            <w:r w:rsidRPr="00D6206B">
              <w:rPr>
                <w:rFonts w:hint="eastAsia"/>
              </w:rPr>
              <w:t>9</w:t>
            </w:r>
            <w:r>
              <w:rPr>
                <w:rFonts w:hint="eastAsia"/>
              </w:rPr>
              <w:t>5</w:t>
            </w:r>
            <w:r w:rsidRPr="00D6206B">
              <w:rPr>
                <w:rFonts w:hint="eastAsia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>
              <w:rPr>
                <w:rFonts w:hint="eastAsia"/>
              </w:rPr>
              <w:t>郑州、郑州第三电缆有限公司</w:t>
            </w:r>
          </w:p>
        </w:tc>
      </w:tr>
      <w:tr w:rsidR="00AA384A" w:rsidRPr="00D6206B" w:rsidTr="0091216A">
        <w:trPr>
          <w:trHeight w:val="842"/>
        </w:trPr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jc w:val="center"/>
            </w:pPr>
            <w:r w:rsidRPr="00D6206B">
              <w:rPr>
                <w:rFonts w:hint="eastAsia"/>
                <w:lang w:val="zh-CN"/>
              </w:rPr>
              <w:t>合</w:t>
            </w:r>
            <w:r w:rsidRPr="00D6206B">
              <w:t xml:space="preserve">  </w:t>
            </w:r>
            <w:r w:rsidRPr="00D6206B">
              <w:rPr>
                <w:rFonts w:hint="eastAsia"/>
                <w:lang w:val="zh-CN"/>
              </w:rPr>
              <w:t>计</w:t>
            </w: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384A" w:rsidRPr="00D6206B" w:rsidRDefault="00AA384A" w:rsidP="0091216A">
            <w:pPr>
              <w:spacing w:line="240" w:lineRule="auto"/>
              <w:rPr>
                <w:lang w:val="zh-CN"/>
              </w:rPr>
            </w:pPr>
            <w:r w:rsidRPr="00D6206B">
              <w:rPr>
                <w:rFonts w:hint="eastAsia"/>
                <w:lang w:val="zh-CN"/>
              </w:rPr>
              <w:t>大写：</w:t>
            </w:r>
            <w:proofErr w:type="gramStart"/>
            <w:r w:rsidRPr="00D6206B">
              <w:rPr>
                <w:rFonts w:hint="eastAsia"/>
                <w:lang w:val="zh-CN"/>
              </w:rPr>
              <w:t>贰拾肆万玖仟</w:t>
            </w:r>
            <w:r>
              <w:rPr>
                <w:rFonts w:hint="eastAsia"/>
                <w:lang w:val="zh-CN"/>
              </w:rPr>
              <w:t>陆</w:t>
            </w:r>
            <w:r w:rsidRPr="00D6206B">
              <w:rPr>
                <w:rFonts w:hint="eastAsia"/>
                <w:lang w:val="zh-CN"/>
              </w:rPr>
              <w:t>佰</w:t>
            </w:r>
            <w:proofErr w:type="gramEnd"/>
            <w:r w:rsidRPr="00D6206B">
              <w:rPr>
                <w:rFonts w:hint="eastAsia"/>
                <w:lang w:val="zh-CN"/>
              </w:rPr>
              <w:t>元整     小写：249</w:t>
            </w:r>
            <w:r>
              <w:rPr>
                <w:rFonts w:hint="eastAsia"/>
                <w:lang w:val="zh-CN"/>
              </w:rPr>
              <w:t>6</w:t>
            </w:r>
            <w:r w:rsidRPr="00D6206B">
              <w:rPr>
                <w:rFonts w:hint="eastAsia"/>
                <w:lang w:val="zh-CN"/>
              </w:rPr>
              <w:t>00.00元</w:t>
            </w:r>
          </w:p>
        </w:tc>
      </w:tr>
    </w:tbl>
    <w:p w:rsidR="00AA384A" w:rsidRDefault="00AA384A" w:rsidP="00AA384A">
      <w:pPr>
        <w:autoSpaceDE w:val="0"/>
        <w:autoSpaceDN w:val="0"/>
        <w:adjustRightInd w:val="0"/>
        <w:rPr>
          <w:rFonts w:cs="宋体"/>
          <w:lang w:val="zh-CN"/>
        </w:rPr>
      </w:pPr>
    </w:p>
    <w:p w:rsidR="00AA384A" w:rsidRDefault="00AA384A" w:rsidP="00AA384A">
      <w:pPr>
        <w:autoSpaceDE w:val="0"/>
        <w:autoSpaceDN w:val="0"/>
        <w:adjustRightInd w:val="0"/>
        <w:rPr>
          <w:rFonts w:cs="宋体"/>
          <w:lang w:val="zh-CN"/>
        </w:rPr>
      </w:pPr>
      <w:r>
        <w:rPr>
          <w:rFonts w:cs="宋体" w:hint="eastAsia"/>
          <w:lang w:val="zh-CN"/>
        </w:rPr>
        <w:t>投标人（公章）：欧亚高科系统集成有限公司</w:t>
      </w:r>
    </w:p>
    <w:p w:rsidR="00AA384A" w:rsidRDefault="00AA384A" w:rsidP="00AA384A">
      <w:pPr>
        <w:autoSpaceDE w:val="0"/>
        <w:autoSpaceDN w:val="0"/>
        <w:adjustRightInd w:val="0"/>
        <w:rPr>
          <w:rFonts w:cs="宋体"/>
          <w:lang w:val="zh-CN"/>
        </w:rPr>
      </w:pPr>
      <w:r>
        <w:rPr>
          <w:rFonts w:cs="宋体" w:hint="eastAsia"/>
          <w:lang w:val="zh-CN"/>
        </w:rPr>
        <w:t>投标人法定代表人</w:t>
      </w:r>
      <w:r>
        <w:rPr>
          <w:rFonts w:cs="宋体"/>
          <w:lang w:val="zh-CN"/>
        </w:rPr>
        <w:t xml:space="preserve"> </w:t>
      </w:r>
      <w:r>
        <w:rPr>
          <w:rFonts w:cs="宋体" w:hint="eastAsia"/>
          <w:lang w:val="zh-CN"/>
        </w:rPr>
        <w:t>（或代理人）签字：</w:t>
      </w:r>
      <w:r>
        <w:rPr>
          <w:rFonts w:cs="宋体"/>
          <w:lang w:val="zh-CN"/>
        </w:rPr>
        <w:t xml:space="preserve"> </w:t>
      </w:r>
    </w:p>
    <w:p w:rsidR="001F4072" w:rsidRPr="00AA384A" w:rsidRDefault="001F4072"/>
    <w:sectPr w:rsidR="001F4072" w:rsidRPr="00AA384A" w:rsidSect="00AA384A">
      <w:pgSz w:w="16838" w:h="11906" w:orient="landscape" w:code="9"/>
      <w:pgMar w:top="1418" w:right="1418" w:bottom="1418" w:left="1418" w:header="851" w:footer="992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B6" w:rsidRDefault="005835B6" w:rsidP="00E27B4C">
      <w:pPr>
        <w:spacing w:line="240" w:lineRule="auto"/>
      </w:pPr>
      <w:r>
        <w:separator/>
      </w:r>
    </w:p>
  </w:endnote>
  <w:endnote w:type="continuationSeparator" w:id="0">
    <w:p w:rsidR="005835B6" w:rsidRDefault="005835B6" w:rsidP="00E27B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B6" w:rsidRDefault="005835B6" w:rsidP="00E27B4C">
      <w:pPr>
        <w:spacing w:line="240" w:lineRule="auto"/>
      </w:pPr>
      <w:r>
        <w:separator/>
      </w:r>
    </w:p>
  </w:footnote>
  <w:footnote w:type="continuationSeparator" w:id="0">
    <w:p w:rsidR="005835B6" w:rsidRDefault="005835B6" w:rsidP="00E27B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6A"/>
    <w:rsid w:val="00006371"/>
    <w:rsid w:val="00025FB2"/>
    <w:rsid w:val="00026405"/>
    <w:rsid w:val="00032148"/>
    <w:rsid w:val="00032BE8"/>
    <w:rsid w:val="00033958"/>
    <w:rsid w:val="00035778"/>
    <w:rsid w:val="000378EE"/>
    <w:rsid w:val="0004738C"/>
    <w:rsid w:val="0004774E"/>
    <w:rsid w:val="000531C6"/>
    <w:rsid w:val="000668C9"/>
    <w:rsid w:val="00071A6A"/>
    <w:rsid w:val="00092277"/>
    <w:rsid w:val="000A2AC0"/>
    <w:rsid w:val="000B2791"/>
    <w:rsid w:val="000B30EE"/>
    <w:rsid w:val="000B3364"/>
    <w:rsid w:val="000C024A"/>
    <w:rsid w:val="000C0627"/>
    <w:rsid w:val="000C4E44"/>
    <w:rsid w:val="000E56B4"/>
    <w:rsid w:val="000E6A46"/>
    <w:rsid w:val="000F7794"/>
    <w:rsid w:val="000F7B6E"/>
    <w:rsid w:val="0011620A"/>
    <w:rsid w:val="00130C65"/>
    <w:rsid w:val="00134304"/>
    <w:rsid w:val="00140DBE"/>
    <w:rsid w:val="001714B0"/>
    <w:rsid w:val="00172995"/>
    <w:rsid w:val="001804EA"/>
    <w:rsid w:val="00183EC7"/>
    <w:rsid w:val="00186E6A"/>
    <w:rsid w:val="001A0CAC"/>
    <w:rsid w:val="001A53EE"/>
    <w:rsid w:val="001B5C5D"/>
    <w:rsid w:val="001F1D8E"/>
    <w:rsid w:val="001F1E79"/>
    <w:rsid w:val="001F4072"/>
    <w:rsid w:val="001F5B9B"/>
    <w:rsid w:val="00200EC8"/>
    <w:rsid w:val="002174A1"/>
    <w:rsid w:val="0024333A"/>
    <w:rsid w:val="00253B46"/>
    <w:rsid w:val="00263E04"/>
    <w:rsid w:val="00264692"/>
    <w:rsid w:val="00270C7C"/>
    <w:rsid w:val="00272DEC"/>
    <w:rsid w:val="00277756"/>
    <w:rsid w:val="002826DD"/>
    <w:rsid w:val="0028335D"/>
    <w:rsid w:val="002878CF"/>
    <w:rsid w:val="002947DD"/>
    <w:rsid w:val="00296571"/>
    <w:rsid w:val="002A1EF0"/>
    <w:rsid w:val="002A2991"/>
    <w:rsid w:val="002B4BAA"/>
    <w:rsid w:val="002B6685"/>
    <w:rsid w:val="002D7DFE"/>
    <w:rsid w:val="002E02BF"/>
    <w:rsid w:val="002E245C"/>
    <w:rsid w:val="003030EF"/>
    <w:rsid w:val="003039A6"/>
    <w:rsid w:val="003253CD"/>
    <w:rsid w:val="00331187"/>
    <w:rsid w:val="00334112"/>
    <w:rsid w:val="00340380"/>
    <w:rsid w:val="00341CF1"/>
    <w:rsid w:val="00342702"/>
    <w:rsid w:val="003439AE"/>
    <w:rsid w:val="003726E6"/>
    <w:rsid w:val="003902A7"/>
    <w:rsid w:val="00391E20"/>
    <w:rsid w:val="0039578D"/>
    <w:rsid w:val="003A1601"/>
    <w:rsid w:val="003B1E09"/>
    <w:rsid w:val="003B2D62"/>
    <w:rsid w:val="003C57BB"/>
    <w:rsid w:val="003D0AD8"/>
    <w:rsid w:val="003D5C8A"/>
    <w:rsid w:val="003E3179"/>
    <w:rsid w:val="003E3A49"/>
    <w:rsid w:val="003E4E26"/>
    <w:rsid w:val="003F5BC1"/>
    <w:rsid w:val="00405CA5"/>
    <w:rsid w:val="00412D0D"/>
    <w:rsid w:val="00421E5E"/>
    <w:rsid w:val="00433192"/>
    <w:rsid w:val="004347E6"/>
    <w:rsid w:val="00451CC8"/>
    <w:rsid w:val="00452A9E"/>
    <w:rsid w:val="00475305"/>
    <w:rsid w:val="00477478"/>
    <w:rsid w:val="00480827"/>
    <w:rsid w:val="00486E69"/>
    <w:rsid w:val="004A12C1"/>
    <w:rsid w:val="004D3195"/>
    <w:rsid w:val="004F14B5"/>
    <w:rsid w:val="004F3B6A"/>
    <w:rsid w:val="004F4676"/>
    <w:rsid w:val="005028E7"/>
    <w:rsid w:val="00504AD2"/>
    <w:rsid w:val="005116B4"/>
    <w:rsid w:val="00535401"/>
    <w:rsid w:val="00535CB5"/>
    <w:rsid w:val="00536461"/>
    <w:rsid w:val="00540243"/>
    <w:rsid w:val="00562DD5"/>
    <w:rsid w:val="00574D24"/>
    <w:rsid w:val="00580FC7"/>
    <w:rsid w:val="005835B6"/>
    <w:rsid w:val="00590BE4"/>
    <w:rsid w:val="00592056"/>
    <w:rsid w:val="005B1C02"/>
    <w:rsid w:val="005B37C0"/>
    <w:rsid w:val="005B75DB"/>
    <w:rsid w:val="005D4D10"/>
    <w:rsid w:val="005E4DD9"/>
    <w:rsid w:val="005F05AA"/>
    <w:rsid w:val="005F0A12"/>
    <w:rsid w:val="005F20FA"/>
    <w:rsid w:val="005F6B0C"/>
    <w:rsid w:val="005F7D8C"/>
    <w:rsid w:val="00611C77"/>
    <w:rsid w:val="00612A18"/>
    <w:rsid w:val="00633574"/>
    <w:rsid w:val="00634067"/>
    <w:rsid w:val="00653652"/>
    <w:rsid w:val="0065424F"/>
    <w:rsid w:val="00663629"/>
    <w:rsid w:val="00667D80"/>
    <w:rsid w:val="00670B94"/>
    <w:rsid w:val="00676B8E"/>
    <w:rsid w:val="00676EF0"/>
    <w:rsid w:val="0069073E"/>
    <w:rsid w:val="00690784"/>
    <w:rsid w:val="00690BFA"/>
    <w:rsid w:val="006B30CB"/>
    <w:rsid w:val="006D2286"/>
    <w:rsid w:val="006E3224"/>
    <w:rsid w:val="006F1789"/>
    <w:rsid w:val="006F3B72"/>
    <w:rsid w:val="00707B78"/>
    <w:rsid w:val="00712437"/>
    <w:rsid w:val="00715F49"/>
    <w:rsid w:val="00723EC1"/>
    <w:rsid w:val="0073207F"/>
    <w:rsid w:val="00732354"/>
    <w:rsid w:val="00736FDE"/>
    <w:rsid w:val="007447A4"/>
    <w:rsid w:val="0075253C"/>
    <w:rsid w:val="00773AE8"/>
    <w:rsid w:val="007845F3"/>
    <w:rsid w:val="00792570"/>
    <w:rsid w:val="00795F94"/>
    <w:rsid w:val="007A1551"/>
    <w:rsid w:val="007C4D12"/>
    <w:rsid w:val="007C703E"/>
    <w:rsid w:val="007D0DAD"/>
    <w:rsid w:val="007D2325"/>
    <w:rsid w:val="007E4C7F"/>
    <w:rsid w:val="007E725C"/>
    <w:rsid w:val="007F7D98"/>
    <w:rsid w:val="00814278"/>
    <w:rsid w:val="008232FD"/>
    <w:rsid w:val="00827107"/>
    <w:rsid w:val="0083233D"/>
    <w:rsid w:val="00836911"/>
    <w:rsid w:val="00840E1E"/>
    <w:rsid w:val="008415D8"/>
    <w:rsid w:val="00841621"/>
    <w:rsid w:val="00843D2F"/>
    <w:rsid w:val="008558B6"/>
    <w:rsid w:val="008607D6"/>
    <w:rsid w:val="008610AA"/>
    <w:rsid w:val="00876B21"/>
    <w:rsid w:val="008773F3"/>
    <w:rsid w:val="00886BAE"/>
    <w:rsid w:val="00890244"/>
    <w:rsid w:val="008957A6"/>
    <w:rsid w:val="008B4205"/>
    <w:rsid w:val="008B5061"/>
    <w:rsid w:val="008B5C52"/>
    <w:rsid w:val="008B641C"/>
    <w:rsid w:val="008C31F3"/>
    <w:rsid w:val="008C6390"/>
    <w:rsid w:val="008E62D2"/>
    <w:rsid w:val="008F32F0"/>
    <w:rsid w:val="009033B8"/>
    <w:rsid w:val="00903595"/>
    <w:rsid w:val="0090396E"/>
    <w:rsid w:val="00903E09"/>
    <w:rsid w:val="00903FBF"/>
    <w:rsid w:val="009136C7"/>
    <w:rsid w:val="00921416"/>
    <w:rsid w:val="00927C3B"/>
    <w:rsid w:val="0094574A"/>
    <w:rsid w:val="00946EB5"/>
    <w:rsid w:val="00956987"/>
    <w:rsid w:val="0097120B"/>
    <w:rsid w:val="00972C26"/>
    <w:rsid w:val="009B249B"/>
    <w:rsid w:val="009B4321"/>
    <w:rsid w:val="009B6352"/>
    <w:rsid w:val="009C269E"/>
    <w:rsid w:val="009D31D6"/>
    <w:rsid w:val="009D5C11"/>
    <w:rsid w:val="009D6353"/>
    <w:rsid w:val="009E7A9F"/>
    <w:rsid w:val="009F14B2"/>
    <w:rsid w:val="009F39A1"/>
    <w:rsid w:val="00A205E7"/>
    <w:rsid w:val="00A20AF8"/>
    <w:rsid w:val="00A23400"/>
    <w:rsid w:val="00A603CA"/>
    <w:rsid w:val="00A621E3"/>
    <w:rsid w:val="00A676EC"/>
    <w:rsid w:val="00A76D5E"/>
    <w:rsid w:val="00A77FF7"/>
    <w:rsid w:val="00A83CA0"/>
    <w:rsid w:val="00A862CF"/>
    <w:rsid w:val="00A87D2D"/>
    <w:rsid w:val="00AA08D2"/>
    <w:rsid w:val="00AA384A"/>
    <w:rsid w:val="00AB1EC6"/>
    <w:rsid w:val="00AB5373"/>
    <w:rsid w:val="00AC1CA6"/>
    <w:rsid w:val="00AC7147"/>
    <w:rsid w:val="00AD4363"/>
    <w:rsid w:val="00B01BFC"/>
    <w:rsid w:val="00B0445B"/>
    <w:rsid w:val="00B12405"/>
    <w:rsid w:val="00B25159"/>
    <w:rsid w:val="00B358E5"/>
    <w:rsid w:val="00B45126"/>
    <w:rsid w:val="00B61BCE"/>
    <w:rsid w:val="00B77E44"/>
    <w:rsid w:val="00B81CB8"/>
    <w:rsid w:val="00B84091"/>
    <w:rsid w:val="00B85F78"/>
    <w:rsid w:val="00B93656"/>
    <w:rsid w:val="00B945D1"/>
    <w:rsid w:val="00B95FC9"/>
    <w:rsid w:val="00BA11CF"/>
    <w:rsid w:val="00BC086F"/>
    <w:rsid w:val="00BC55BF"/>
    <w:rsid w:val="00BF4E77"/>
    <w:rsid w:val="00C00D7A"/>
    <w:rsid w:val="00C06E16"/>
    <w:rsid w:val="00C243D3"/>
    <w:rsid w:val="00C30E4C"/>
    <w:rsid w:val="00C35731"/>
    <w:rsid w:val="00C4490B"/>
    <w:rsid w:val="00C54A4F"/>
    <w:rsid w:val="00C659B3"/>
    <w:rsid w:val="00C67928"/>
    <w:rsid w:val="00C72FDA"/>
    <w:rsid w:val="00C87465"/>
    <w:rsid w:val="00C94AEB"/>
    <w:rsid w:val="00C953F4"/>
    <w:rsid w:val="00C963B9"/>
    <w:rsid w:val="00C96766"/>
    <w:rsid w:val="00C968E9"/>
    <w:rsid w:val="00C975A1"/>
    <w:rsid w:val="00CC148D"/>
    <w:rsid w:val="00CC1DE1"/>
    <w:rsid w:val="00CC2822"/>
    <w:rsid w:val="00CC4E7E"/>
    <w:rsid w:val="00CC5AEA"/>
    <w:rsid w:val="00CD0382"/>
    <w:rsid w:val="00CD1797"/>
    <w:rsid w:val="00CD4D0F"/>
    <w:rsid w:val="00CD7AE8"/>
    <w:rsid w:val="00CF0379"/>
    <w:rsid w:val="00CF2B7F"/>
    <w:rsid w:val="00D10D5C"/>
    <w:rsid w:val="00D154F1"/>
    <w:rsid w:val="00D23AB9"/>
    <w:rsid w:val="00D53692"/>
    <w:rsid w:val="00D5490B"/>
    <w:rsid w:val="00D552C7"/>
    <w:rsid w:val="00D622DC"/>
    <w:rsid w:val="00D63BD4"/>
    <w:rsid w:val="00D71013"/>
    <w:rsid w:val="00D7408B"/>
    <w:rsid w:val="00D867C5"/>
    <w:rsid w:val="00D87CA2"/>
    <w:rsid w:val="00DC5E17"/>
    <w:rsid w:val="00DC697F"/>
    <w:rsid w:val="00DD5C85"/>
    <w:rsid w:val="00DE29FC"/>
    <w:rsid w:val="00DE6330"/>
    <w:rsid w:val="00DE7043"/>
    <w:rsid w:val="00DF225D"/>
    <w:rsid w:val="00E11467"/>
    <w:rsid w:val="00E26C19"/>
    <w:rsid w:val="00E27B4C"/>
    <w:rsid w:val="00E455C3"/>
    <w:rsid w:val="00E55F81"/>
    <w:rsid w:val="00E62085"/>
    <w:rsid w:val="00E6400C"/>
    <w:rsid w:val="00E81ECA"/>
    <w:rsid w:val="00E85011"/>
    <w:rsid w:val="00E85912"/>
    <w:rsid w:val="00E91933"/>
    <w:rsid w:val="00EC0425"/>
    <w:rsid w:val="00EC4781"/>
    <w:rsid w:val="00EC75AF"/>
    <w:rsid w:val="00ED2C9F"/>
    <w:rsid w:val="00ED2F0D"/>
    <w:rsid w:val="00ED5EC5"/>
    <w:rsid w:val="00ED65E6"/>
    <w:rsid w:val="00F2352F"/>
    <w:rsid w:val="00F271C7"/>
    <w:rsid w:val="00F36116"/>
    <w:rsid w:val="00F43BEA"/>
    <w:rsid w:val="00F4461B"/>
    <w:rsid w:val="00F546A3"/>
    <w:rsid w:val="00F63534"/>
    <w:rsid w:val="00F72582"/>
    <w:rsid w:val="00F85B9C"/>
    <w:rsid w:val="00FA6F22"/>
    <w:rsid w:val="00FB3C7A"/>
    <w:rsid w:val="00FB69DF"/>
    <w:rsid w:val="00FC177C"/>
    <w:rsid w:val="00FC35C9"/>
    <w:rsid w:val="00FD0B8C"/>
    <w:rsid w:val="00FD2FA1"/>
    <w:rsid w:val="00FD3787"/>
    <w:rsid w:val="00FD530B"/>
    <w:rsid w:val="00FF4574"/>
    <w:rsid w:val="00F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4C"/>
    <w:pPr>
      <w:widowControl w:val="0"/>
      <w:spacing w:line="360" w:lineRule="auto"/>
      <w:jc w:val="both"/>
    </w:pPr>
    <w:rPr>
      <w:rFonts w:ascii="宋体" w:eastAsia="宋体" w:hAnsi="宋体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C2822"/>
    <w:pPr>
      <w:keepNext/>
      <w:keepLines/>
      <w:jc w:val="center"/>
      <w:outlineLvl w:val="0"/>
    </w:pPr>
    <w:rPr>
      <w:rFonts w:cs="宋体"/>
      <w:b/>
      <w:bCs/>
      <w:kern w:val="44"/>
      <w:sz w:val="28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4321"/>
    <w:pPr>
      <w:keepNext/>
      <w:keepLines/>
      <w:jc w:val="center"/>
      <w:outlineLvl w:val="1"/>
    </w:pPr>
    <w:rPr>
      <w:rFonts w:eastAsiaTheme="minorEastAsia" w:cstheme="majorBidi"/>
      <w:b/>
      <w:bCs/>
      <w:sz w:val="28"/>
      <w:szCs w:val="32"/>
    </w:rPr>
  </w:style>
  <w:style w:type="paragraph" w:styleId="3">
    <w:name w:val="heading 3"/>
    <w:basedOn w:val="a"/>
    <w:next w:val="a0"/>
    <w:link w:val="3Char"/>
    <w:qFormat/>
    <w:rsid w:val="00331187"/>
    <w:pPr>
      <w:keepNext/>
      <w:keepLines/>
      <w:outlineLvl w:val="2"/>
    </w:pPr>
    <w:rPr>
      <w:rFonts w:cs="Calibri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270C7C"/>
    <w:pPr>
      <w:autoSpaceDE w:val="0"/>
      <w:autoSpaceDN w:val="0"/>
      <w:adjustRightInd w:val="0"/>
      <w:ind w:right="120"/>
      <w:jc w:val="left"/>
    </w:pPr>
    <w:rPr>
      <w:caps/>
      <w:kern w:val="0"/>
      <w:szCs w:val="21"/>
    </w:rPr>
  </w:style>
  <w:style w:type="paragraph" w:styleId="a4">
    <w:name w:val="Title"/>
    <w:basedOn w:val="a"/>
    <w:next w:val="a"/>
    <w:link w:val="Char"/>
    <w:uiPriority w:val="10"/>
    <w:qFormat/>
    <w:rsid w:val="006D2286"/>
    <w:pPr>
      <w:jc w:val="center"/>
      <w:outlineLvl w:val="0"/>
    </w:pPr>
    <w:rPr>
      <w:rFonts w:cs="宋体"/>
      <w:b/>
      <w:bCs/>
      <w:sz w:val="28"/>
      <w:szCs w:val="28"/>
    </w:rPr>
  </w:style>
  <w:style w:type="character" w:customStyle="1" w:styleId="Char">
    <w:name w:val="标题 Char"/>
    <w:basedOn w:val="a1"/>
    <w:link w:val="a4"/>
    <w:uiPriority w:val="10"/>
    <w:rsid w:val="006D2286"/>
    <w:rPr>
      <w:rFonts w:ascii="宋体" w:eastAsia="宋体" w:hAnsi="宋体" w:cs="宋体"/>
      <w:b/>
      <w:bCs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C2822"/>
    <w:rPr>
      <w:rFonts w:ascii="宋体" w:eastAsia="宋体" w:hAnsi="宋体" w:cs="宋体"/>
      <w:b/>
      <w:bCs/>
      <w:kern w:val="44"/>
      <w:sz w:val="28"/>
      <w:szCs w:val="32"/>
    </w:rPr>
  </w:style>
  <w:style w:type="character" w:customStyle="1" w:styleId="2Char">
    <w:name w:val="标题 2 Char"/>
    <w:basedOn w:val="a1"/>
    <w:link w:val="2"/>
    <w:uiPriority w:val="9"/>
    <w:semiHidden/>
    <w:rsid w:val="009B4321"/>
    <w:rPr>
      <w:rFonts w:ascii="宋体" w:hAnsi="宋体" w:cstheme="majorBidi"/>
      <w:b/>
      <w:bCs/>
      <w:sz w:val="28"/>
      <w:szCs w:val="32"/>
    </w:rPr>
  </w:style>
  <w:style w:type="character" w:customStyle="1" w:styleId="3Char">
    <w:name w:val="标题 3 Char"/>
    <w:basedOn w:val="a1"/>
    <w:link w:val="3"/>
    <w:rsid w:val="00331187"/>
    <w:rPr>
      <w:rFonts w:ascii="宋体" w:eastAsia="宋体" w:hAnsi="宋体" w:cs="Calibri"/>
      <w:b/>
      <w:sz w:val="24"/>
      <w:szCs w:val="32"/>
    </w:rPr>
  </w:style>
  <w:style w:type="paragraph" w:styleId="a0">
    <w:name w:val="Normal Indent"/>
    <w:basedOn w:val="a"/>
    <w:uiPriority w:val="99"/>
    <w:semiHidden/>
    <w:unhideWhenUsed/>
    <w:rsid w:val="009B4321"/>
    <w:pPr>
      <w:ind w:firstLineChars="200" w:firstLine="420"/>
    </w:pPr>
    <w:rPr>
      <w:rFonts w:cs="宋体"/>
    </w:rPr>
  </w:style>
  <w:style w:type="paragraph" w:customStyle="1" w:styleId="Style2">
    <w:name w:val="_Style 2"/>
    <w:basedOn w:val="a"/>
    <w:uiPriority w:val="99"/>
    <w:qFormat/>
    <w:rsid w:val="00AA384A"/>
    <w:pPr>
      <w:spacing w:line="240" w:lineRule="auto"/>
      <w:ind w:firstLineChars="200" w:firstLine="420"/>
    </w:pPr>
    <w:rPr>
      <w:rFonts w:ascii="Times New Roman" w:hAnsi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4C"/>
    <w:pPr>
      <w:widowControl w:val="0"/>
      <w:spacing w:line="360" w:lineRule="auto"/>
      <w:jc w:val="both"/>
    </w:pPr>
    <w:rPr>
      <w:rFonts w:ascii="宋体" w:eastAsia="宋体" w:hAnsi="宋体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C2822"/>
    <w:pPr>
      <w:keepNext/>
      <w:keepLines/>
      <w:jc w:val="center"/>
      <w:outlineLvl w:val="0"/>
    </w:pPr>
    <w:rPr>
      <w:rFonts w:cs="宋体"/>
      <w:b/>
      <w:bCs/>
      <w:kern w:val="44"/>
      <w:sz w:val="28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4321"/>
    <w:pPr>
      <w:keepNext/>
      <w:keepLines/>
      <w:jc w:val="center"/>
      <w:outlineLvl w:val="1"/>
    </w:pPr>
    <w:rPr>
      <w:rFonts w:eastAsiaTheme="minorEastAsia" w:cstheme="majorBidi"/>
      <w:b/>
      <w:bCs/>
      <w:sz w:val="28"/>
      <w:szCs w:val="32"/>
    </w:rPr>
  </w:style>
  <w:style w:type="paragraph" w:styleId="3">
    <w:name w:val="heading 3"/>
    <w:basedOn w:val="a"/>
    <w:next w:val="a0"/>
    <w:link w:val="3Char"/>
    <w:qFormat/>
    <w:rsid w:val="00331187"/>
    <w:pPr>
      <w:keepNext/>
      <w:keepLines/>
      <w:outlineLvl w:val="2"/>
    </w:pPr>
    <w:rPr>
      <w:rFonts w:cs="Calibri"/>
      <w:b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270C7C"/>
    <w:pPr>
      <w:autoSpaceDE w:val="0"/>
      <w:autoSpaceDN w:val="0"/>
      <w:adjustRightInd w:val="0"/>
      <w:ind w:right="120"/>
      <w:jc w:val="left"/>
    </w:pPr>
    <w:rPr>
      <w:caps/>
      <w:kern w:val="0"/>
      <w:szCs w:val="21"/>
    </w:rPr>
  </w:style>
  <w:style w:type="paragraph" w:styleId="a4">
    <w:name w:val="Title"/>
    <w:basedOn w:val="a"/>
    <w:next w:val="a"/>
    <w:link w:val="Char"/>
    <w:uiPriority w:val="10"/>
    <w:qFormat/>
    <w:rsid w:val="006D2286"/>
    <w:pPr>
      <w:jc w:val="center"/>
      <w:outlineLvl w:val="0"/>
    </w:pPr>
    <w:rPr>
      <w:rFonts w:cs="宋体"/>
      <w:b/>
      <w:bCs/>
      <w:sz w:val="28"/>
      <w:szCs w:val="28"/>
    </w:rPr>
  </w:style>
  <w:style w:type="character" w:customStyle="1" w:styleId="Char">
    <w:name w:val="标题 Char"/>
    <w:basedOn w:val="a1"/>
    <w:link w:val="a4"/>
    <w:uiPriority w:val="10"/>
    <w:rsid w:val="006D2286"/>
    <w:rPr>
      <w:rFonts w:ascii="宋体" w:eastAsia="宋体" w:hAnsi="宋体" w:cs="宋体"/>
      <w:b/>
      <w:bCs/>
      <w:sz w:val="28"/>
      <w:szCs w:val="28"/>
    </w:rPr>
  </w:style>
  <w:style w:type="character" w:customStyle="1" w:styleId="1Char">
    <w:name w:val="标题 1 Char"/>
    <w:basedOn w:val="a1"/>
    <w:link w:val="1"/>
    <w:uiPriority w:val="9"/>
    <w:rsid w:val="00CC2822"/>
    <w:rPr>
      <w:rFonts w:ascii="宋体" w:eastAsia="宋体" w:hAnsi="宋体" w:cs="宋体"/>
      <w:b/>
      <w:bCs/>
      <w:kern w:val="44"/>
      <w:sz w:val="28"/>
      <w:szCs w:val="32"/>
    </w:rPr>
  </w:style>
  <w:style w:type="character" w:customStyle="1" w:styleId="2Char">
    <w:name w:val="标题 2 Char"/>
    <w:basedOn w:val="a1"/>
    <w:link w:val="2"/>
    <w:uiPriority w:val="9"/>
    <w:semiHidden/>
    <w:rsid w:val="009B4321"/>
    <w:rPr>
      <w:rFonts w:ascii="宋体" w:hAnsi="宋体" w:cstheme="majorBidi"/>
      <w:b/>
      <w:bCs/>
      <w:sz w:val="28"/>
      <w:szCs w:val="32"/>
    </w:rPr>
  </w:style>
  <w:style w:type="character" w:customStyle="1" w:styleId="3Char">
    <w:name w:val="标题 3 Char"/>
    <w:basedOn w:val="a1"/>
    <w:link w:val="3"/>
    <w:rsid w:val="00331187"/>
    <w:rPr>
      <w:rFonts w:ascii="宋体" w:eastAsia="宋体" w:hAnsi="宋体" w:cs="Calibri"/>
      <w:b/>
      <w:sz w:val="24"/>
      <w:szCs w:val="32"/>
    </w:rPr>
  </w:style>
  <w:style w:type="paragraph" w:styleId="a0">
    <w:name w:val="Normal Indent"/>
    <w:basedOn w:val="a"/>
    <w:uiPriority w:val="99"/>
    <w:semiHidden/>
    <w:unhideWhenUsed/>
    <w:rsid w:val="009B4321"/>
    <w:pPr>
      <w:ind w:firstLineChars="200" w:firstLine="420"/>
    </w:pPr>
    <w:rPr>
      <w:rFonts w:cs="宋体"/>
    </w:rPr>
  </w:style>
  <w:style w:type="paragraph" w:customStyle="1" w:styleId="Style2">
    <w:name w:val="_Style 2"/>
    <w:basedOn w:val="a"/>
    <w:uiPriority w:val="99"/>
    <w:qFormat/>
    <w:rsid w:val="00AA384A"/>
    <w:pPr>
      <w:spacing w:line="240" w:lineRule="auto"/>
      <w:ind w:firstLineChars="200" w:firstLine="420"/>
    </w:pPr>
    <w:rPr>
      <w:rFonts w:ascii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</dc:creator>
  <cp:keywords/>
  <dc:description/>
  <cp:lastModifiedBy>ail</cp:lastModifiedBy>
  <cp:revision>3</cp:revision>
  <dcterms:created xsi:type="dcterms:W3CDTF">2017-05-26T05:09:00Z</dcterms:created>
  <dcterms:modified xsi:type="dcterms:W3CDTF">2017-05-26T05:12:00Z</dcterms:modified>
</cp:coreProperties>
</file>