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48" w:rsidRPr="00DE4128" w:rsidRDefault="007A0648" w:rsidP="007A0648">
      <w:pPr>
        <w:pStyle w:val="a6"/>
        <w:rPr>
          <w:rFonts w:hint="eastAsia"/>
          <w:szCs w:val="30"/>
        </w:rPr>
      </w:pPr>
      <w:r w:rsidRPr="00DE4128">
        <w:rPr>
          <w:rFonts w:hint="eastAsia"/>
          <w:szCs w:val="30"/>
        </w:rPr>
        <w:t>分项报价一览表</w:t>
      </w:r>
    </w:p>
    <w:p w:rsidR="007A0648" w:rsidRDefault="007A0648" w:rsidP="007A0648">
      <w:pPr>
        <w:spacing w:line="360" w:lineRule="auto"/>
        <w:rPr>
          <w:rFonts w:ascii="宋体" w:eastAsia="宋体" w:hAnsi="宋体" w:cs="Times New Roman" w:hint="eastAsia"/>
          <w:sz w:val="24"/>
        </w:rPr>
      </w:pPr>
    </w:p>
    <w:tbl>
      <w:tblPr>
        <w:tblW w:w="9747" w:type="dxa"/>
        <w:jc w:val="center"/>
        <w:tblLayout w:type="fixed"/>
        <w:tblLook w:val="0000"/>
      </w:tblPr>
      <w:tblGrid>
        <w:gridCol w:w="461"/>
        <w:gridCol w:w="498"/>
        <w:gridCol w:w="992"/>
        <w:gridCol w:w="3827"/>
        <w:gridCol w:w="567"/>
        <w:gridCol w:w="567"/>
        <w:gridCol w:w="709"/>
        <w:gridCol w:w="851"/>
        <w:gridCol w:w="708"/>
        <w:gridCol w:w="567"/>
      </w:tblGrid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规格及型号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单位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数量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单价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总价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产地及厂家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免费保修期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台式计算机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联想 </w:t>
            </w:r>
          </w:p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25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启天</w:t>
            </w:r>
          </w:p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M4500-B562(C)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CPU ：Inteli3-6100，主频3.7GHz，缓存3M；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内存：4GDDR4/2133MHz；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硬盘：1TB SATA3/7200rpm硬盘；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系统：出厂预装正版WIN7；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电源：180W  85%高能效节能电源；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left="540" w:hangingChars="300" w:hanging="54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 xml:space="preserve">显示器：21.5寸宽屏液晶，提供VGA+DVI接口,具有低蓝光护眼功能（附检测证书），显示器上带有低蓝光物理按键；可一键切换低蓝光模式； 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left="540" w:hangingChars="300" w:hanging="54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网卡：千兆以太网卡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left="540" w:hangingChars="300" w:hanging="54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声卡：集成HD Audio，前二后三共5个音频接口，支持5.1声道 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left="540" w:hangingChars="300" w:hanging="54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键盘：防水抗菌键盘</w:t>
            </w:r>
          </w:p>
          <w:p w:rsidR="007A0648" w:rsidRPr="00782595" w:rsidRDefault="007A0648" w:rsidP="00BC278D">
            <w:pPr>
              <w:tabs>
                <w:tab w:val="left" w:pos="1527"/>
              </w:tabs>
              <w:autoSpaceDE w:val="0"/>
              <w:autoSpaceDN w:val="0"/>
              <w:adjustRightInd w:val="0"/>
              <w:snapToGrid w:val="0"/>
              <w:ind w:firstLineChars="1" w:firstLine="2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鼠标：光电鼠标</w:t>
            </w:r>
          </w:p>
          <w:p w:rsidR="007A0648" w:rsidRPr="00782595" w:rsidRDefault="007A0648" w:rsidP="001853D2">
            <w:pPr>
              <w:tabs>
                <w:tab w:val="left" w:pos="1527"/>
              </w:tabs>
              <w:autoSpaceDE w:val="0"/>
              <w:autoSpaceDN w:val="0"/>
              <w:adjustRightInd w:val="0"/>
              <w:snapToGrid w:val="0"/>
              <w:ind w:leftChars="1" w:left="542" w:hangingChars="300" w:hanging="540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应用功能：具备硬盘保护、智能同传、排程同传、网络控制、实时资产监控等应用功能。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3130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851360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北京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联想（北京）有限公司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3年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笔记本电脑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 xml:space="preserve">联想商用昭阳E42-80 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8"/>
              <w:adjustRightInd w:val="0"/>
              <w:snapToGrid w:val="0"/>
              <w:ind w:left="450" w:hangingChars="250" w:hanging="45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CPU：酷睿™双核第六代I5-6267u ；主频2.9GHz 睿频3.3GHz，缓存4MB；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内存：8G DDR4 2133MHz；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硬盘：1TB，SATA3/7200rpm硬盘；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leftChars="50" w:left="555" w:hangingChars="250" w:hanging="45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显示屏：14”LED显示屏,全合金转轴，屏幕可180度放平；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显卡：AMD R430 2G独立显卡，支持双显卡切换；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leftChars="50" w:left="465" w:hangingChars="200" w:hanging="36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网卡：千兆网卡以及IEEE802.11无线网卡</w:t>
            </w:r>
          </w:p>
          <w:p w:rsidR="007A0648" w:rsidRPr="00782595" w:rsidRDefault="007A0648" w:rsidP="007A0648">
            <w:pPr>
              <w:pStyle w:val="a8"/>
              <w:adjustRightInd w:val="0"/>
              <w:snapToGrid w:val="0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（支持2.4GHz和5.0GHz）及蓝牙4.0；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接口：4个USB(2个USB3.0)接口、HDMI、VGA接口、耳机输出/麦克输出combo接口、电脑安全锁孔、网口、四合一读卡器；</w:t>
            </w:r>
          </w:p>
          <w:p w:rsidR="007A0648" w:rsidRPr="00782595" w:rsidRDefault="007A0648" w:rsidP="007A0648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摄像头：720P高清摄像头；</w:t>
            </w:r>
          </w:p>
          <w:p w:rsidR="007A0648" w:rsidRPr="00782595" w:rsidRDefault="007A0648" w:rsidP="007A0648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指纹识别：指纹识别器；</w:t>
            </w:r>
          </w:p>
          <w:p w:rsidR="007A0648" w:rsidRPr="00782595" w:rsidRDefault="007A0648" w:rsidP="007A0648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电池：4芯锂电池，41Whr；</w:t>
            </w:r>
          </w:p>
          <w:p w:rsidR="007A0648" w:rsidRPr="00782595" w:rsidRDefault="007A0648" w:rsidP="007A0648">
            <w:pPr>
              <w:pStyle w:val="a8"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操作系统：出厂预装正版WIN7</w:t>
            </w:r>
          </w:p>
          <w:p w:rsidR="007A0648" w:rsidRPr="00782595" w:rsidRDefault="007A0648" w:rsidP="00BC278D">
            <w:pPr>
              <w:tabs>
                <w:tab w:val="left" w:pos="1527"/>
              </w:tabs>
              <w:autoSpaceDE w:val="0"/>
              <w:autoSpaceDN w:val="0"/>
              <w:adjustRightInd w:val="0"/>
              <w:snapToGrid w:val="0"/>
              <w:ind w:firstLineChars="1" w:firstLine="2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安全特性：原厂同品牌一键恢复操作系统（非Windows自带功能），可保留出厂备份和用户自定义备份。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4800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81600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北京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联想（北京）有限公司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1年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7A0648">
            <w:pPr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782595">
              <w:rPr>
                <w:rStyle w:val="a7"/>
                <w:rFonts w:ascii="宋体" w:eastAsia="宋体" w:hAnsi="宋体" w:cs="Arial"/>
                <w:color w:val="000000"/>
                <w:sz w:val="18"/>
                <w:szCs w:val="18"/>
              </w:rPr>
              <w:t>华为S5700-28TP-LI</w:t>
            </w:r>
            <w:r w:rsidRPr="00782595">
              <w:rPr>
                <w:rStyle w:val="a7"/>
                <w:rFonts w:ascii="宋体" w:hAnsi="宋体" w:cs="Arial" w:hint="eastAsia"/>
                <w:color w:val="000000" w:themeColor="text1"/>
                <w:sz w:val="18"/>
                <w:szCs w:val="18"/>
              </w:rPr>
              <w:t>-AC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全千兆机架式二层交换机</w:t>
            </w:r>
          </w:p>
          <w:p w:rsidR="007A0648" w:rsidRPr="00782595" w:rsidRDefault="007A0648" w:rsidP="00BC278D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背板带宽256GBps,</w:t>
            </w: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t xml:space="preserve"> </w:t>
            </w:r>
          </w:p>
          <w:p w:rsidR="007A0648" w:rsidRPr="00782595" w:rsidRDefault="007A0648" w:rsidP="00BC278D">
            <w:pPr>
              <w:rPr>
                <w:rFonts w:ascii="宋体" w:eastAsia="宋体" w:hAnsi="宋体" w:cs="Arial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t>包转发率：66Mpps/96Mpps;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t>24个10/100/1000Base-TX以太网端口，4个千兆SFP，2个复用的10/100/1000Base-TX以太网端口Combo；</w:t>
            </w: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支持4K个VLAN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t>支持Guest VLAN、Voice VLAN</w:t>
            </w: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br/>
            </w: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lastRenderedPageBreak/>
              <w:t>支持GVRP协议</w:t>
            </w: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br/>
              <w:t>支持MUX VLAN功能</w:t>
            </w: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br/>
              <w:t>支持基于MAC/协议/IP子网/策略/端口的VLAN</w:t>
            </w:r>
            <w:r w:rsidRPr="00782595">
              <w:rPr>
                <w:rFonts w:ascii="宋体" w:eastAsia="宋体" w:hAnsi="宋体" w:cs="Arial" w:hint="eastAsia"/>
                <w:sz w:val="18"/>
                <w:szCs w:val="18"/>
              </w:rPr>
              <w:br/>
              <w:t>支持1:1和N:1 VLAN Mapping功能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2290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6870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深圳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华为技术</w:t>
            </w:r>
            <w:r w:rsidRPr="00782595">
              <w:rPr>
                <w:rFonts w:ascii="宋体" w:hAnsi="宋体" w:hint="eastAsia"/>
                <w:color w:val="auto"/>
              </w:rPr>
              <w:lastRenderedPageBreak/>
              <w:t>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lastRenderedPageBreak/>
              <w:t>1年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高端计算机(服务器)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联想ThinkSERVER RD450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规格：2U机架式，含导轨；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处理器：1颗IntelXeonE5-2640v4处理器,10核/20M缓存，最大支持2颗处理器；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内存：2*16GBECCRDIMMDDR4/2400MHz内存，16条扩展插槽；</w:t>
            </w:r>
          </w:p>
          <w:p w:rsidR="00D75D71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硬盘：4块900G10K热插拔2.5寸SAS硬盘, 最大支持24块2.5寸硬盘扩展；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 xml:space="preserve">网卡： 板载双口千兆以太网络适配器, 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RAID功能：外插510i阵列控制器，支持Raid0/1/5/10/50；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电源： 550W 80 支持 1+1冗余电源，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冷却系统：支持5+1冗余热插拔系统风扇，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安全：标配TPM可信模块, 可配套支持数据保护盾软件；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服务器管理：标配服务器管理软件，IPMI 2.0，B/S架构；能够诊断服务器问题、执行诊断测试和收集系统信息，包括基本操作系统信息、硬件信息、SEL、RAID 日志等。</w:t>
            </w:r>
          </w:p>
          <w:p w:rsidR="007A0648" w:rsidRPr="00782595" w:rsidRDefault="007A0648" w:rsidP="00BC278D">
            <w:pPr>
              <w:spacing w:line="360" w:lineRule="auto"/>
              <w:ind w:firstLineChars="20" w:firstLine="36"/>
              <w:jc w:val="left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固件升级工具：提供可由用户选择的手动固件升级工具，自动实现BIOS、BMC、RAID卡和RDX磁带机底层代码的固件升级；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故障定位：标配前置故障诊断模块，可实现对CPU/内存/硬盘/网卡/风扇/温度/电源等关键部件的故障诊断 操作系统：预装正版windowsserver2008R2,提供许可证书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25000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北京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联想（北京）有限公司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3年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路由器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1853D2">
            <w:pPr>
              <w:rPr>
                <w:rFonts w:ascii="宋体" w:eastAsia="宋体" w:hAnsi="宋体" w:cs="Times New Roman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华为 AR1</w:t>
            </w:r>
            <w:r w:rsidR="00FC5C8E" w:rsidRPr="00782595">
              <w:rPr>
                <w:rFonts w:ascii="宋体" w:hAnsi="宋体" w:hint="eastAsia"/>
                <w:bCs/>
                <w:kern w:val="36"/>
                <w:sz w:val="18"/>
                <w:szCs w:val="18"/>
              </w:rPr>
              <w:t>6</w:t>
            </w: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1-S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ahoma"/>
                <w:sz w:val="18"/>
                <w:szCs w:val="18"/>
              </w:rPr>
              <w:t>企业级宽带路由器</w:t>
            </w:r>
          </w:p>
          <w:p w:rsidR="007A0648" w:rsidRPr="00782595" w:rsidRDefault="007A0648" w:rsidP="00BC278D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ahoma" w:hint="eastAsia"/>
                <w:sz w:val="18"/>
                <w:szCs w:val="18"/>
              </w:rPr>
              <w:t>传输速率：10/100/1000Mbps</w:t>
            </w:r>
          </w:p>
          <w:p w:rsidR="007A0648" w:rsidRPr="00782595" w:rsidRDefault="007A0648" w:rsidP="00BC278D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ahoma" w:hint="eastAsia"/>
                <w:sz w:val="18"/>
                <w:szCs w:val="18"/>
              </w:rPr>
              <w:t>DRAM内存：512MDDRII</w:t>
            </w:r>
          </w:p>
          <w:p w:rsidR="007A0648" w:rsidRPr="00782595" w:rsidRDefault="007A0648" w:rsidP="00BC278D">
            <w:pPr>
              <w:rPr>
                <w:rFonts w:ascii="宋体" w:eastAsia="宋体" w:hAnsi="宋体" w:cs="Tahoma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ahoma" w:hint="eastAsia"/>
                <w:sz w:val="18"/>
                <w:szCs w:val="18"/>
              </w:rPr>
              <w:t>内置防火墙  固定接口：4*GE LAN（支持切换为WAN接口），1*GE WAN</w:t>
            </w:r>
          </w:p>
          <w:p w:rsidR="007A0648" w:rsidRPr="00782595" w:rsidRDefault="007A0648" w:rsidP="00BC278D">
            <w:pPr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lastRenderedPageBreak/>
              <w:t>支持Qos/支持VPN/支持NAT/支持负载均衡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用户数量：100-200台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4800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5F2B9A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产地：深圳厂家：华为技术</w:t>
            </w:r>
            <w:r w:rsidRPr="00782595">
              <w:rPr>
                <w:rFonts w:ascii="宋体" w:hAnsi="宋体" w:hint="eastAsia"/>
                <w:color w:val="auto"/>
              </w:rPr>
              <w:lastRenderedPageBreak/>
              <w:t>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lastRenderedPageBreak/>
              <w:t>1年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小型机柜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丽标 WS6924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服务器机柜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尺寸：24U(600mmX1000mmX1200mm )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含托盘1个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2个PDU插座8口防雷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产品符合ANSI/EIA标准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25500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5F2B9A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产地：郑州厂家：郑州市惠济区凯达网络设备厂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1年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备用UPS电源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英威腾HT1103L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Calibri" w:eastAsia="宋体" w:hAnsi="Calibri" w:cs="Times New Roman" w:hint="eastAsia"/>
                <w:spacing w:val="-2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pacing w:val="-2"/>
                <w:sz w:val="18"/>
                <w:szCs w:val="18"/>
              </w:rPr>
              <w:t>容量：</w:t>
            </w:r>
            <w:r w:rsidRPr="00782595">
              <w:rPr>
                <w:rFonts w:ascii="Calibri" w:eastAsia="宋体" w:hAnsi="Calibri" w:cs="Times New Roman" w:hint="eastAsia"/>
                <w:spacing w:val="-2"/>
                <w:sz w:val="18"/>
                <w:szCs w:val="18"/>
              </w:rPr>
              <w:t>3</w:t>
            </w:r>
            <w:r w:rsidRPr="00782595">
              <w:rPr>
                <w:rFonts w:ascii="Calibri" w:eastAsia="宋体" w:hAnsi="Calibri" w:cs="Times New Roman"/>
                <w:spacing w:val="-2"/>
                <w:sz w:val="18"/>
                <w:szCs w:val="18"/>
              </w:rPr>
              <w:t>KVA/</w:t>
            </w:r>
            <w:r w:rsidRPr="00782595">
              <w:rPr>
                <w:rFonts w:ascii="Calibri" w:eastAsia="宋体" w:hAnsi="Calibri" w:cs="Times New Roman" w:hint="eastAsia"/>
                <w:spacing w:val="-2"/>
                <w:sz w:val="18"/>
                <w:szCs w:val="18"/>
              </w:rPr>
              <w:t>2700</w:t>
            </w:r>
            <w:r w:rsidRPr="00782595">
              <w:rPr>
                <w:rFonts w:ascii="Calibri" w:eastAsia="宋体" w:hAnsi="Calibri" w:cs="Times New Roman"/>
                <w:spacing w:val="-2"/>
                <w:sz w:val="18"/>
                <w:szCs w:val="18"/>
              </w:rPr>
              <w:t>W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MAC 17AH电池 8只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A2电池柜 1个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延时0.5小时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3400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57800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产地：深圳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厂家：深圳市英威腾电源有限公司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3年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针式打印机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映美700K+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平推式票据打印机；</w:t>
            </w:r>
          </w:p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幅面：A3；打印针数：24针；</w:t>
            </w:r>
          </w:p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拷贝能力：7份；</w:t>
            </w:r>
          </w:p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打印头寿命： 5亿次/针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1350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45900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广东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Style w:val="a7"/>
                <w:rFonts w:ascii="Arial" w:hAnsi="Arial" w:cs="Arial"/>
                <w:color w:val="auto"/>
              </w:rPr>
              <w:t>新会江裕信息产业有限公司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3年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激光打印机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联想LJ2655DN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产品类型:黑白激光打印机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打印幅面:A4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打印速度:不低于30页/分钟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打印分辨率:HQ1200、600x600dpi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打印语言:PCL6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屏幕显示:1行16字符LCD显示屏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预热时间:&lt;9秒（休眠模式）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首页输出时间:&lt;8.5秒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处理器:266MHz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标准内存:32MB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 xml:space="preserve">接口类型: USB2.0 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网络/WIFI打印:标配网络打印10/100BASE-TX 以太网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纸张输入容量标准：250页（纸盒）＋1页（手</w:t>
            </w:r>
            <w:r w:rsidRPr="00782595">
              <w:rPr>
                <w:rFonts w:ascii="宋体" w:hAnsi="宋体" w:hint="eastAsia"/>
                <w:sz w:val="18"/>
                <w:szCs w:val="18"/>
              </w:rPr>
              <w:lastRenderedPageBreak/>
              <w:t>动）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纸张输出容量标准：100页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双面打印:标配双面打印单元，自动双面打印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耗材类型:鼓粉分离</w:t>
            </w:r>
          </w:p>
          <w:p w:rsidR="007A0648" w:rsidRPr="00782595" w:rsidRDefault="007A0648" w:rsidP="00BC278D">
            <w:pPr>
              <w:pStyle w:val="a8"/>
              <w:adjustRightInd w:val="0"/>
              <w:snapToGrid w:val="0"/>
              <w:ind w:firstLine="105"/>
              <w:rPr>
                <w:rFonts w:ascii="宋体" w:hAnsi="宋体"/>
                <w:sz w:val="18"/>
                <w:szCs w:val="18"/>
              </w:rPr>
            </w:pPr>
            <w:r w:rsidRPr="00782595">
              <w:rPr>
                <w:rFonts w:ascii="宋体" w:hAnsi="宋体" w:hint="eastAsia"/>
                <w:sz w:val="18"/>
                <w:szCs w:val="18"/>
              </w:rPr>
              <w:t>随机硒鼓寿命:12000页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随机墨粉容量:2600页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56100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北京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联想（北京）有</w:t>
            </w:r>
            <w:r w:rsidRPr="00782595">
              <w:rPr>
                <w:rFonts w:ascii="宋体" w:hAnsi="宋体" w:hint="eastAsia"/>
                <w:color w:val="auto"/>
              </w:rPr>
              <w:lastRenderedPageBreak/>
              <w:t>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lastRenderedPageBreak/>
              <w:t>1年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高拍仪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捷宇A4-510Z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7A0648">
            <w:pPr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传感器：1/2.5〞CMOS；物理分辨率：3742×2806（1000万像素</w:t>
            </w:r>
            <w:r w:rsidRPr="00782595">
              <w:rPr>
                <w:rFonts w:ascii="宋体" w:eastAsia="宋体" w:hAnsi="宋体" w:cs="Times New Roman"/>
                <w:sz w:val="18"/>
                <w:szCs w:val="18"/>
              </w:rPr>
              <w:t>）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；图像色彩：RGB（24位真彩色）；对焦方式：自动调焦；</w:t>
            </w:r>
          </w:p>
          <w:p w:rsidR="007A0648" w:rsidRPr="00782595" w:rsidRDefault="007A0648" w:rsidP="00BC278D">
            <w:pPr>
              <w:ind w:firstLineChars="100" w:firstLine="180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2.视角范围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56度；曝光模式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自动/手动；白平衡：自动/手动；</w:t>
            </w:r>
          </w:p>
          <w:p w:rsidR="007A0648" w:rsidRPr="00782595" w:rsidRDefault="007A0648" w:rsidP="00BC278D">
            <w:pPr>
              <w:ind w:firstLineChars="100" w:firstLine="180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3.原稿类型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身份证、文档、各类凭证；拍摄尺寸A4纸幅面；</w:t>
            </w:r>
          </w:p>
          <w:p w:rsidR="007A0648" w:rsidRPr="00782595" w:rsidRDefault="007A0648" w:rsidP="00BC278D">
            <w:pPr>
              <w:ind w:leftChars="66" w:left="319" w:hangingChars="100" w:hanging="180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4.图片格式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彩色、黑白、灰度；图片大小：≤400K；无明显肉眼可识别的闪烁、波纹、噪点等；常规光线变化不影响图片质量；</w:t>
            </w:r>
          </w:p>
          <w:p w:rsidR="007A0648" w:rsidRPr="00782595" w:rsidRDefault="007A0648" w:rsidP="00BC278D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5.镜头可以上下左右微调6颗LED辅助光源；</w:t>
            </w:r>
          </w:p>
          <w:p w:rsidR="007A0648" w:rsidRPr="00782595" w:rsidRDefault="007A0648" w:rsidP="00BC278D">
            <w:pPr>
              <w:ind w:leftChars="44" w:left="92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6.信噪比≥48dB成像速度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≤1秒；畸变指标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≤1%；接口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ab/>
              <w:t>USB2.0；大小250mm*330mm；高度430mm；重量900g ；设备功率2.5 W；设备寿命≥5万小时；</w:t>
            </w:r>
          </w:p>
          <w:p w:rsidR="007A0648" w:rsidRPr="00782595" w:rsidRDefault="007A0648" w:rsidP="00BC278D">
            <w:pPr>
              <w:ind w:leftChars="44" w:left="92"/>
              <w:rPr>
                <w:rFonts w:ascii="宋体" w:eastAsia="宋体" w:hAnsi="宋体" w:cs="Times New Roman" w:hint="eastAsia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7、产品底板刻度包括身份证（凹槽）、A5、A4纸三种规格；、底板内置USB-HUB、可提供2个扩展USB口、底座与支架连接、并可能过转折卡扣折叠功能。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14450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福州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bCs/>
                <w:color w:val="auto"/>
                <w:kern w:val="36"/>
              </w:rPr>
            </w:pPr>
            <w:r w:rsidRPr="00782595">
              <w:rPr>
                <w:rFonts w:ascii="宋体" w:hAnsi="宋体" w:hint="eastAsia"/>
                <w:bCs/>
                <w:color w:val="auto"/>
                <w:kern w:val="36"/>
              </w:rPr>
              <w:t>厂家：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bCs/>
                <w:color w:val="auto"/>
                <w:kern w:val="36"/>
              </w:rPr>
              <w:t>福建捷宇电脑</w:t>
            </w:r>
            <w:r w:rsidRPr="00782595">
              <w:rPr>
                <w:rFonts w:ascii="宋体" w:hAnsi="宋体" w:hint="eastAsia"/>
                <w:color w:val="auto"/>
              </w:rPr>
              <w:t>科技有限公司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1年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居民健康卡读卡器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t>新开普E701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卡槽数量3个；支持2个PSAM卡接口及1个接触式IC卡接口</w:t>
            </w:r>
          </w:p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通讯接口：USB</w:t>
            </w:r>
          </w:p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读卡频率：13.56M</w:t>
            </w:r>
          </w:p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功耗&lt;2W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支持winxp/win7操作系统/免费提供接口程序协助二次开发；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81600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产地：郑州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厂家：新开普电子股份有限公司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1年</w:t>
            </w:r>
          </w:p>
        </w:tc>
      </w:tr>
      <w:tr w:rsidR="007A0648" w:rsidRPr="00782595" w:rsidTr="007A0648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20" w:lineRule="exact"/>
              <w:ind w:rightChars="-71" w:right="-149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spacing w:line="360" w:lineRule="auto"/>
              <w:rPr>
                <w:rFonts w:ascii="宋体" w:eastAsia="宋体" w:hAnsi="宋体" w:cs="仿宋_GB2312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身份证读卡</w:t>
            </w: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lastRenderedPageBreak/>
              <w:t>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kern w:val="36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bCs/>
                <w:kern w:val="36"/>
                <w:sz w:val="18"/>
                <w:szCs w:val="18"/>
              </w:rPr>
              <w:lastRenderedPageBreak/>
              <w:t>华视CVR-100XG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t>◎ 成像景深：5mm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◎ 电源：(Input:100-240Vac,50/60Hz,Output:5Vdc,1000mA)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◎ 可靠性：100万次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◎ 成像范围： MAX：126mm×95mm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◎ 成像模式：8位/灰阶、24位/彩色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◎ 通讯接口：USB2.0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◎ 外形尺寸：（L，W，H）：220mm×195mm×96mm(±2%)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◎ RFID识读距离：二代身份证识读范围在0至5cm内</w:t>
            </w:r>
          </w:p>
          <w:p w:rsidR="007A0648" w:rsidRPr="00782595" w:rsidRDefault="007A0648" w:rsidP="00BC27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t>◎ 图像传感器：Micron 1320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◎ 图像采集时间：身份证小于1S，护照小于1S,不含OCR时间 （系统配置：CPU1.5G DDR512M）</w:t>
            </w:r>
            <w:r w:rsidRPr="00782595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◎ 开机启动时间：小于1S</w:t>
            </w:r>
          </w:p>
          <w:p w:rsidR="007A0648" w:rsidRPr="00782595" w:rsidRDefault="007A0648" w:rsidP="00BC278D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82595">
              <w:rPr>
                <w:rFonts w:ascii="宋体" w:eastAsia="宋体" w:hAnsi="宋体" w:cs="仿宋_GB2312" w:hint="eastAsia"/>
                <w:sz w:val="18"/>
                <w:szCs w:val="18"/>
              </w:rPr>
              <w:t>支持winxp/win7操作系统/免费提供接口程序协助二次开发/支持读取识别户口页信息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3200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782595">
              <w:rPr>
                <w:rFonts w:ascii="Calibri" w:eastAsia="宋体" w:hAnsi="Calibri" w:cs="Times New Roman" w:hint="eastAsia"/>
                <w:sz w:val="18"/>
                <w:szCs w:val="18"/>
              </w:rPr>
              <w:t>54400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产地：深圳</w:t>
            </w:r>
          </w:p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t>厂家：深圳华视电子</w:t>
            </w:r>
            <w:r w:rsidRPr="00782595">
              <w:rPr>
                <w:rFonts w:ascii="宋体" w:hAnsi="宋体" w:hint="eastAsia"/>
                <w:color w:val="auto"/>
              </w:rPr>
              <w:lastRenderedPageBreak/>
              <w:t>读写设备有限公司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pStyle w:val="a5"/>
              <w:jc w:val="both"/>
              <w:rPr>
                <w:rFonts w:ascii="宋体" w:hAnsi="宋体" w:hint="eastAsia"/>
                <w:color w:val="auto"/>
              </w:rPr>
            </w:pPr>
            <w:r w:rsidRPr="00782595">
              <w:rPr>
                <w:rFonts w:ascii="宋体" w:hAnsi="宋体" w:hint="eastAsia"/>
                <w:color w:val="auto"/>
              </w:rPr>
              <w:lastRenderedPageBreak/>
              <w:t>1年</w:t>
            </w:r>
          </w:p>
        </w:tc>
      </w:tr>
      <w:tr w:rsidR="007A0648" w:rsidRPr="00782595" w:rsidTr="007A0648">
        <w:trPr>
          <w:jc w:val="center"/>
        </w:trPr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lastRenderedPageBreak/>
              <w:t>合</w:t>
            </w:r>
            <w:r w:rsidRPr="00782595">
              <w:rPr>
                <w:rFonts w:ascii="宋体" w:eastAsia="宋体" w:hAnsi="宋体" w:cs="Times New Roman"/>
                <w:sz w:val="18"/>
                <w:szCs w:val="18"/>
              </w:rPr>
              <w:t xml:space="preserve">  </w:t>
            </w: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计</w:t>
            </w:r>
          </w:p>
        </w:tc>
        <w:tc>
          <w:tcPr>
            <w:tcW w:w="87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0648" w:rsidRPr="00782595" w:rsidRDefault="007A0648" w:rsidP="00BC278D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</w:pP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 xml:space="preserve">大写：  </w:t>
            </w:r>
            <w:r w:rsidRPr="00782595">
              <w:rPr>
                <w:rFonts w:ascii="宋体" w:eastAsia="宋体" w:hAnsi="Calibri" w:cs="宋体" w:hint="eastAsia"/>
                <w:sz w:val="18"/>
                <w:szCs w:val="18"/>
                <w:lang w:val="zh-CN"/>
              </w:rPr>
              <w:t xml:space="preserve"> 壹佰叁拾伍万伍仟叁佰捌拾元整</w:t>
            </w:r>
            <w:r w:rsidRPr="00782595">
              <w:rPr>
                <w:rFonts w:ascii="宋体" w:eastAsia="宋体" w:hAnsi="宋体" w:cs="Times New Roman"/>
                <w:sz w:val="18"/>
                <w:szCs w:val="18"/>
              </w:rPr>
              <w:t xml:space="preserve">        </w:t>
            </w:r>
            <w:r w:rsidRPr="0078259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</w:t>
            </w: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 xml:space="preserve">小写： </w:t>
            </w:r>
            <w:r w:rsidRPr="00782595">
              <w:rPr>
                <w:rFonts w:ascii="宋体" w:eastAsia="宋体" w:hAnsi="Calibri" w:cs="宋体" w:hint="eastAsia"/>
                <w:sz w:val="18"/>
                <w:szCs w:val="18"/>
                <w:lang w:val="zh-CN"/>
              </w:rPr>
              <w:t xml:space="preserve"> 1355380</w:t>
            </w:r>
            <w:r w:rsidRPr="00782595"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 xml:space="preserve"> 元</w:t>
            </w:r>
          </w:p>
        </w:tc>
      </w:tr>
    </w:tbl>
    <w:p w:rsidR="001853D2" w:rsidRDefault="001853D2" w:rsidP="007A0648">
      <w:pPr>
        <w:spacing w:line="360" w:lineRule="auto"/>
        <w:rPr>
          <w:rFonts w:ascii="宋体" w:hAnsi="宋体" w:hint="eastAsia"/>
          <w:sz w:val="24"/>
        </w:rPr>
      </w:pPr>
    </w:p>
    <w:p w:rsidR="001853D2" w:rsidRDefault="001853D2" w:rsidP="001853D2">
      <w:pPr>
        <w:spacing w:line="360" w:lineRule="auto"/>
        <w:jc w:val="right"/>
        <w:rPr>
          <w:rFonts w:ascii="宋体" w:hAnsi="宋体" w:hint="eastAsia"/>
          <w:sz w:val="24"/>
        </w:rPr>
      </w:pPr>
    </w:p>
    <w:p w:rsidR="007A0648" w:rsidRDefault="007A0648" w:rsidP="001853D2">
      <w:pPr>
        <w:spacing w:line="360" w:lineRule="auto"/>
        <w:jc w:val="righ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许昌九方耐特科贸有限公司</w:t>
      </w:r>
    </w:p>
    <w:p w:rsidR="001853D2" w:rsidRDefault="001853D2" w:rsidP="007A0648">
      <w:pPr>
        <w:spacing w:line="360" w:lineRule="auto"/>
        <w:jc w:val="right"/>
        <w:rPr>
          <w:rFonts w:ascii="宋体" w:hAnsi="宋体" w:hint="eastAsia"/>
          <w:sz w:val="24"/>
        </w:rPr>
      </w:pPr>
    </w:p>
    <w:p w:rsidR="007A0648" w:rsidRDefault="007A0648" w:rsidP="007A0648">
      <w:pPr>
        <w:spacing w:line="360" w:lineRule="auto"/>
        <w:jc w:val="righ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2017年4月20日</w:t>
      </w:r>
    </w:p>
    <w:p w:rsidR="007A0648" w:rsidRDefault="007A0648" w:rsidP="007A0648">
      <w:pPr>
        <w:spacing w:line="360" w:lineRule="auto"/>
        <w:jc w:val="right"/>
        <w:rPr>
          <w:rFonts w:ascii="宋体" w:eastAsia="宋体" w:hAnsi="宋体" w:cs="Times New Roman" w:hint="eastAsia"/>
          <w:sz w:val="24"/>
        </w:rPr>
      </w:pPr>
    </w:p>
    <w:p w:rsidR="00E62AD1" w:rsidRDefault="00E62AD1"/>
    <w:sectPr w:rsidR="00E6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D1" w:rsidRDefault="00E62AD1" w:rsidP="007A0648">
      <w:r>
        <w:separator/>
      </w:r>
    </w:p>
  </w:endnote>
  <w:endnote w:type="continuationSeparator" w:id="1">
    <w:p w:rsidR="00E62AD1" w:rsidRDefault="00E62AD1" w:rsidP="007A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D1" w:rsidRDefault="00E62AD1" w:rsidP="007A0648">
      <w:r>
        <w:separator/>
      </w:r>
    </w:p>
  </w:footnote>
  <w:footnote w:type="continuationSeparator" w:id="1">
    <w:p w:rsidR="00E62AD1" w:rsidRDefault="00E62AD1" w:rsidP="007A0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5EC6"/>
    <w:multiLevelType w:val="multilevel"/>
    <w:tmpl w:val="38985EC6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051" w:hanging="420"/>
      </w:p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648"/>
    <w:rsid w:val="00103D86"/>
    <w:rsid w:val="001853D2"/>
    <w:rsid w:val="0037540E"/>
    <w:rsid w:val="005F2B9A"/>
    <w:rsid w:val="00782595"/>
    <w:rsid w:val="007A0648"/>
    <w:rsid w:val="00D75D71"/>
    <w:rsid w:val="00E62AD1"/>
    <w:rsid w:val="00FC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648"/>
    <w:rPr>
      <w:sz w:val="18"/>
      <w:szCs w:val="18"/>
    </w:rPr>
  </w:style>
  <w:style w:type="paragraph" w:styleId="a5">
    <w:name w:val="Normal (Web)"/>
    <w:basedOn w:val="a"/>
    <w:uiPriority w:val="99"/>
    <w:rsid w:val="007A0648"/>
    <w:pPr>
      <w:widowControl/>
      <w:spacing w:before="100" w:beforeAutospacing="1" w:after="100" w:afterAutospacing="1"/>
      <w:jc w:val="left"/>
    </w:pPr>
    <w:rPr>
      <w:rFonts w:ascii="Verdana" w:eastAsia="宋体" w:hAnsi="Verdana" w:cs="Times New Roman"/>
      <w:color w:val="000000"/>
      <w:kern w:val="0"/>
      <w:sz w:val="18"/>
      <w:szCs w:val="18"/>
    </w:rPr>
  </w:style>
  <w:style w:type="paragraph" w:styleId="a6">
    <w:name w:val="Title"/>
    <w:basedOn w:val="a"/>
    <w:next w:val="a"/>
    <w:link w:val="Char1"/>
    <w:qFormat/>
    <w:rsid w:val="007A064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7A0648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7A0648"/>
    <w:rPr>
      <w:i w:val="0"/>
      <w:iCs w:val="0"/>
      <w:color w:val="CC0000"/>
    </w:rPr>
  </w:style>
  <w:style w:type="paragraph" w:styleId="a8">
    <w:name w:val="No Spacing"/>
    <w:uiPriority w:val="1"/>
    <w:qFormat/>
    <w:rsid w:val="007A064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549</Words>
  <Characters>3132</Characters>
  <Application>Microsoft Office Word</Application>
  <DocSecurity>0</DocSecurity>
  <Lines>26</Lines>
  <Paragraphs>7</Paragraphs>
  <ScaleCrop>false</ScaleCrop>
  <Company>微软中国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2017-04-21T01:10:00Z</dcterms:created>
  <dcterms:modified xsi:type="dcterms:W3CDTF">2017-04-21T03:04:00Z</dcterms:modified>
</cp:coreProperties>
</file>